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6FC6B">
      <w:pPr>
        <w:shd w:val="solid" w:color="FFFFFF" w:fill="auto"/>
        <w:autoSpaceDN w:val="0"/>
        <w:spacing w:before="75" w:after="75" w:line="360" w:lineRule="auto"/>
        <w:rPr>
          <w:rFonts w:ascii="宋体" w:hAnsi="宋体" w:eastAsia="宋体" w:cs="宋体"/>
          <w:bCs/>
          <w:sz w:val="24"/>
          <w:shd w:val="clear" w:color="auto" w:fill="FFFFFF"/>
        </w:rPr>
      </w:pPr>
      <w:r>
        <w:rPr>
          <w:rFonts w:hint="eastAsia" w:ascii="宋体" w:hAnsi="宋体" w:eastAsia="宋体" w:cs="宋体"/>
          <w:bCs/>
          <w:sz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Cs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hd w:val="clear" w:color="auto" w:fill="FFFFFF"/>
        </w:rPr>
        <w:t>：</w:t>
      </w:r>
    </w:p>
    <w:p w14:paraId="52E59B08">
      <w:pPr>
        <w:shd w:val="solid" w:color="FFFFFF" w:fill="auto"/>
        <w:autoSpaceDN w:val="0"/>
        <w:spacing w:before="75" w:after="75" w:line="360" w:lineRule="auto"/>
        <w:jc w:val="center"/>
        <w:rPr>
          <w:rFonts w:hint="eastAsia" w:ascii="宋体" w:hAnsi="宋体" w:cs="宋体"/>
          <w:b/>
          <w:sz w:val="24"/>
          <w:shd w:val="clear" w:color="auto" w:fill="FFFFFF"/>
        </w:rPr>
      </w:pPr>
      <w:r>
        <w:rPr>
          <w:rFonts w:hint="eastAsia" w:ascii="宋体" w:hAnsi="宋体" w:cs="宋体"/>
          <w:b/>
          <w:sz w:val="24"/>
          <w:shd w:val="clear" w:color="auto" w:fill="FFFFFF"/>
          <w:lang w:val="en-US" w:eastAsia="zh-CN"/>
        </w:rPr>
        <w:t>湄洲湾港引航站2026年船舶物料采购</w:t>
      </w:r>
      <w:r>
        <w:rPr>
          <w:rFonts w:hint="eastAsia" w:ascii="宋体" w:hAnsi="宋体" w:cs="宋体"/>
          <w:b/>
          <w:sz w:val="24"/>
          <w:shd w:val="clear" w:color="auto" w:fill="FFFFFF"/>
          <w:lang w:eastAsia="zh-CN"/>
        </w:rPr>
        <w:t>项目</w:t>
      </w:r>
      <w:r>
        <w:rPr>
          <w:rFonts w:hint="eastAsia" w:ascii="宋体" w:hAnsi="宋体" w:cs="宋体"/>
          <w:b/>
          <w:sz w:val="24"/>
          <w:shd w:val="clear" w:color="auto" w:fill="FFFFFF"/>
          <w:lang w:val="en-US" w:eastAsia="zh-CN"/>
        </w:rPr>
        <w:t>参选报价单</w:t>
      </w:r>
    </w:p>
    <w:p w14:paraId="0D8C2D33">
      <w:pPr>
        <w:spacing w:after="0" w:line="578" w:lineRule="exac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参选单位：（加盖公章）      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297"/>
        <w:gridCol w:w="1970"/>
        <w:gridCol w:w="2025"/>
        <w:gridCol w:w="1978"/>
        <w:gridCol w:w="1684"/>
      </w:tblGrid>
      <w:tr w14:paraId="74C3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32" w:type="dxa"/>
            <w:vAlign w:val="center"/>
          </w:tcPr>
          <w:p w14:paraId="56019FA2">
            <w:pPr>
              <w:pStyle w:val="2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16" w:type="dxa"/>
            <w:vAlign w:val="center"/>
          </w:tcPr>
          <w:p w14:paraId="7540DB6A">
            <w:pPr>
              <w:pStyle w:val="2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80" w:type="dxa"/>
            <w:vAlign w:val="center"/>
          </w:tcPr>
          <w:p w14:paraId="1E6CF088">
            <w:pPr>
              <w:pStyle w:val="2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项目金额（元）</w:t>
            </w:r>
          </w:p>
        </w:tc>
        <w:tc>
          <w:tcPr>
            <w:tcW w:w="2040" w:type="dxa"/>
            <w:vAlign w:val="center"/>
          </w:tcPr>
          <w:p w14:paraId="6D7124E4">
            <w:pPr>
              <w:pStyle w:val="2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报价折扣率（%）</w:t>
            </w:r>
          </w:p>
        </w:tc>
        <w:tc>
          <w:tcPr>
            <w:tcW w:w="1992" w:type="dxa"/>
            <w:vAlign w:val="center"/>
          </w:tcPr>
          <w:p w14:paraId="73A5AA08">
            <w:pPr>
              <w:pStyle w:val="2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报价总金</w:t>
            </w:r>
            <w:r>
              <w:rPr>
                <w:rFonts w:hint="eastAsia" w:ascii="微软雅黑" w:hAnsi="微软雅黑" w:cs="微软雅黑"/>
                <w:sz w:val="21"/>
                <w:szCs w:val="21"/>
                <w:vertAlign w:val="baseline"/>
                <w:lang w:val="en-US" w:eastAsia="zh-CN"/>
              </w:rPr>
              <w:t>额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699" w:type="dxa"/>
            <w:vAlign w:val="center"/>
          </w:tcPr>
          <w:p w14:paraId="3ED2CDC1">
            <w:pPr>
              <w:pStyle w:val="2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B57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32" w:type="dxa"/>
            <w:vAlign w:val="center"/>
          </w:tcPr>
          <w:p w14:paraId="1A0E3391">
            <w:pPr>
              <w:pStyle w:val="2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16" w:type="dxa"/>
            <w:vAlign w:val="center"/>
          </w:tcPr>
          <w:p w14:paraId="2EF9A2B0">
            <w:pPr>
              <w:pStyle w:val="2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湄洲湾港引航站2026年</w:t>
            </w:r>
            <w:r>
              <w:rPr>
                <w:rFonts w:hint="eastAsia" w:ascii="微软雅黑" w:hAnsi="微软雅黑" w:cs="微软雅黑"/>
                <w:sz w:val="21"/>
                <w:szCs w:val="21"/>
                <w:vertAlign w:val="baseline"/>
                <w:lang w:val="en-US" w:eastAsia="zh-CN"/>
              </w:rPr>
              <w:t>船舶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物料采购项目</w:t>
            </w:r>
          </w:p>
        </w:tc>
        <w:tc>
          <w:tcPr>
            <w:tcW w:w="1980" w:type="dxa"/>
            <w:vAlign w:val="center"/>
          </w:tcPr>
          <w:p w14:paraId="12866081">
            <w:pPr>
              <w:pStyle w:val="2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70787.46</w:t>
            </w:r>
          </w:p>
        </w:tc>
        <w:tc>
          <w:tcPr>
            <w:tcW w:w="2040" w:type="dxa"/>
            <w:vAlign w:val="center"/>
          </w:tcPr>
          <w:p w14:paraId="366B0739">
            <w:pPr>
              <w:pStyle w:val="2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  <w:tc>
          <w:tcPr>
            <w:tcW w:w="1992" w:type="dxa"/>
            <w:vAlign w:val="center"/>
          </w:tcPr>
          <w:p w14:paraId="5F5F7C63">
            <w:pPr>
              <w:pStyle w:val="2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  <w:tc>
          <w:tcPr>
            <w:tcW w:w="1699" w:type="dxa"/>
            <w:vAlign w:val="center"/>
          </w:tcPr>
          <w:p w14:paraId="333C4EB7">
            <w:pPr>
              <w:pStyle w:val="2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</w:tr>
    </w:tbl>
    <w:p w14:paraId="3DCAF71E">
      <w:pPr>
        <w:adjustRightInd/>
        <w:snapToGrid/>
        <w:spacing w:after="0"/>
        <w:ind w:left="960" w:leftChars="218" w:hanging="480" w:hangingChars="200"/>
        <w:rPr>
          <w:rFonts w:hint="default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注：参与该项目报价的供应商，视为完全响应《</w:t>
      </w:r>
      <w:r>
        <w:rPr>
          <w:rFonts w:hint="eastAsia" w:ascii="宋体" w:hAnsi="宋体" w:eastAsia="宋体" w:cs="宋体"/>
          <w:kern w:val="0"/>
          <w:sz w:val="24"/>
          <w:szCs w:val="24"/>
        </w:rPr>
        <w:t>湄洲湾港引航站202</w:t>
      </w:r>
      <w:r>
        <w:rPr>
          <w:rFonts w:ascii="宋体" w:hAnsi="宋体" w:eastAsia="宋体" w:cs="宋体"/>
          <w:kern w:val="0"/>
          <w:sz w:val="24"/>
          <w:szCs w:val="24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年物料采购评估表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》中物料的品牌、规格及价格。</w:t>
      </w:r>
    </w:p>
    <w:p w14:paraId="58760A7B">
      <w:pPr>
        <w:adjustRightInd/>
        <w:snapToGrid/>
        <w:spacing w:after="0"/>
        <w:rPr>
          <w:rFonts w:hint="eastAsia" w:ascii="宋体" w:hAnsi="宋体" w:eastAsia="宋体" w:cs="宋体"/>
          <w:sz w:val="24"/>
          <w:shd w:val="clear" w:color="auto" w:fill="FFFFFF"/>
        </w:rPr>
      </w:pPr>
    </w:p>
    <w:p w14:paraId="18644D09">
      <w:pPr>
        <w:adjustRightInd/>
        <w:snapToGrid/>
        <w:spacing w:after="0"/>
        <w:rPr>
          <w:rFonts w:hint="eastAsia" w:ascii="宋体" w:hAnsi="宋体" w:eastAsia="宋体" w:cs="宋体"/>
          <w:sz w:val="24"/>
          <w:shd w:val="clear" w:color="auto" w:fill="FFFFFF"/>
        </w:rPr>
      </w:pPr>
    </w:p>
    <w:p w14:paraId="7E7D4C0C">
      <w:pPr>
        <w:adjustRightInd/>
        <w:snapToGrid/>
        <w:spacing w:after="0" w:line="480" w:lineRule="auto"/>
        <w:ind w:firstLine="480" w:firstLineChars="200"/>
        <w:rPr>
          <w:rFonts w:hint="default" w:ascii="宋体" w:hAnsi="宋体" w:eastAsia="宋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报价单位：</w:t>
      </w:r>
    </w:p>
    <w:p w14:paraId="7CD8E412">
      <w:pPr>
        <w:adjustRightInd/>
        <w:snapToGrid/>
        <w:spacing w:after="0" w:line="480" w:lineRule="auto"/>
        <w:ind w:firstLine="480" w:firstLineChars="200"/>
        <w:rPr>
          <w:rFonts w:hint="eastAsia"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 xml:space="preserve">联系人：                   </w:t>
      </w:r>
    </w:p>
    <w:p w14:paraId="529196E1">
      <w:pPr>
        <w:adjustRightInd/>
        <w:snapToGrid/>
        <w:spacing w:after="0" w:line="480" w:lineRule="auto"/>
        <w:ind w:firstLine="480" w:firstLineChars="200"/>
        <w:rPr>
          <w:rFonts w:hint="eastAsia"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 xml:space="preserve">联系电话：                   </w:t>
      </w:r>
    </w:p>
    <w:p w14:paraId="28202DCA">
      <w:pPr>
        <w:adjustRightInd/>
        <w:snapToGrid/>
        <w:spacing w:after="0" w:line="480" w:lineRule="auto"/>
        <w:ind w:firstLine="480" w:firstLineChars="200"/>
        <w:rPr>
          <w:rFonts w:hint="default" w:ascii="宋体" w:hAnsi="宋体" w:eastAsia="宋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报价时间：</w:t>
      </w:r>
    </w:p>
    <w:p w14:paraId="6519BE84"/>
    <w:p w14:paraId="615ED0E5"/>
    <w:p w14:paraId="04E7419E"/>
    <w:p w14:paraId="18E4DBF4"/>
    <w:p w14:paraId="34EDD93C">
      <w:bookmarkStart w:id="0" w:name="_GoBack"/>
      <w:bookmarkEnd w:id="0"/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9761A"/>
    <w:rsid w:val="0B3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hint="eastAsia" w:ascii="宋体" w:hAnsi="宋体"/>
      <w:color w:val="000000"/>
      <w:sz w:val="24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2026-02-06T00:06:00Z</dcterms:created>
  <dc:creator>H&amp;J</dc:creator>
  <cp:lastModifiedBy>H&amp;J</cp:lastModifiedBy>
  <dcterms:modified xsi:type="dcterms:W3CDTF">2026-02-06T00:08:01Z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39118DE361FD4042AA0C6DCCE9277D18_11</vt:lpwstr>
  </property>
  <property fmtid="{D5CDD505-2E9C-101B-9397-08002B2CF9AE}" pid="4" name="KSOTemplateDocerSaveRecord">
    <vt:lpwstr>eyJoZGlkIjoiYmQ3NjQxYmZmN2ZkODIxYWNiNTEzMzQyMTZmNzQ1MmMiLCJ1c2VySWQiOiIxOTgyOTY0NjAifQ==</vt:lpwstr>
  </property>
</Properties>
</file>