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08A0A4">
      <w:pPr>
        <w:pageBreakBefore/>
        <w:numPr>
          <w:ilvl w:val="0"/>
          <w:numId w:val="0"/>
        </w:numPr>
        <w:ind w:firstLine="0"/>
        <w:jc w:val="left"/>
        <w:rPr>
          <w:rFonts w:hint="default"/>
          <w:lang w:val="en-US" w:eastAsia="zh-CN"/>
        </w:rPr>
      </w:pPr>
      <w:bookmarkStart w:id="0" w:name="_GoBack"/>
      <w:bookmarkEnd w:id="0"/>
      <w:r>
        <w:rPr>
          <w:rFonts w:hint="eastAsia" w:ascii="黑体" w:hAnsi="黑体" w:eastAsia="黑体" w:cs="黑体"/>
          <w:b w:val="0"/>
          <w:sz w:val="28"/>
          <w:lang w:eastAsia="zh-CN"/>
        </w:rPr>
        <w:t>附件</w:t>
      </w:r>
      <w:r>
        <w:rPr>
          <w:rFonts w:hint="eastAsia" w:ascii="黑体" w:hAnsi="黑体" w:eastAsia="黑体" w:cs="黑体"/>
          <w:b w:val="0"/>
          <w:sz w:val="28"/>
          <w:lang w:val="en-US" w:eastAsia="zh-CN"/>
        </w:rPr>
        <w:t>2</w:t>
      </w:r>
    </w:p>
    <w:p w14:paraId="68158793">
      <w:pPr>
        <w:widowControl w:val="0"/>
        <w:numPr>
          <w:ilvl w:val="0"/>
          <w:numId w:val="0"/>
        </w:numPr>
        <w:spacing w:after="0" w:line="560" w:lineRule="exact"/>
        <w:ind w:firstLine="0"/>
        <w:jc w:val="center"/>
        <w:rPr>
          <w:rFonts w:hint="eastAsia" w:ascii="方正仿宋_GBK" w:hAnsi="方正仿宋_GBK" w:eastAsia="方正仿宋_GBK" w:cs="方正仿宋_GBK"/>
          <w:b/>
          <w:bCs/>
          <w:kern w:val="2"/>
          <w:sz w:val="32"/>
          <w:szCs w:val="32"/>
          <w:lang w:eastAsia="zh-CN"/>
        </w:rPr>
      </w:pPr>
      <w:r>
        <w:rPr>
          <w:rFonts w:hint="eastAsia" w:ascii="方正仿宋_GBK" w:hAnsi="方正仿宋_GBK" w:eastAsia="方正仿宋_GBK" w:cs="方正仿宋_GBK"/>
          <w:b/>
          <w:bCs/>
          <w:kern w:val="2"/>
          <w:sz w:val="32"/>
          <w:szCs w:val="32"/>
          <w:lang w:eastAsia="zh-CN"/>
        </w:rPr>
        <w:t>宁德分中心办公楼一层（含部分外立面）</w:t>
      </w:r>
    </w:p>
    <w:p w14:paraId="473F1CCE">
      <w:pPr>
        <w:widowControl w:val="0"/>
        <w:numPr>
          <w:ilvl w:val="0"/>
          <w:numId w:val="0"/>
        </w:numPr>
        <w:spacing w:after="0" w:line="560" w:lineRule="exact"/>
        <w:ind w:firstLine="0"/>
        <w:jc w:val="center"/>
        <w:rPr>
          <w:rFonts w:hint="eastAsia" w:ascii="方正仿宋_GBK" w:hAnsi="方正仿宋_GBK" w:eastAsia="方正仿宋_GBK" w:cs="方正仿宋_GBK"/>
          <w:b/>
          <w:bCs/>
          <w:kern w:val="2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b/>
          <w:bCs/>
          <w:kern w:val="2"/>
          <w:sz w:val="32"/>
          <w:szCs w:val="32"/>
          <w:lang w:eastAsia="zh-CN"/>
        </w:rPr>
        <w:t>修缮项目结算审核服务</w:t>
      </w:r>
      <w:r>
        <w:rPr>
          <w:rFonts w:hint="eastAsia" w:ascii="方正仿宋_GBK" w:hAnsi="方正仿宋_GBK" w:eastAsia="方正仿宋_GBK" w:cs="方正仿宋_GBK"/>
          <w:b/>
          <w:bCs/>
          <w:kern w:val="2"/>
          <w:sz w:val="32"/>
          <w:szCs w:val="32"/>
          <w:lang w:val="en-US" w:eastAsia="zh-CN"/>
        </w:rPr>
        <w:t>报价表</w:t>
      </w:r>
    </w:p>
    <w:p w14:paraId="5AE50530">
      <w:pPr>
        <w:numPr>
          <w:ilvl w:val="0"/>
          <w:numId w:val="0"/>
        </w:numPr>
        <w:jc w:val="center"/>
        <w:rPr>
          <w:rFonts w:hint="eastAsia" w:ascii="方正仿宋_GBK" w:hAnsi="方正仿宋_GBK" w:eastAsia="方正仿宋_GBK" w:cs="方正仿宋_GBK"/>
          <w:b/>
          <w:bCs/>
          <w:color w:val="000000"/>
          <w:kern w:val="0"/>
          <w:sz w:val="30"/>
          <w:szCs w:val="30"/>
          <w:lang w:val="en-US" w:eastAsia="zh-CN" w:bidi="ar"/>
        </w:rPr>
      </w:pPr>
    </w:p>
    <w:tbl>
      <w:tblPr>
        <w:tblStyle w:val="3"/>
        <w:tblW w:w="884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4"/>
        <w:gridCol w:w="4195"/>
        <w:gridCol w:w="1474"/>
        <w:gridCol w:w="2041"/>
      </w:tblGrid>
      <w:tr w14:paraId="1834AA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2F2F2"/>
            <w:noWrap w:val="0"/>
            <w:vAlign w:val="center"/>
          </w:tcPr>
          <w:p w14:paraId="1D5890D2">
            <w:pPr>
              <w:numPr>
                <w:ilvl w:val="0"/>
                <w:numId w:val="0"/>
              </w:numPr>
              <w:spacing w:before="0" w:after="0" w:line="480" w:lineRule="exact"/>
              <w:ind w:firstLine="0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30"/>
                <w:szCs w:val="30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kern w:val="0"/>
                <w:sz w:val="24"/>
                <w:szCs w:val="30"/>
                <w:vertAlign w:val="baseline"/>
                <w:lang w:val="en-US" w:eastAsia="zh-CN" w:bidi="ar"/>
              </w:rPr>
              <w:t>序号</w:t>
            </w:r>
          </w:p>
        </w:tc>
        <w:tc>
          <w:tcPr>
            <w:tcW w:w="41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2F2F2"/>
            <w:noWrap w:val="0"/>
            <w:vAlign w:val="center"/>
          </w:tcPr>
          <w:p w14:paraId="4FD16C22">
            <w:pPr>
              <w:numPr>
                <w:ilvl w:val="0"/>
                <w:numId w:val="0"/>
              </w:numPr>
              <w:spacing w:before="0" w:after="0" w:line="480" w:lineRule="exact"/>
              <w:ind w:firstLine="0"/>
              <w:jc w:val="left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30"/>
                <w:szCs w:val="30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kern w:val="0"/>
                <w:sz w:val="24"/>
                <w:szCs w:val="30"/>
                <w:vertAlign w:val="baseline"/>
                <w:lang w:val="en-US" w:eastAsia="zh-CN" w:bidi="ar"/>
              </w:rPr>
              <w:t>服务内容</w:t>
            </w:r>
          </w:p>
        </w:tc>
        <w:tc>
          <w:tcPr>
            <w:tcW w:w="1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2F2F2"/>
            <w:noWrap w:val="0"/>
            <w:vAlign w:val="center"/>
          </w:tcPr>
          <w:p w14:paraId="6B0D458C">
            <w:pPr>
              <w:numPr>
                <w:ilvl w:val="0"/>
                <w:numId w:val="0"/>
              </w:numPr>
              <w:spacing w:before="0" w:after="0" w:line="480" w:lineRule="exact"/>
              <w:ind w:firstLine="0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30"/>
                <w:szCs w:val="30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kern w:val="0"/>
                <w:sz w:val="24"/>
                <w:szCs w:val="30"/>
                <w:vertAlign w:val="baseline"/>
                <w:lang w:val="en-US" w:eastAsia="zh-CN" w:bidi="ar"/>
              </w:rPr>
              <w:t>价格</w:t>
            </w:r>
          </w:p>
        </w:tc>
        <w:tc>
          <w:tcPr>
            <w:tcW w:w="2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2F2F2"/>
            <w:noWrap w:val="0"/>
            <w:vAlign w:val="center"/>
          </w:tcPr>
          <w:p w14:paraId="17CD0C51">
            <w:pPr>
              <w:numPr>
                <w:ilvl w:val="0"/>
                <w:numId w:val="0"/>
              </w:numPr>
              <w:spacing w:before="0" w:after="0" w:line="480" w:lineRule="exact"/>
              <w:ind w:firstLine="0"/>
              <w:jc w:val="distribute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30"/>
                <w:szCs w:val="30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kern w:val="0"/>
                <w:sz w:val="24"/>
                <w:szCs w:val="30"/>
                <w:vertAlign w:val="baseline"/>
                <w:lang w:val="en-US" w:eastAsia="zh-CN" w:bidi="ar"/>
              </w:rPr>
              <w:t>备 注</w:t>
            </w:r>
          </w:p>
        </w:tc>
      </w:tr>
      <w:tr w14:paraId="1C6DE0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3B8A10">
            <w:pPr>
              <w:numPr>
                <w:ilvl w:val="0"/>
                <w:numId w:val="0"/>
              </w:numPr>
              <w:spacing w:before="0" w:after="0" w:line="480" w:lineRule="exact"/>
              <w:ind w:firstLine="0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30"/>
                <w:szCs w:val="30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color w:val="000000"/>
                <w:kern w:val="0"/>
                <w:sz w:val="24"/>
                <w:szCs w:val="30"/>
                <w:vertAlign w:val="baseline"/>
                <w:lang w:val="en-US" w:eastAsia="zh-CN" w:bidi="ar"/>
              </w:rPr>
              <w:t>1</w:t>
            </w:r>
          </w:p>
        </w:tc>
        <w:tc>
          <w:tcPr>
            <w:tcW w:w="41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B90DDD">
            <w:pPr>
              <w:numPr>
                <w:ilvl w:val="0"/>
                <w:numId w:val="0"/>
              </w:numPr>
              <w:spacing w:before="0" w:after="0" w:line="480" w:lineRule="exact"/>
              <w:ind w:firstLine="0"/>
              <w:jc w:val="left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30"/>
                <w:szCs w:val="30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30"/>
                <w:lang w:val="en-US" w:eastAsia="zh-CN"/>
              </w:rPr>
              <w:t>宁德分中心办公楼一层（含部分外立面）修缮项目结算审核服务</w:t>
            </w:r>
          </w:p>
        </w:tc>
        <w:tc>
          <w:tcPr>
            <w:tcW w:w="1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C89D04">
            <w:pPr>
              <w:numPr>
                <w:ilvl w:val="0"/>
                <w:numId w:val="0"/>
              </w:numPr>
              <w:spacing w:before="0" w:after="0" w:line="480" w:lineRule="exact"/>
              <w:ind w:firstLine="0"/>
              <w:jc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30"/>
                <w:szCs w:val="30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sz w:val="24"/>
              </w:rPr>
              <w:t>＿＿＿＿＿</w:t>
            </w:r>
          </w:p>
        </w:tc>
        <w:tc>
          <w:tcPr>
            <w:tcW w:w="2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CA2C4D">
            <w:pPr>
              <w:spacing w:before="0" w:after="0" w:line="480" w:lineRule="exact"/>
              <w:ind w:firstLine="0"/>
              <w:jc w:val="left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30"/>
                <w:szCs w:val="30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30"/>
                <w:lang w:val="en-US" w:eastAsia="zh-CN"/>
              </w:rPr>
              <w:t>本报价为总价包干（含相关税费），合同履行期间不再收取任何额外费用</w:t>
            </w:r>
          </w:p>
        </w:tc>
      </w:tr>
      <w:tr w14:paraId="0A7C7F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041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1257C1">
            <w:pPr>
              <w:numPr>
                <w:ilvl w:val="0"/>
                <w:numId w:val="0"/>
              </w:numPr>
              <w:spacing w:before="0" w:after="0" w:line="480" w:lineRule="exact"/>
              <w:ind w:left="0" w:firstLine="0"/>
              <w:jc w:val="left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30"/>
                <w:szCs w:val="30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color w:val="000000"/>
                <w:kern w:val="0"/>
                <w:sz w:val="24"/>
                <w:szCs w:val="30"/>
                <w:vertAlign w:val="baseline"/>
                <w:lang w:val="en-US" w:eastAsia="zh-CN" w:bidi="ar"/>
              </w:rPr>
              <w:t>总价合计：￥___________元（大写：_______________元整）</w:t>
            </w:r>
          </w:p>
        </w:tc>
      </w:tr>
    </w:tbl>
    <w:p w14:paraId="29266269">
      <w:pPr>
        <w:spacing w:before="0" w:after="0" w:line="640" w:lineRule="exact"/>
        <w:ind w:left="560" w:right="0" w:firstLine="0"/>
        <w:jc w:val="left"/>
        <w:rPr>
          <w:rFonts w:hint="eastAsia" w:ascii="方正仿宋_GBK" w:hAnsi="方正仿宋_GBK" w:eastAsia="方正仿宋_GBK" w:cs="方正仿宋_GBK"/>
          <w:sz w:val="30"/>
          <w:szCs w:val="30"/>
        </w:rPr>
      </w:pPr>
      <w:r>
        <w:rPr>
          <w:rFonts w:hint="eastAsia" w:ascii="仿宋" w:hAnsi="仿宋" w:eastAsia="仿宋" w:cs="仿宋"/>
          <w:b w:val="0"/>
          <w:sz w:val="28"/>
          <w:u w:val="none"/>
        </w:rPr>
        <w:t>联系人：</w:t>
      </w:r>
      <w:r>
        <w:rPr>
          <w:rFonts w:hint="eastAsia" w:ascii="仿宋" w:hAnsi="仿宋" w:eastAsia="仿宋" w:cs="仿宋"/>
          <w:b w:val="0"/>
          <w:sz w:val="28"/>
          <w:u w:val="single"/>
        </w:rPr>
        <w:t>　　　　　　　　　　</w:t>
      </w:r>
    </w:p>
    <w:p w14:paraId="6316200E">
      <w:pPr>
        <w:spacing w:before="0" w:after="0" w:line="640" w:lineRule="exact"/>
        <w:ind w:left="560" w:right="0" w:firstLine="0"/>
        <w:jc w:val="left"/>
        <w:rPr>
          <w:rFonts w:hint="eastAsia" w:ascii="方正仿宋_GBK" w:hAnsi="方正仿宋_GBK" w:eastAsia="方正仿宋_GBK" w:cs="方正仿宋_GBK"/>
          <w:sz w:val="30"/>
          <w:szCs w:val="30"/>
        </w:rPr>
      </w:pPr>
      <w:r>
        <w:rPr>
          <w:rFonts w:hint="eastAsia" w:ascii="仿宋" w:hAnsi="仿宋" w:eastAsia="仿宋" w:cs="仿宋"/>
          <w:b w:val="0"/>
          <w:sz w:val="28"/>
          <w:u w:val="none"/>
        </w:rPr>
        <w:t>联系电话：</w:t>
      </w:r>
      <w:r>
        <w:rPr>
          <w:rFonts w:hint="eastAsia" w:ascii="仿宋" w:hAnsi="仿宋" w:eastAsia="仿宋" w:cs="仿宋"/>
          <w:b w:val="0"/>
          <w:sz w:val="28"/>
          <w:u w:val="single"/>
        </w:rPr>
        <w:t>　　　　　　　　　　</w:t>
      </w:r>
    </w:p>
    <w:p w14:paraId="74F14A95">
      <w:pPr>
        <w:spacing w:before="0" w:after="0" w:line="640" w:lineRule="exact"/>
        <w:ind w:left="560" w:right="0" w:firstLine="0"/>
        <w:jc w:val="left"/>
        <w:rPr>
          <w:rFonts w:ascii="宋体" w:hAnsi="宋体" w:cs="宋体"/>
          <w:sz w:val="28"/>
          <w:szCs w:val="28"/>
        </w:rPr>
      </w:pPr>
      <w:r>
        <w:rPr>
          <w:rFonts w:hint="eastAsia" w:ascii="仿宋" w:hAnsi="仿宋" w:eastAsia="仿宋" w:cs="仿宋"/>
          <w:b w:val="0"/>
          <w:sz w:val="28"/>
          <w:u w:val="none"/>
        </w:rPr>
        <w:t>报价单位：</w:t>
      </w:r>
      <w:r>
        <w:rPr>
          <w:rFonts w:hint="eastAsia" w:ascii="仿宋" w:hAnsi="仿宋" w:eastAsia="仿宋" w:cs="仿宋"/>
          <w:b w:val="0"/>
          <w:sz w:val="28"/>
          <w:u w:val="single"/>
        </w:rPr>
        <w:t>　　　　　　　　　　</w:t>
      </w:r>
    </w:p>
    <w:p w14:paraId="116160FD">
      <w:pPr>
        <w:spacing w:before="0" w:after="0" w:line="640" w:lineRule="exact"/>
        <w:ind w:left="0" w:right="1120" w:firstLine="0"/>
        <w:jc w:val="right"/>
        <w:rPr>
          <w:rFonts w:ascii="宋体" w:hAnsi="宋体" w:cs="宋体"/>
          <w:sz w:val="28"/>
          <w:szCs w:val="28"/>
        </w:rPr>
      </w:pPr>
      <w:r>
        <w:rPr>
          <w:rFonts w:hint="eastAsia" w:ascii="仿宋" w:hAnsi="仿宋" w:eastAsia="仿宋" w:cs="仿宋"/>
          <w:b w:val="0"/>
          <w:sz w:val="28"/>
          <w:u w:val="none"/>
        </w:rPr>
        <w:t>（公章）</w:t>
      </w:r>
    </w:p>
    <w:p w14:paraId="14C53366">
      <w:pPr>
        <w:spacing w:before="0" w:after="0" w:line="640" w:lineRule="exact"/>
        <w:ind w:left="0" w:right="1120" w:firstLine="0" w:firstLineChars="0"/>
        <w:jc w:val="right"/>
        <w:rPr>
          <w:rFonts w:hint="default" w:ascii="宋体" w:hAnsi="宋体" w:cs="宋体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sz w:val="28"/>
          <w:u w:val="none"/>
        </w:rPr>
        <w:t>2026年</w:t>
      </w:r>
      <w:r>
        <w:rPr>
          <w:rFonts w:hint="eastAsia" w:ascii="仿宋" w:hAnsi="仿宋" w:eastAsia="仿宋" w:cs="仿宋"/>
          <w:b w:val="0"/>
          <w:sz w:val="28"/>
          <w:u w:val="single"/>
        </w:rPr>
        <w:t>　　　</w:t>
      </w:r>
      <w:r>
        <w:rPr>
          <w:rFonts w:hint="eastAsia" w:ascii="仿宋" w:hAnsi="仿宋" w:eastAsia="仿宋" w:cs="仿宋"/>
          <w:b w:val="0"/>
          <w:sz w:val="28"/>
          <w:u w:val="none"/>
        </w:rPr>
        <w:t>月</w:t>
      </w:r>
      <w:r>
        <w:rPr>
          <w:rFonts w:hint="eastAsia" w:ascii="仿宋" w:hAnsi="仿宋" w:eastAsia="仿宋" w:cs="仿宋"/>
          <w:b w:val="0"/>
          <w:sz w:val="28"/>
          <w:u w:val="single"/>
        </w:rPr>
        <w:t>　　　</w:t>
      </w:r>
      <w:r>
        <w:rPr>
          <w:rFonts w:hint="eastAsia" w:ascii="仿宋" w:hAnsi="仿宋" w:eastAsia="仿宋" w:cs="仿宋"/>
          <w:b w:val="0"/>
          <w:sz w:val="28"/>
          <w:u w:val="none"/>
        </w:rPr>
        <w:t>日</w:t>
      </w:r>
    </w:p>
    <w:p w14:paraId="2BE30AAB">
      <w:pPr>
        <w:rPr>
          <w:rFonts w:hint="eastAsia" w:ascii="宋体" w:hAnsi="宋体" w:eastAsia="宋体" w:cs="宋体"/>
          <w:i w:val="0"/>
          <w:iCs w:val="0"/>
          <w:caps w:val="0"/>
          <w:color w:val="222222"/>
          <w:spacing w:val="0"/>
          <w:kern w:val="0"/>
          <w:sz w:val="24"/>
          <w:szCs w:val="24"/>
          <w:shd w:val="clear" w:color="auto" w:fill="FFFFFF"/>
          <w:lang w:val="en-US" w:eastAsia="zh-CN"/>
        </w:rPr>
      </w:pPr>
    </w:p>
    <w:p w14:paraId="2184B8C8"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仿宋_GBK">
    <w:altName w:val="微软雅黑"/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FFFF04CA"/>
    <w:rsid w:val="70B144EC"/>
    <w:rsid w:val="FFFF04C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560" w:lineRule="exact"/>
      <w:ind w:firstLine="480"/>
    </w:pPr>
    <w:rPr>
      <w:rFonts w:hint="eastAsia" w:ascii="仿宋" w:hAnsi="仿宋" w:eastAsia="仿宋" w:cs="仿宋"/>
      <w:color w:val="000000"/>
      <w:sz w:val="28"/>
      <w:szCs w:val="22"/>
      <w:lang w:val="en-US" w:eastAsia="en-US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Style w:val="2"/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59"/>
    <w:pPr>
      <w:spacing w:after="0" w:line="240" w:lineRule="auto"/>
    </w:pPr>
    <w:tblPr>
      <w:tblStyle w:val="2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148</Words>
  <Characters>175</Characters>
  <Lines>0</Lines>
  <Paragraphs>0</Paragraphs>
  <TotalTime>0</TotalTime>
  <ScaleCrop>false</ScaleCrop>
  <LinksUpToDate>false</LinksUpToDate>
  <CharactersWithSpaces>212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2026-10-27T10:13:00Z</dcterms:created>
  <dc:creator>UOS</dc:creator>
  <cp:lastModifiedBy>huangyu嫣</cp:lastModifiedBy>
  <dcterms:modified xsi:type="dcterms:W3CDTF">2026-10-27T06:57:15Z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0D459950AD1E401F9A53BE9FDB7136BB_13</vt:lpwstr>
  </property>
</Properties>
</file>