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0A76CB">
      <w:pPr>
        <w:pStyle w:val="3"/>
        <w:widowControl/>
        <w:spacing w:beforeAutospacing="0" w:afterAutospacing="0"/>
        <w:jc w:val="both"/>
        <w:rPr>
          <w:rFonts w:hint="default"/>
          <w:color w:val="auto"/>
          <w:sz w:val="78"/>
          <w:szCs w:val="78"/>
        </w:rPr>
      </w:pPr>
    </w:p>
    <w:p w14:paraId="607C120D">
      <w:pPr>
        <w:pStyle w:val="3"/>
        <w:widowControl/>
        <w:spacing w:beforeAutospacing="0" w:afterAutospacing="0"/>
        <w:jc w:val="center"/>
        <w:rPr>
          <w:rFonts w:hint="default"/>
          <w:color w:val="auto"/>
          <w:sz w:val="78"/>
          <w:szCs w:val="78"/>
        </w:rPr>
      </w:pPr>
      <w:r>
        <w:rPr>
          <w:color w:val="auto"/>
          <w:sz w:val="78"/>
          <w:szCs w:val="78"/>
        </w:rPr>
        <w:t>福建省政府采购</w:t>
      </w:r>
    </w:p>
    <w:p w14:paraId="12CD616E">
      <w:pPr>
        <w:pStyle w:val="3"/>
        <w:widowControl/>
        <w:spacing w:beforeAutospacing="0" w:afterAutospacing="0"/>
        <w:jc w:val="center"/>
        <w:rPr>
          <w:rFonts w:hint="default"/>
          <w:color w:val="auto"/>
          <w:sz w:val="78"/>
          <w:szCs w:val="78"/>
        </w:rPr>
      </w:pPr>
      <w:r>
        <w:rPr>
          <w:color w:val="auto"/>
          <w:sz w:val="78"/>
          <w:szCs w:val="78"/>
        </w:rPr>
        <w:t>货物和服务项目</w:t>
      </w:r>
    </w:p>
    <w:p w14:paraId="6C1F713B">
      <w:pPr>
        <w:pStyle w:val="3"/>
        <w:widowControl/>
        <w:spacing w:beforeAutospacing="0" w:afterAutospacing="0"/>
        <w:jc w:val="center"/>
        <w:rPr>
          <w:rFonts w:hint="default"/>
          <w:color w:val="auto"/>
          <w:sz w:val="78"/>
          <w:szCs w:val="78"/>
        </w:rPr>
      </w:pPr>
      <w:r>
        <w:rPr>
          <w:color w:val="auto"/>
          <w:sz w:val="78"/>
          <w:szCs w:val="78"/>
        </w:rPr>
        <w:t>公开招标文件</w:t>
      </w:r>
    </w:p>
    <w:p w14:paraId="6D768E8B">
      <w:pPr>
        <w:pStyle w:val="5"/>
        <w:widowControl/>
        <w:spacing w:beforeAutospacing="0" w:afterAutospacing="0" w:line="480" w:lineRule="atLeast"/>
        <w:jc w:val="center"/>
        <w:rPr>
          <w:rFonts w:hint="eastAsia"/>
          <w:color w:val="auto"/>
          <w:sz w:val="44"/>
          <w:szCs w:val="44"/>
          <w:lang w:eastAsia="zh-CN"/>
        </w:rPr>
      </w:pPr>
    </w:p>
    <w:p w14:paraId="0D47CE16">
      <w:pPr>
        <w:pStyle w:val="5"/>
        <w:widowControl/>
        <w:spacing w:beforeAutospacing="0" w:afterAutospacing="0" w:line="480" w:lineRule="atLeast"/>
        <w:jc w:val="center"/>
        <w:rPr>
          <w:rFonts w:hint="eastAsia" w:eastAsia="宋体"/>
          <w:color w:val="auto"/>
          <w:sz w:val="44"/>
          <w:szCs w:val="44"/>
          <w:lang w:eastAsia="zh-CN"/>
        </w:rPr>
      </w:pPr>
      <w:r>
        <w:rPr>
          <w:rFonts w:hint="eastAsia"/>
          <w:color w:val="auto"/>
          <w:sz w:val="44"/>
          <w:szCs w:val="44"/>
          <w:lang w:eastAsia="zh-CN"/>
        </w:rPr>
        <w:t>（</w:t>
      </w:r>
      <w:r>
        <w:rPr>
          <w:rFonts w:hint="eastAsia"/>
          <w:color w:val="auto"/>
          <w:sz w:val="44"/>
          <w:szCs w:val="44"/>
          <w:lang w:val="en-US" w:eastAsia="zh-CN"/>
        </w:rPr>
        <w:t>预公告版</w:t>
      </w:r>
      <w:r>
        <w:rPr>
          <w:rFonts w:hint="eastAsia"/>
          <w:color w:val="auto"/>
          <w:sz w:val="44"/>
          <w:szCs w:val="44"/>
          <w:lang w:eastAsia="zh-CN"/>
        </w:rPr>
        <w:t>）</w:t>
      </w:r>
    </w:p>
    <w:p w14:paraId="16B9D9F7">
      <w:pPr>
        <w:rPr>
          <w:color w:val="auto"/>
        </w:rPr>
      </w:pPr>
    </w:p>
    <w:p w14:paraId="72EBA681">
      <w:pPr>
        <w:rPr>
          <w:color w:val="auto"/>
        </w:rPr>
      </w:pPr>
    </w:p>
    <w:p w14:paraId="555F9188">
      <w:pPr>
        <w:rPr>
          <w:color w:val="auto"/>
        </w:rPr>
      </w:pPr>
    </w:p>
    <w:p w14:paraId="4E5EF32F">
      <w:pPr>
        <w:pStyle w:val="5"/>
        <w:widowControl/>
        <w:spacing w:beforeAutospacing="0" w:afterAutospacing="0" w:line="480" w:lineRule="atLeast"/>
        <w:jc w:val="center"/>
        <w:rPr>
          <w:rFonts w:hint="default"/>
          <w:color w:val="auto"/>
        </w:rPr>
      </w:pPr>
    </w:p>
    <w:p w14:paraId="2BA437AE">
      <w:pPr>
        <w:pStyle w:val="5"/>
        <w:widowControl/>
        <w:spacing w:beforeAutospacing="0" w:afterAutospacing="0" w:line="480" w:lineRule="atLeast"/>
        <w:ind w:firstLine="813" w:firstLineChars="300"/>
        <w:jc w:val="both"/>
        <w:rPr>
          <w:rFonts w:hint="default"/>
          <w:color w:val="auto"/>
        </w:rPr>
      </w:pPr>
      <w:r>
        <w:rPr>
          <w:color w:val="auto"/>
        </w:rPr>
        <w:t>项目名称：2026年度引航站采购其他水上运输服务（拖轮租赁）</w:t>
      </w:r>
    </w:p>
    <w:p w14:paraId="55F8CD60">
      <w:pPr>
        <w:pStyle w:val="5"/>
        <w:widowControl/>
        <w:spacing w:beforeAutospacing="0" w:afterAutospacing="0" w:line="480" w:lineRule="atLeast"/>
        <w:ind w:firstLine="813" w:firstLineChars="300"/>
        <w:jc w:val="both"/>
        <w:rPr>
          <w:rFonts w:hint="default"/>
          <w:color w:val="auto"/>
        </w:rPr>
      </w:pPr>
      <w:r>
        <w:rPr>
          <w:color w:val="auto"/>
        </w:rPr>
        <w:t>备案编号：CGXM-2026-350001-03175[2026]01131</w:t>
      </w:r>
    </w:p>
    <w:p w14:paraId="44EBBA6F">
      <w:pPr>
        <w:pStyle w:val="5"/>
        <w:widowControl/>
        <w:spacing w:beforeAutospacing="0" w:afterAutospacing="0" w:line="480" w:lineRule="atLeast"/>
        <w:ind w:firstLine="813" w:firstLineChars="300"/>
        <w:jc w:val="both"/>
        <w:rPr>
          <w:rFonts w:hint="default"/>
          <w:color w:val="auto"/>
        </w:rPr>
      </w:pPr>
      <w:r>
        <w:rPr>
          <w:color w:val="auto"/>
        </w:rPr>
        <w:t>项目编号：[350001]FJYZ[GK]2026009</w:t>
      </w:r>
    </w:p>
    <w:p w14:paraId="225C1702">
      <w:pPr>
        <w:pStyle w:val="5"/>
        <w:widowControl/>
        <w:spacing w:beforeAutospacing="0" w:afterAutospacing="0" w:line="480" w:lineRule="atLeast"/>
        <w:jc w:val="center"/>
        <w:rPr>
          <w:rFonts w:hint="default"/>
          <w:color w:val="auto"/>
        </w:rPr>
      </w:pPr>
    </w:p>
    <w:p w14:paraId="41EB63AB">
      <w:pPr>
        <w:rPr>
          <w:color w:val="auto"/>
        </w:rPr>
      </w:pPr>
    </w:p>
    <w:p w14:paraId="7E5B7CF2">
      <w:pPr>
        <w:rPr>
          <w:color w:val="auto"/>
        </w:rPr>
      </w:pPr>
    </w:p>
    <w:p w14:paraId="16D54A5A">
      <w:pPr>
        <w:pStyle w:val="5"/>
        <w:widowControl/>
        <w:spacing w:beforeAutospacing="0" w:afterAutospacing="0" w:line="480" w:lineRule="atLeast"/>
        <w:jc w:val="center"/>
        <w:rPr>
          <w:rFonts w:hint="default"/>
          <w:color w:val="auto"/>
        </w:rPr>
      </w:pPr>
    </w:p>
    <w:p w14:paraId="0F920AAE">
      <w:pPr>
        <w:pStyle w:val="5"/>
        <w:widowControl/>
        <w:spacing w:beforeAutospacing="0" w:afterAutospacing="0" w:line="480" w:lineRule="atLeast"/>
        <w:jc w:val="center"/>
        <w:rPr>
          <w:rFonts w:hint="default"/>
          <w:color w:val="auto"/>
        </w:rPr>
      </w:pPr>
      <w:r>
        <w:rPr>
          <w:color w:val="auto"/>
        </w:rPr>
        <w:t>采购人：福建省福州港口发展中心</w:t>
      </w:r>
    </w:p>
    <w:p w14:paraId="70B08096">
      <w:pPr>
        <w:pStyle w:val="5"/>
        <w:widowControl/>
        <w:spacing w:beforeAutospacing="0" w:afterAutospacing="0" w:line="480" w:lineRule="atLeast"/>
        <w:jc w:val="center"/>
        <w:rPr>
          <w:rFonts w:hint="default"/>
          <w:color w:val="auto"/>
        </w:rPr>
      </w:pPr>
      <w:r>
        <w:rPr>
          <w:color w:val="auto"/>
        </w:rPr>
        <w:t>代理机构：福建远卓工程管理集团有限公司</w:t>
      </w:r>
    </w:p>
    <w:p w14:paraId="3E41F05B">
      <w:pPr>
        <w:pStyle w:val="5"/>
        <w:widowControl/>
        <w:shd w:val="clear" w:color="auto" w:fill="FFFFFF"/>
        <w:spacing w:beforeAutospacing="0" w:afterAutospacing="0" w:line="480" w:lineRule="atLeast"/>
        <w:jc w:val="center"/>
        <w:rPr>
          <w:rFonts w:hint="default" w:ascii="微软雅黑" w:hAnsi="微软雅黑" w:eastAsia="微软雅黑" w:cs="微软雅黑"/>
          <w:color w:val="auto"/>
        </w:rPr>
      </w:pPr>
      <w:r>
        <w:rPr>
          <w:rFonts w:ascii="微软雅黑" w:hAnsi="微软雅黑" w:eastAsia="微软雅黑" w:cs="微软雅黑"/>
          <w:color w:val="auto"/>
          <w:shd w:val="clear" w:color="auto" w:fill="FFFFFF"/>
        </w:rPr>
        <w:t>编制时间：2026年07月</w:t>
      </w:r>
    </w:p>
    <w:p w14:paraId="02AEA243">
      <w:pPr>
        <w:pStyle w:val="13"/>
        <w:widowControl/>
        <w:wordWrap w:val="0"/>
        <w:spacing w:beforeAutospacing="0" w:afterAutospacing="0" w:line="480" w:lineRule="atLeast"/>
        <w:ind w:firstLine="420"/>
        <w:rPr>
          <w:color w:val="auto"/>
        </w:rPr>
      </w:pPr>
      <w:r>
        <w:rPr>
          <w:rFonts w:hint="eastAsia" w:ascii="微软雅黑" w:hAnsi="微软雅黑" w:eastAsia="微软雅黑" w:cs="微软雅黑"/>
          <w:color w:val="auto"/>
          <w:shd w:val="clear" w:color="auto" w:fill="FFFFFF"/>
        </w:rPr>
        <w:t> </w:t>
      </w:r>
    </w:p>
    <w:p w14:paraId="392B5EFD">
      <w:pPr>
        <w:pStyle w:val="4"/>
        <w:widowControl/>
        <w:shd w:val="clear" w:color="auto" w:fill="FFFFFF"/>
        <w:spacing w:beforeAutospacing="0" w:afterAutospacing="0" w:line="480" w:lineRule="atLeast"/>
        <w:jc w:val="center"/>
        <w:rPr>
          <w:rFonts w:hint="default" w:ascii="微软雅黑" w:hAnsi="微软雅黑" w:eastAsia="微软雅黑" w:cs="微软雅黑"/>
          <w:color w:val="auto"/>
          <w:sz w:val="39"/>
          <w:szCs w:val="39"/>
        </w:rPr>
      </w:pPr>
      <w:r>
        <w:rPr>
          <w:rFonts w:ascii="微软雅黑" w:hAnsi="微软雅黑" w:eastAsia="微软雅黑" w:cs="微软雅黑"/>
          <w:color w:val="auto"/>
          <w:sz w:val="39"/>
          <w:szCs w:val="39"/>
          <w:shd w:val="clear" w:color="auto" w:fill="FFFFFF"/>
        </w:rPr>
        <w:t>第一章 投标邀请</w:t>
      </w:r>
    </w:p>
    <w:p w14:paraId="4FE7E64C">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福建远卓工程管理集团有限公司采用公开招标方式组织 2026年度引航站采购其他水上运输服务（拖轮租赁） （以下简称：“本项目”）的政府采购活动，现邀请供应商参加投标。</w:t>
      </w:r>
    </w:p>
    <w:p w14:paraId="0E7AC8E7">
      <w:pPr>
        <w:pStyle w:val="5"/>
        <w:widowControl/>
        <w:shd w:val="clear" w:color="auto" w:fill="FFFFFF"/>
        <w:spacing w:beforeAutospacing="0" w:afterAutospacing="0" w:line="300" w:lineRule="auto"/>
        <w:ind w:firstLine="420"/>
        <w:rPr>
          <w:rFonts w:hint="default" w:cs="宋体"/>
          <w:color w:val="auto"/>
          <w:sz w:val="24"/>
          <w:szCs w:val="24"/>
        </w:rPr>
      </w:pPr>
      <w:r>
        <w:rPr>
          <w:rFonts w:cs="宋体"/>
          <w:color w:val="auto"/>
          <w:sz w:val="24"/>
          <w:szCs w:val="24"/>
          <w:shd w:val="clear" w:color="auto" w:fill="FFFFFF"/>
        </w:rPr>
        <w:t>1、备案编号：CGXM-2026-350001-03175[2026]01131</w:t>
      </w:r>
    </w:p>
    <w:p w14:paraId="177A10D9">
      <w:pPr>
        <w:pStyle w:val="5"/>
        <w:widowControl/>
        <w:shd w:val="clear" w:color="auto" w:fill="FFFFFF"/>
        <w:spacing w:beforeAutospacing="0" w:afterAutospacing="0" w:line="300" w:lineRule="auto"/>
        <w:ind w:firstLine="420"/>
        <w:rPr>
          <w:rFonts w:hint="default" w:cs="宋体"/>
          <w:color w:val="auto"/>
          <w:sz w:val="24"/>
          <w:szCs w:val="24"/>
        </w:rPr>
      </w:pPr>
      <w:r>
        <w:rPr>
          <w:rFonts w:cs="宋体"/>
          <w:color w:val="auto"/>
          <w:sz w:val="24"/>
          <w:szCs w:val="24"/>
          <w:shd w:val="clear" w:color="auto" w:fill="FFFFFF"/>
        </w:rPr>
        <w:t>2、项目编号：[350001]FJYZ[GK]2026009</w:t>
      </w:r>
    </w:p>
    <w:p w14:paraId="40E520E2">
      <w:pPr>
        <w:pStyle w:val="5"/>
        <w:widowControl/>
        <w:shd w:val="clear" w:color="auto" w:fill="FFFFFF"/>
        <w:spacing w:beforeAutospacing="0" w:afterAutospacing="0" w:line="300" w:lineRule="auto"/>
        <w:ind w:firstLine="420"/>
        <w:jc w:val="both"/>
        <w:rPr>
          <w:rFonts w:hint="default" w:cs="宋体"/>
          <w:color w:val="auto"/>
          <w:sz w:val="24"/>
          <w:szCs w:val="24"/>
        </w:rPr>
      </w:pPr>
      <w:r>
        <w:rPr>
          <w:rFonts w:cs="宋体"/>
          <w:color w:val="auto"/>
          <w:sz w:val="24"/>
          <w:szCs w:val="24"/>
          <w:shd w:val="clear" w:color="auto" w:fill="FFFFFF"/>
        </w:rPr>
        <w:t>3、预算金额、最高限价：详见《采购标的一览表》。</w:t>
      </w:r>
    </w:p>
    <w:p w14:paraId="312B65F4">
      <w:pPr>
        <w:pStyle w:val="5"/>
        <w:widowControl/>
        <w:shd w:val="clear" w:color="auto" w:fill="FFFFFF"/>
        <w:spacing w:beforeAutospacing="0" w:afterAutospacing="0" w:line="300" w:lineRule="auto"/>
        <w:ind w:firstLine="420"/>
        <w:rPr>
          <w:rFonts w:hint="default" w:cs="宋体"/>
          <w:color w:val="auto"/>
          <w:sz w:val="24"/>
          <w:szCs w:val="24"/>
        </w:rPr>
      </w:pPr>
      <w:r>
        <w:rPr>
          <w:rFonts w:cs="宋体"/>
          <w:color w:val="auto"/>
          <w:sz w:val="24"/>
          <w:szCs w:val="24"/>
          <w:shd w:val="clear" w:color="auto" w:fill="FFFFFF"/>
        </w:rPr>
        <w:t>4、招标内容及要求：详见《采购标的一览表》及招标文件第五章。</w:t>
      </w:r>
    </w:p>
    <w:p w14:paraId="68F31209">
      <w:pPr>
        <w:pStyle w:val="5"/>
        <w:widowControl/>
        <w:shd w:val="clear" w:color="auto" w:fill="FFFFFF"/>
        <w:spacing w:beforeAutospacing="0" w:afterAutospacing="0" w:line="300" w:lineRule="auto"/>
        <w:ind w:firstLine="420"/>
        <w:rPr>
          <w:rFonts w:hint="default" w:cs="宋体"/>
          <w:color w:val="auto"/>
          <w:sz w:val="24"/>
          <w:szCs w:val="24"/>
        </w:rPr>
      </w:pPr>
      <w:r>
        <w:rPr>
          <w:rFonts w:cs="宋体"/>
          <w:color w:val="auto"/>
          <w:sz w:val="24"/>
          <w:szCs w:val="24"/>
          <w:shd w:val="clear" w:color="auto" w:fill="FFFFFF"/>
        </w:rPr>
        <w:t>5、需要落实的政府采购政策</w:t>
      </w:r>
    </w:p>
    <w:p w14:paraId="5007DFA6">
      <w:pPr>
        <w:pStyle w:val="13"/>
        <w:widowControl/>
        <w:shd w:val="clear" w:color="auto" w:fill="FFFFFF"/>
        <w:wordWrap w:val="0"/>
        <w:spacing w:beforeAutospacing="0" w:afterAutospacing="0" w:line="300" w:lineRule="auto"/>
        <w:ind w:firstLine="840"/>
        <w:rPr>
          <w:rFonts w:ascii="宋体" w:hAnsi="宋体" w:eastAsia="宋体" w:cs="宋体"/>
          <w:color w:val="auto"/>
        </w:rPr>
      </w:pPr>
      <w:r>
        <w:rPr>
          <w:rFonts w:hint="eastAsia" w:ascii="宋体" w:hAnsi="宋体" w:eastAsia="宋体" w:cs="宋体"/>
          <w:color w:val="auto"/>
          <w:shd w:val="clear" w:color="auto" w:fill="FFFFFF"/>
        </w:rPr>
        <w:t>进口产品：不适用于采购包1</w:t>
      </w:r>
    </w:p>
    <w:p w14:paraId="591BD139">
      <w:pPr>
        <w:pStyle w:val="13"/>
        <w:widowControl/>
        <w:shd w:val="clear" w:color="auto" w:fill="FFFFFF"/>
        <w:wordWrap w:val="0"/>
        <w:spacing w:beforeAutospacing="0" w:afterAutospacing="0" w:line="300" w:lineRule="auto"/>
        <w:ind w:firstLine="840"/>
        <w:rPr>
          <w:rFonts w:ascii="宋体" w:hAnsi="宋体" w:eastAsia="宋体" w:cs="宋体"/>
          <w:color w:val="auto"/>
        </w:rPr>
      </w:pPr>
      <w:r>
        <w:rPr>
          <w:rFonts w:hint="eastAsia" w:ascii="宋体" w:hAnsi="宋体" w:eastAsia="宋体" w:cs="宋体"/>
          <w:color w:val="auto"/>
          <w:shd w:val="clear" w:color="auto" w:fill="FFFFFF"/>
        </w:rPr>
        <w:t>节能产品：不适用于采购包1</w:t>
      </w:r>
    </w:p>
    <w:p w14:paraId="1B366375">
      <w:pPr>
        <w:pStyle w:val="13"/>
        <w:widowControl/>
        <w:shd w:val="clear" w:color="auto" w:fill="FFFFFF"/>
        <w:wordWrap w:val="0"/>
        <w:spacing w:beforeAutospacing="0" w:afterAutospacing="0" w:line="300" w:lineRule="auto"/>
        <w:ind w:firstLine="840"/>
        <w:rPr>
          <w:rFonts w:ascii="宋体" w:hAnsi="宋体" w:eastAsia="宋体" w:cs="宋体"/>
          <w:color w:val="auto"/>
        </w:rPr>
      </w:pPr>
      <w:r>
        <w:rPr>
          <w:rFonts w:hint="eastAsia" w:ascii="宋体" w:hAnsi="宋体" w:eastAsia="宋体" w:cs="宋体"/>
          <w:color w:val="auto"/>
          <w:shd w:val="clear" w:color="auto" w:fill="FFFFFF"/>
        </w:rPr>
        <w:t>环境标志产品：不适用于采购包1</w:t>
      </w:r>
    </w:p>
    <w:p w14:paraId="10923AA0">
      <w:pPr>
        <w:pStyle w:val="13"/>
        <w:widowControl/>
        <w:shd w:val="clear" w:color="auto" w:fill="FFFFFF"/>
        <w:wordWrap w:val="0"/>
        <w:spacing w:beforeAutospacing="0" w:afterAutospacing="0" w:line="300" w:lineRule="auto"/>
        <w:ind w:firstLine="840"/>
        <w:rPr>
          <w:rFonts w:ascii="宋体" w:hAnsi="宋体" w:eastAsia="宋体" w:cs="宋体"/>
          <w:color w:val="auto"/>
        </w:rPr>
      </w:pPr>
      <w:r>
        <w:rPr>
          <w:rFonts w:hint="eastAsia" w:ascii="宋体" w:hAnsi="宋体" w:eastAsia="宋体" w:cs="宋体"/>
          <w:color w:val="auto"/>
          <w:shd w:val="clear" w:color="auto" w:fill="FFFFFF"/>
        </w:rPr>
        <w:t>促进中小企业发展的相关政策：</w:t>
      </w:r>
    </w:p>
    <w:p w14:paraId="54DFCBAA">
      <w:pPr>
        <w:pStyle w:val="13"/>
        <w:widowControl/>
        <w:wordWrap w:val="0"/>
        <w:spacing w:beforeAutospacing="0" w:afterAutospacing="0" w:line="300" w:lineRule="auto"/>
        <w:ind w:firstLine="420"/>
        <w:rPr>
          <w:rFonts w:ascii="宋体" w:hAnsi="宋体" w:eastAsia="宋体" w:cs="宋体"/>
          <w:color w:val="auto"/>
        </w:rPr>
      </w:pPr>
      <w:r>
        <w:rPr>
          <w:rFonts w:hint="eastAsia" w:ascii="宋体" w:hAnsi="宋体" w:eastAsia="宋体" w:cs="宋体"/>
          <w:color w:val="auto"/>
          <w:shd w:val="clear" w:color="auto" w:fill="FFFFFF"/>
        </w:rPr>
        <w:t>采购包1：设置专门采购包</w:t>
      </w:r>
    </w:p>
    <w:p w14:paraId="289513CC">
      <w:pPr>
        <w:pStyle w:val="13"/>
        <w:widowControl/>
        <w:wordWrap w:val="0"/>
        <w:spacing w:beforeAutospacing="0" w:afterAutospacing="0" w:line="300" w:lineRule="auto"/>
        <w:ind w:firstLine="420"/>
        <w:rPr>
          <w:rFonts w:ascii="宋体" w:hAnsi="宋体" w:eastAsia="宋体" w:cs="宋体"/>
          <w:color w:val="auto"/>
        </w:rPr>
      </w:pPr>
      <w:r>
        <w:rPr>
          <w:rFonts w:hint="eastAsia" w:ascii="宋体" w:hAnsi="宋体" w:eastAsia="宋体" w:cs="宋体"/>
          <w:color w:val="auto"/>
          <w:shd w:val="clear" w:color="auto" w:fill="FFFFFF"/>
        </w:rPr>
        <w:t>面向的企业规模：中小企业</w:t>
      </w:r>
    </w:p>
    <w:p w14:paraId="7A25472E">
      <w:pPr>
        <w:pStyle w:val="13"/>
        <w:widowControl/>
        <w:wordWrap w:val="0"/>
        <w:spacing w:beforeAutospacing="0" w:afterAutospacing="0" w:line="300" w:lineRule="auto"/>
        <w:ind w:firstLine="420"/>
        <w:rPr>
          <w:rFonts w:ascii="宋体" w:hAnsi="宋体" w:eastAsia="宋体" w:cs="宋体"/>
          <w:color w:val="auto"/>
        </w:rPr>
      </w:pPr>
      <w:r>
        <w:rPr>
          <w:rFonts w:hint="eastAsia" w:ascii="宋体" w:hAnsi="宋体" w:eastAsia="宋体" w:cs="宋体"/>
          <w:color w:val="auto"/>
          <w:shd w:val="clear" w:color="auto" w:fill="FFFFFF"/>
        </w:rPr>
        <w:t>预留形式：设置专门采购包</w:t>
      </w:r>
    </w:p>
    <w:p w14:paraId="0328BA42">
      <w:pPr>
        <w:pStyle w:val="13"/>
        <w:widowControl/>
        <w:wordWrap w:val="0"/>
        <w:spacing w:beforeAutospacing="0" w:afterAutospacing="0" w:line="300" w:lineRule="auto"/>
        <w:ind w:firstLine="420"/>
        <w:rPr>
          <w:rFonts w:ascii="宋体" w:hAnsi="宋体" w:eastAsia="宋体" w:cs="宋体"/>
          <w:color w:val="auto"/>
        </w:rPr>
      </w:pPr>
      <w:r>
        <w:rPr>
          <w:rFonts w:hint="eastAsia" w:ascii="宋体" w:hAnsi="宋体" w:eastAsia="宋体" w:cs="宋体"/>
          <w:color w:val="auto"/>
          <w:shd w:val="clear" w:color="auto" w:fill="FFFFFF"/>
        </w:rPr>
        <w:t>预留比例：100%</w:t>
      </w:r>
    </w:p>
    <w:p w14:paraId="4C7E23E8">
      <w:pPr>
        <w:pStyle w:val="5"/>
        <w:widowControl/>
        <w:shd w:val="clear" w:color="auto" w:fill="FFFFFF"/>
        <w:spacing w:beforeAutospacing="0" w:afterAutospacing="0" w:line="300" w:lineRule="auto"/>
        <w:ind w:firstLine="420"/>
        <w:jc w:val="both"/>
        <w:rPr>
          <w:rFonts w:hint="default" w:cs="宋体"/>
          <w:color w:val="auto"/>
          <w:sz w:val="24"/>
          <w:szCs w:val="24"/>
        </w:rPr>
      </w:pPr>
      <w:r>
        <w:rPr>
          <w:rFonts w:cs="宋体"/>
          <w:color w:val="auto"/>
          <w:sz w:val="24"/>
          <w:szCs w:val="24"/>
          <w:shd w:val="clear" w:color="auto" w:fill="FFFFFF"/>
        </w:rPr>
        <w:t>6、投标人的资格要求</w:t>
      </w:r>
    </w:p>
    <w:p w14:paraId="1E346263">
      <w:pPr>
        <w:pStyle w:val="13"/>
        <w:widowControl/>
        <w:shd w:val="clear" w:color="auto" w:fill="FFFFFF"/>
        <w:wordWrap w:val="0"/>
        <w:spacing w:beforeAutospacing="0" w:afterAutospacing="0" w:line="300" w:lineRule="auto"/>
        <w:ind w:firstLine="840"/>
        <w:jc w:val="both"/>
        <w:rPr>
          <w:rFonts w:ascii="宋体" w:hAnsi="宋体" w:eastAsia="宋体" w:cs="宋体"/>
          <w:color w:val="auto"/>
        </w:rPr>
      </w:pPr>
      <w:r>
        <w:rPr>
          <w:rFonts w:hint="eastAsia" w:ascii="宋体" w:hAnsi="宋体" w:eastAsia="宋体" w:cs="宋体"/>
          <w:color w:val="auto"/>
          <w:shd w:val="clear" w:color="auto" w:fill="FFFFFF"/>
        </w:rPr>
        <w:t>6.1法定条件：符合政府采购法第二十二条第一款规定的条件。</w:t>
      </w:r>
    </w:p>
    <w:p w14:paraId="5AAF380B">
      <w:pPr>
        <w:pStyle w:val="13"/>
        <w:widowControl/>
        <w:shd w:val="clear" w:color="auto" w:fill="FFFFFF"/>
        <w:wordWrap w:val="0"/>
        <w:spacing w:beforeAutospacing="0" w:afterAutospacing="0" w:line="300" w:lineRule="auto"/>
        <w:ind w:firstLine="840"/>
        <w:jc w:val="both"/>
        <w:rPr>
          <w:rFonts w:ascii="宋体" w:hAnsi="宋体" w:eastAsia="宋体" w:cs="宋体"/>
          <w:color w:val="auto"/>
        </w:rPr>
      </w:pPr>
      <w:r>
        <w:rPr>
          <w:rFonts w:hint="eastAsia" w:ascii="宋体" w:hAnsi="宋体" w:eastAsia="宋体" w:cs="宋体"/>
          <w:color w:val="auto"/>
          <w:shd w:val="clear" w:color="auto" w:fill="FFFFFF"/>
        </w:rPr>
        <w:t>6.2特定条件：</w:t>
      </w:r>
    </w:p>
    <w:p w14:paraId="0F05F429">
      <w:pPr>
        <w:pStyle w:val="13"/>
        <w:widowControl/>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采购包1：</w:t>
      </w:r>
    </w:p>
    <w:tbl>
      <w:tblPr>
        <w:tblStyle w:val="15"/>
        <w:tblW w:w="5000" w:type="pct"/>
        <w:tblInd w:w="0" w:type="dxa"/>
        <w:tblLayout w:type="autofit"/>
        <w:tblCellMar>
          <w:top w:w="0" w:type="dxa"/>
          <w:left w:w="0" w:type="dxa"/>
          <w:bottom w:w="0" w:type="dxa"/>
          <w:right w:w="0" w:type="dxa"/>
        </w:tblCellMar>
      </w:tblPr>
      <w:tblGrid>
        <w:gridCol w:w="2220"/>
        <w:gridCol w:w="7568"/>
      </w:tblGrid>
      <w:tr w14:paraId="7DFA0F7F">
        <w:tblPrEx>
          <w:tblCellMar>
            <w:top w:w="0" w:type="dxa"/>
            <w:left w:w="0" w:type="dxa"/>
            <w:bottom w:w="0" w:type="dxa"/>
            <w:right w:w="0" w:type="dxa"/>
          </w:tblCellMar>
        </w:tblPrEx>
        <w:tc>
          <w:tcPr>
            <w:tcW w:w="7503"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72748D87">
            <w:pPr>
              <w:widowControl/>
              <w:wordWrap w:val="0"/>
              <w:spacing w:line="300" w:lineRule="auto"/>
              <w:jc w:val="left"/>
              <w:rPr>
                <w:rFonts w:ascii="宋体" w:hAnsi="宋体" w:eastAsia="宋体" w:cs="宋体"/>
                <w:b/>
                <w:bCs/>
                <w:color w:val="auto"/>
                <w:sz w:val="24"/>
              </w:rPr>
            </w:pPr>
            <w:r>
              <w:rPr>
                <w:rFonts w:hint="eastAsia" w:ascii="宋体" w:hAnsi="宋体" w:eastAsia="宋体" w:cs="宋体"/>
                <w:b/>
                <w:bCs/>
                <w:color w:val="auto"/>
                <w:kern w:val="0"/>
                <w:sz w:val="24"/>
                <w:lang w:bidi="ar"/>
              </w:rPr>
              <w:t>资格审查要求概况</w:t>
            </w:r>
          </w:p>
        </w:tc>
        <w:tc>
          <w:tcPr>
            <w:tcW w:w="9379"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7C665C91">
            <w:pPr>
              <w:widowControl/>
              <w:wordWrap w:val="0"/>
              <w:spacing w:line="300" w:lineRule="auto"/>
              <w:jc w:val="left"/>
              <w:rPr>
                <w:rFonts w:ascii="宋体" w:hAnsi="宋体" w:eastAsia="宋体" w:cs="宋体"/>
                <w:b/>
                <w:bCs/>
                <w:color w:val="auto"/>
                <w:sz w:val="24"/>
              </w:rPr>
            </w:pPr>
            <w:r>
              <w:rPr>
                <w:rFonts w:hint="eastAsia" w:ascii="宋体" w:hAnsi="宋体" w:eastAsia="宋体" w:cs="宋体"/>
                <w:b/>
                <w:bCs/>
                <w:color w:val="auto"/>
                <w:kern w:val="0"/>
                <w:sz w:val="24"/>
                <w:lang w:bidi="ar"/>
              </w:rPr>
              <w:t>评审点具体描述</w:t>
            </w:r>
          </w:p>
        </w:tc>
      </w:tr>
      <w:tr w14:paraId="3B2A5092">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7D317FD5">
            <w:pPr>
              <w:widowControl/>
              <w:wordWrap w:val="0"/>
              <w:spacing w:line="300" w:lineRule="auto"/>
              <w:jc w:val="center"/>
              <w:rPr>
                <w:rFonts w:ascii="宋体" w:hAnsi="宋体" w:eastAsia="宋体" w:cs="宋体"/>
                <w:color w:val="auto"/>
                <w:sz w:val="24"/>
              </w:rPr>
            </w:pPr>
            <w:r>
              <w:rPr>
                <w:rFonts w:hint="eastAsia" w:ascii="宋体" w:hAnsi="宋体" w:eastAsia="宋体" w:cs="宋体"/>
                <w:color w:val="auto"/>
                <w:kern w:val="0"/>
                <w:sz w:val="24"/>
                <w:lang w:bidi="ar"/>
              </w:rPr>
              <w:t>资格承诺函</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6F020297">
            <w:pPr>
              <w:widowControl/>
              <w:wordWrap w:val="0"/>
              <w:spacing w:line="300" w:lineRule="auto"/>
              <w:jc w:val="left"/>
              <w:rPr>
                <w:rFonts w:ascii="宋体" w:hAnsi="宋体" w:eastAsia="宋体" w:cs="宋体"/>
                <w:color w:val="auto"/>
                <w:sz w:val="24"/>
              </w:rPr>
            </w:pPr>
            <w:r>
              <w:rPr>
                <w:rFonts w:hint="eastAsia" w:ascii="宋体" w:hAnsi="宋体" w:eastAsia="宋体" w:cs="宋体"/>
                <w:color w:val="auto"/>
                <w:kern w:val="0"/>
                <w:sz w:val="24"/>
                <w:lang w:bidi="ar"/>
              </w:rPr>
              <w:t>①本采购包允许供应商采用资格承诺制。采用资格承诺制的供应商，应当根据投标</w:t>
            </w:r>
            <w:r>
              <w:rPr>
                <w:rFonts w:hint="eastAsia" w:ascii="宋体" w:hAnsi="宋体" w:eastAsia="宋体" w:cs="宋体"/>
                <w:color w:val="auto"/>
                <w:kern w:val="0"/>
                <w:sz w:val="24"/>
                <w:lang w:eastAsia="zh-CN" w:bidi="ar"/>
              </w:rPr>
              <w:t>（</w:t>
            </w:r>
            <w:r>
              <w:rPr>
                <w:rFonts w:hint="eastAsia" w:ascii="宋体" w:hAnsi="宋体" w:eastAsia="宋体" w:cs="宋体"/>
                <w:color w:val="auto"/>
                <w:kern w:val="0"/>
                <w:sz w:val="24"/>
                <w:lang w:bidi="ar"/>
              </w:rPr>
              <w:t>响应</w:t>
            </w:r>
            <w:r>
              <w:rPr>
                <w:rFonts w:hint="eastAsia" w:ascii="宋体" w:hAnsi="宋体" w:eastAsia="宋体" w:cs="宋体"/>
                <w:color w:val="auto"/>
                <w:kern w:val="0"/>
                <w:sz w:val="24"/>
                <w:lang w:eastAsia="zh-CN" w:bidi="ar"/>
              </w:rPr>
              <w:t>）</w:t>
            </w:r>
            <w:r>
              <w:rPr>
                <w:rFonts w:hint="eastAsia" w:ascii="宋体" w:hAnsi="宋体" w:eastAsia="宋体" w:cs="宋体"/>
                <w:color w:val="auto"/>
                <w:kern w:val="0"/>
                <w:sz w:val="24"/>
                <w:lang w:bidi="ar"/>
              </w:rPr>
              <w:t>格式文件要求提供资格承诺函，无需提供《</w:t>
            </w:r>
            <w:r>
              <w:rPr>
                <w:rFonts w:hint="eastAsia" w:ascii="宋体" w:hAnsi="宋体" w:eastAsia="宋体" w:cs="宋体"/>
                <w:color w:val="auto"/>
                <w:kern w:val="0"/>
                <w:sz w:val="24"/>
                <w:lang w:eastAsia="zh-CN" w:bidi="ar"/>
              </w:rPr>
              <w:t>中华人民共和国政府采购法实施条例</w:t>
            </w:r>
            <w:r>
              <w:rPr>
                <w:rFonts w:hint="eastAsia" w:ascii="宋体" w:hAnsi="宋体" w:eastAsia="宋体" w:cs="宋体"/>
                <w:color w:val="auto"/>
                <w:kern w:val="0"/>
                <w:sz w:val="24"/>
                <w:lang w:bidi="ar"/>
              </w:rPr>
              <w:t>》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770C4865">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6161B24D">
            <w:pPr>
              <w:widowControl/>
              <w:wordWrap w:val="0"/>
              <w:spacing w:line="300" w:lineRule="auto"/>
              <w:jc w:val="center"/>
              <w:rPr>
                <w:rFonts w:ascii="宋体" w:hAnsi="宋体" w:eastAsia="宋体" w:cs="宋体"/>
                <w:color w:val="auto"/>
                <w:sz w:val="24"/>
              </w:rPr>
            </w:pPr>
            <w:r>
              <w:rPr>
                <w:rFonts w:hint="eastAsia" w:ascii="宋体" w:hAnsi="宋体" w:eastAsia="宋体" w:cs="宋体"/>
                <w:color w:val="auto"/>
                <w:kern w:val="0"/>
                <w:sz w:val="24"/>
                <w:lang w:bidi="ar"/>
              </w:rPr>
              <w:t>本采购包属于专门面向中小企业采购。</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7C0215D3">
            <w:pPr>
              <w:widowControl/>
              <w:wordWrap w:val="0"/>
              <w:spacing w:line="300" w:lineRule="auto"/>
              <w:jc w:val="left"/>
              <w:rPr>
                <w:rFonts w:ascii="宋体" w:hAnsi="宋体" w:eastAsia="宋体" w:cs="宋体"/>
                <w:color w:val="auto"/>
                <w:sz w:val="24"/>
              </w:rPr>
            </w:pPr>
            <w:r>
              <w:rPr>
                <w:rFonts w:hint="eastAsia" w:ascii="宋体" w:hAnsi="宋体" w:eastAsia="宋体" w:cs="宋体"/>
                <w:color w:val="auto"/>
                <w:kern w:val="0"/>
                <w:sz w:val="24"/>
                <w:lang w:bidi="ar"/>
              </w:rPr>
              <w:t>本采购包为专门面向中小企业采购，投标人须提供中小企业声明函。监狱企业、残疾人福利性单位视同小型、微型企业。</w:t>
            </w:r>
          </w:p>
        </w:tc>
      </w:tr>
    </w:tbl>
    <w:p w14:paraId="2D423790">
      <w:pPr>
        <w:pStyle w:val="13"/>
        <w:widowControl/>
        <w:shd w:val="clear" w:color="auto" w:fill="FFFFFF"/>
        <w:wordWrap w:val="0"/>
        <w:spacing w:beforeAutospacing="0" w:afterAutospacing="0" w:line="300" w:lineRule="auto"/>
        <w:ind w:firstLine="840"/>
        <w:jc w:val="both"/>
        <w:rPr>
          <w:rFonts w:ascii="宋体" w:hAnsi="宋体" w:eastAsia="宋体" w:cs="宋体"/>
          <w:color w:val="auto"/>
        </w:rPr>
      </w:pPr>
      <w:r>
        <w:rPr>
          <w:rFonts w:hint="eastAsia" w:ascii="宋体" w:hAnsi="宋体" w:eastAsia="宋体" w:cs="宋体"/>
          <w:color w:val="auto"/>
          <w:shd w:val="clear" w:color="auto" w:fill="FFFFFF"/>
        </w:rPr>
        <w:t>6.3是否接受联合体投标：</w:t>
      </w:r>
    </w:p>
    <w:p w14:paraId="605A664D">
      <w:pPr>
        <w:pStyle w:val="13"/>
        <w:widowControl/>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采购包1：不接受</w:t>
      </w:r>
    </w:p>
    <w:p w14:paraId="071393C2">
      <w:pPr>
        <w:pStyle w:val="13"/>
        <w:widowControl/>
        <w:shd w:val="clear" w:color="auto" w:fill="FFFFFF"/>
        <w:wordWrap w:val="0"/>
        <w:spacing w:beforeAutospacing="0" w:afterAutospacing="0" w:line="300" w:lineRule="auto"/>
        <w:ind w:firstLine="420"/>
        <w:jc w:val="both"/>
        <w:rPr>
          <w:rFonts w:ascii="宋体" w:hAnsi="宋体" w:eastAsia="宋体" w:cs="宋体"/>
          <w:b/>
          <w:bCs/>
          <w:color w:val="auto"/>
        </w:rPr>
      </w:pPr>
      <w:r>
        <w:rPr>
          <w:rFonts w:hint="eastAsia" w:ascii="宋体" w:hAnsi="宋体" w:eastAsia="宋体" w:cs="宋体"/>
          <w:b/>
          <w:bCs/>
          <w:color w:val="auto"/>
          <w:shd w:val="clear" w:color="auto" w:fill="FFFFFF"/>
        </w:rPr>
        <w:t>※根据上述资格要求，电子投标文件中应提交的“投标人的资格及资信证明文件”详见招标文件第四章。</w:t>
      </w:r>
    </w:p>
    <w:p w14:paraId="15182FA7">
      <w:pPr>
        <w:pStyle w:val="5"/>
        <w:widowControl/>
        <w:shd w:val="clear" w:color="auto" w:fill="FFFFFF"/>
        <w:spacing w:beforeAutospacing="0" w:afterAutospacing="0" w:line="300" w:lineRule="auto"/>
        <w:ind w:firstLine="420"/>
        <w:jc w:val="both"/>
        <w:rPr>
          <w:rFonts w:hint="default" w:cs="宋体"/>
          <w:color w:val="auto"/>
          <w:sz w:val="24"/>
          <w:szCs w:val="24"/>
        </w:rPr>
      </w:pPr>
      <w:r>
        <w:rPr>
          <w:rFonts w:cs="宋体"/>
          <w:color w:val="auto"/>
          <w:sz w:val="24"/>
          <w:szCs w:val="24"/>
          <w:shd w:val="clear" w:color="auto" w:fill="FFFFFF"/>
        </w:rPr>
        <w:t>7、招标文件的获取</w:t>
      </w:r>
    </w:p>
    <w:p w14:paraId="5BE8D9A8">
      <w:pPr>
        <w:pStyle w:val="13"/>
        <w:widowControl/>
        <w:shd w:val="clear" w:color="auto" w:fill="FFFFFF"/>
        <w:wordWrap w:val="0"/>
        <w:spacing w:beforeAutospacing="0" w:afterAutospacing="0" w:line="300" w:lineRule="auto"/>
        <w:ind w:firstLine="840"/>
        <w:jc w:val="both"/>
        <w:rPr>
          <w:rFonts w:ascii="宋体" w:hAnsi="宋体" w:eastAsia="宋体" w:cs="宋体"/>
          <w:color w:val="auto"/>
        </w:rPr>
      </w:pPr>
      <w:r>
        <w:rPr>
          <w:rFonts w:hint="eastAsia" w:ascii="宋体" w:hAnsi="宋体" w:eastAsia="宋体" w:cs="宋体"/>
          <w:color w:val="auto"/>
          <w:shd w:val="clear" w:color="auto" w:fill="FFFFFF"/>
        </w:rPr>
        <w:t>7.1、招标文件获取期限：详见招标公告或更正公告，若不一致，以更正公告为准。</w:t>
      </w:r>
    </w:p>
    <w:p w14:paraId="0EF2E085">
      <w:pPr>
        <w:pStyle w:val="13"/>
        <w:widowControl/>
        <w:shd w:val="clear" w:color="auto" w:fill="FFFFFF"/>
        <w:wordWrap w:val="0"/>
        <w:spacing w:beforeAutospacing="0" w:afterAutospacing="0" w:line="300" w:lineRule="auto"/>
        <w:ind w:firstLine="840"/>
        <w:jc w:val="both"/>
        <w:rPr>
          <w:rFonts w:ascii="宋体" w:hAnsi="宋体" w:eastAsia="宋体" w:cs="宋体"/>
          <w:color w:val="auto"/>
        </w:rPr>
      </w:pPr>
      <w:r>
        <w:rPr>
          <w:rFonts w:hint="eastAsia" w:ascii="宋体" w:hAnsi="宋体" w:eastAsia="宋体" w:cs="宋体"/>
          <w:color w:val="auto"/>
          <w:shd w:val="clear" w:color="auto" w:fill="FFFFFF"/>
        </w:rPr>
        <w:t>7.2、在招标文件获取期限内，供应商应通过福建省政府采购网上公开信息系统的注册账号（免费注册）并获取招标文件</w:t>
      </w:r>
      <w:r>
        <w:rPr>
          <w:rFonts w:hint="eastAsia" w:ascii="宋体" w:hAnsi="宋体" w:eastAsia="宋体" w:cs="宋体"/>
          <w:color w:val="auto"/>
          <w:shd w:val="clear" w:color="auto" w:fill="FFFFFF"/>
          <w:lang w:eastAsia="zh-CN"/>
        </w:rPr>
        <w:t>（</w:t>
      </w:r>
      <w:r>
        <w:rPr>
          <w:rFonts w:hint="eastAsia" w:ascii="宋体" w:hAnsi="宋体" w:eastAsia="宋体" w:cs="宋体"/>
          <w:color w:val="auto"/>
          <w:shd w:val="clear" w:color="auto" w:fill="FFFFFF"/>
        </w:rPr>
        <w:t>登录福建省政府采购网上公开信息系统进行文件获取</w:t>
      </w:r>
      <w:r>
        <w:rPr>
          <w:rFonts w:hint="eastAsia" w:ascii="宋体" w:hAnsi="宋体" w:eastAsia="宋体" w:cs="宋体"/>
          <w:color w:val="auto"/>
          <w:shd w:val="clear" w:color="auto" w:fill="FFFFFF"/>
          <w:lang w:eastAsia="zh-CN"/>
        </w:rPr>
        <w:t>）</w:t>
      </w:r>
      <w:r>
        <w:rPr>
          <w:rFonts w:hint="eastAsia" w:ascii="宋体" w:hAnsi="宋体" w:eastAsia="宋体" w:cs="宋体"/>
          <w:color w:val="auto"/>
          <w:shd w:val="clear" w:color="auto" w:fill="FFFFFF"/>
        </w:rPr>
        <w:t>，否则投标将被拒绝。</w:t>
      </w:r>
    </w:p>
    <w:p w14:paraId="169C03AB">
      <w:pPr>
        <w:pStyle w:val="13"/>
        <w:widowControl/>
        <w:shd w:val="clear" w:color="auto" w:fill="FFFFFF"/>
        <w:wordWrap w:val="0"/>
        <w:spacing w:beforeAutospacing="0" w:afterAutospacing="0" w:line="300" w:lineRule="auto"/>
        <w:ind w:firstLine="840"/>
        <w:jc w:val="both"/>
        <w:rPr>
          <w:rFonts w:ascii="宋体" w:hAnsi="宋体" w:eastAsia="宋体" w:cs="宋体"/>
          <w:color w:val="auto"/>
        </w:rPr>
      </w:pPr>
      <w:r>
        <w:rPr>
          <w:rFonts w:hint="eastAsia" w:ascii="宋体" w:hAnsi="宋体" w:eastAsia="宋体" w:cs="宋体"/>
          <w:color w:val="auto"/>
          <w:shd w:val="clear" w:color="auto" w:fill="FFFFFF"/>
        </w:rPr>
        <w:t>7.3、获取地点及方式：注册账号后，通过福建省政府采购网上公开信息系统以下载方式获取。</w:t>
      </w:r>
    </w:p>
    <w:p w14:paraId="7A45772E">
      <w:pPr>
        <w:pStyle w:val="13"/>
        <w:widowControl/>
        <w:shd w:val="clear" w:color="auto" w:fill="FFFFFF"/>
        <w:wordWrap w:val="0"/>
        <w:spacing w:beforeAutospacing="0" w:afterAutospacing="0" w:line="300" w:lineRule="auto"/>
        <w:ind w:firstLine="840"/>
        <w:jc w:val="both"/>
        <w:rPr>
          <w:rFonts w:ascii="宋体" w:hAnsi="宋体" w:eastAsia="宋体" w:cs="宋体"/>
          <w:color w:val="auto"/>
        </w:rPr>
      </w:pPr>
      <w:r>
        <w:rPr>
          <w:rFonts w:hint="eastAsia" w:ascii="宋体" w:hAnsi="宋体" w:eastAsia="宋体" w:cs="宋体"/>
          <w:color w:val="auto"/>
          <w:shd w:val="clear" w:color="auto" w:fill="FFFFFF"/>
        </w:rPr>
        <w:t>7.4、招标文件售价：0元。</w:t>
      </w:r>
    </w:p>
    <w:p w14:paraId="55FA2B87">
      <w:pPr>
        <w:pStyle w:val="5"/>
        <w:widowControl/>
        <w:shd w:val="clear" w:color="auto" w:fill="FFFFFF"/>
        <w:spacing w:beforeAutospacing="0" w:afterAutospacing="0" w:line="300" w:lineRule="auto"/>
        <w:ind w:firstLine="420"/>
        <w:jc w:val="both"/>
        <w:rPr>
          <w:rFonts w:hint="default" w:cs="宋体"/>
          <w:color w:val="auto"/>
          <w:sz w:val="24"/>
          <w:szCs w:val="24"/>
        </w:rPr>
      </w:pPr>
      <w:r>
        <w:rPr>
          <w:rFonts w:cs="宋体"/>
          <w:color w:val="auto"/>
          <w:sz w:val="24"/>
          <w:szCs w:val="24"/>
          <w:shd w:val="clear" w:color="auto" w:fill="FFFFFF"/>
        </w:rPr>
        <w:t>8、投标截止</w:t>
      </w:r>
    </w:p>
    <w:p w14:paraId="7964B1C8">
      <w:pPr>
        <w:pStyle w:val="13"/>
        <w:widowControl/>
        <w:shd w:val="clear" w:color="auto" w:fill="FFFFFF"/>
        <w:wordWrap w:val="0"/>
        <w:spacing w:beforeAutospacing="0" w:afterAutospacing="0" w:line="300" w:lineRule="auto"/>
        <w:ind w:firstLine="840"/>
        <w:jc w:val="both"/>
        <w:rPr>
          <w:rFonts w:ascii="宋体" w:hAnsi="宋体" w:eastAsia="宋体" w:cs="宋体"/>
          <w:color w:val="auto"/>
        </w:rPr>
      </w:pPr>
      <w:r>
        <w:rPr>
          <w:rFonts w:hint="eastAsia" w:ascii="宋体" w:hAnsi="宋体" w:eastAsia="宋体" w:cs="宋体"/>
          <w:color w:val="auto"/>
          <w:shd w:val="clear" w:color="auto" w:fill="FFFFFF"/>
        </w:rPr>
        <w:t>8.1、投标截止时间：详见招标公告或更正公告，若不一致，以更正公告为准。</w:t>
      </w:r>
    </w:p>
    <w:p w14:paraId="27053A65">
      <w:pPr>
        <w:pStyle w:val="13"/>
        <w:widowControl/>
        <w:shd w:val="clear" w:color="auto" w:fill="FFFFFF"/>
        <w:wordWrap w:val="0"/>
        <w:spacing w:beforeAutospacing="0" w:afterAutospacing="0" w:line="300" w:lineRule="auto"/>
        <w:ind w:firstLine="840"/>
        <w:jc w:val="both"/>
        <w:rPr>
          <w:rFonts w:ascii="宋体" w:hAnsi="宋体" w:eastAsia="宋体" w:cs="宋体"/>
          <w:color w:val="auto"/>
        </w:rPr>
      </w:pPr>
      <w:r>
        <w:rPr>
          <w:rFonts w:hint="eastAsia" w:ascii="宋体" w:hAnsi="宋体" w:eastAsia="宋体" w:cs="宋体"/>
          <w:color w:val="auto"/>
          <w:shd w:val="clear" w:color="auto" w:fill="FFFFFF"/>
        </w:rPr>
        <w:t>8.2、投标人应在投标截止时间前按照福建省政府采购网上公开信息系统设定的操作流程将电子投标文件上传至福建省政府采购网上公开信息系统，否则投标将被拒绝。</w:t>
      </w:r>
    </w:p>
    <w:p w14:paraId="0E9E0E89">
      <w:pPr>
        <w:pStyle w:val="5"/>
        <w:widowControl/>
        <w:shd w:val="clear" w:color="auto" w:fill="FFFFFF"/>
        <w:spacing w:beforeAutospacing="0" w:afterAutospacing="0" w:line="300" w:lineRule="auto"/>
        <w:ind w:firstLine="420"/>
        <w:jc w:val="both"/>
        <w:rPr>
          <w:rFonts w:hint="default" w:cs="宋体"/>
          <w:color w:val="auto"/>
          <w:sz w:val="24"/>
          <w:szCs w:val="24"/>
        </w:rPr>
      </w:pPr>
      <w:r>
        <w:rPr>
          <w:rFonts w:cs="宋体"/>
          <w:color w:val="auto"/>
          <w:sz w:val="24"/>
          <w:szCs w:val="24"/>
          <w:shd w:val="clear" w:color="auto" w:fill="FFFFFF"/>
        </w:rPr>
        <w:t>9、开标时间及地点</w:t>
      </w:r>
    </w:p>
    <w:p w14:paraId="60A04914">
      <w:pPr>
        <w:pStyle w:val="13"/>
        <w:widowControl/>
        <w:shd w:val="clear" w:color="auto" w:fill="FFFFFF"/>
        <w:wordWrap w:val="0"/>
        <w:spacing w:beforeAutospacing="0" w:afterAutospacing="0" w:line="300" w:lineRule="auto"/>
        <w:ind w:firstLine="840"/>
        <w:jc w:val="both"/>
        <w:rPr>
          <w:rFonts w:ascii="宋体" w:hAnsi="宋体" w:eastAsia="宋体" w:cs="宋体"/>
          <w:color w:val="auto"/>
        </w:rPr>
      </w:pPr>
      <w:r>
        <w:rPr>
          <w:rFonts w:hint="eastAsia" w:ascii="宋体" w:hAnsi="宋体" w:eastAsia="宋体" w:cs="宋体"/>
          <w:color w:val="auto"/>
          <w:shd w:val="clear" w:color="auto" w:fill="FFFFFF"/>
        </w:rPr>
        <w:t>详见招标公告或更正公告，若不一致，以更正公告为准。</w:t>
      </w:r>
    </w:p>
    <w:p w14:paraId="00205DA9">
      <w:pPr>
        <w:pStyle w:val="5"/>
        <w:widowControl/>
        <w:shd w:val="clear" w:color="auto" w:fill="FFFFFF"/>
        <w:spacing w:beforeAutospacing="0" w:afterAutospacing="0" w:line="300" w:lineRule="auto"/>
        <w:ind w:firstLine="420"/>
        <w:jc w:val="both"/>
        <w:rPr>
          <w:rFonts w:hint="default" w:cs="宋体"/>
          <w:color w:val="auto"/>
          <w:sz w:val="24"/>
          <w:szCs w:val="24"/>
        </w:rPr>
      </w:pPr>
      <w:r>
        <w:rPr>
          <w:rFonts w:cs="宋体"/>
          <w:color w:val="auto"/>
          <w:sz w:val="24"/>
          <w:szCs w:val="24"/>
          <w:shd w:val="clear" w:color="auto" w:fill="FFFFFF"/>
        </w:rPr>
        <w:t>10、公告期限</w:t>
      </w:r>
    </w:p>
    <w:p w14:paraId="74B5C441">
      <w:pPr>
        <w:pStyle w:val="13"/>
        <w:widowControl/>
        <w:shd w:val="clear" w:color="auto" w:fill="FFFFFF"/>
        <w:wordWrap w:val="0"/>
        <w:spacing w:beforeAutospacing="0" w:afterAutospacing="0" w:line="300" w:lineRule="auto"/>
        <w:ind w:firstLine="840"/>
        <w:jc w:val="both"/>
        <w:rPr>
          <w:rFonts w:ascii="宋体" w:hAnsi="宋体" w:eastAsia="宋体" w:cs="宋体"/>
          <w:color w:val="auto"/>
        </w:rPr>
      </w:pPr>
      <w:r>
        <w:rPr>
          <w:rFonts w:hint="eastAsia" w:ascii="宋体" w:hAnsi="宋体" w:eastAsia="宋体" w:cs="宋体"/>
          <w:color w:val="auto"/>
          <w:shd w:val="clear" w:color="auto" w:fill="FFFFFF"/>
        </w:rPr>
        <w:t>10.1、招标公告的公告期限：自财政部和福建省财政厅指定的政府采购信息发布媒体最先发布公告之日起5个工作日。</w:t>
      </w:r>
    </w:p>
    <w:p w14:paraId="7C36E3BA">
      <w:pPr>
        <w:pStyle w:val="13"/>
        <w:widowControl/>
        <w:shd w:val="clear" w:color="auto" w:fill="FFFFFF"/>
        <w:wordWrap w:val="0"/>
        <w:spacing w:beforeAutospacing="0" w:afterAutospacing="0" w:line="300" w:lineRule="auto"/>
        <w:ind w:firstLine="840"/>
        <w:jc w:val="both"/>
        <w:rPr>
          <w:rFonts w:ascii="宋体" w:hAnsi="宋体" w:eastAsia="宋体" w:cs="宋体"/>
          <w:color w:val="auto"/>
        </w:rPr>
      </w:pPr>
      <w:r>
        <w:rPr>
          <w:rFonts w:hint="eastAsia" w:ascii="宋体" w:hAnsi="宋体" w:eastAsia="宋体" w:cs="宋体"/>
          <w:color w:val="auto"/>
          <w:shd w:val="clear" w:color="auto" w:fill="FFFFFF"/>
        </w:rPr>
        <w:t>10.2、招标文件公告期限：招标文件随同招标公告一并发布，其公告期限与招标公告的公告期限保持一致。</w:t>
      </w:r>
    </w:p>
    <w:p w14:paraId="60CB575F">
      <w:pPr>
        <w:pStyle w:val="5"/>
        <w:widowControl/>
        <w:shd w:val="clear" w:color="auto" w:fill="FFFFFF"/>
        <w:spacing w:beforeAutospacing="0" w:afterAutospacing="0" w:line="300" w:lineRule="auto"/>
        <w:ind w:firstLine="420"/>
        <w:rPr>
          <w:rFonts w:hint="default" w:cs="宋体"/>
          <w:color w:val="auto"/>
          <w:sz w:val="24"/>
          <w:szCs w:val="24"/>
        </w:rPr>
      </w:pPr>
      <w:r>
        <w:rPr>
          <w:rFonts w:cs="宋体"/>
          <w:color w:val="auto"/>
          <w:sz w:val="24"/>
          <w:szCs w:val="24"/>
          <w:shd w:val="clear" w:color="auto" w:fill="FFFFFF"/>
        </w:rPr>
        <w:t>11、采购人：福建省福州港口发展中心</w:t>
      </w:r>
    </w:p>
    <w:p w14:paraId="73E3BAA4">
      <w:pPr>
        <w:pStyle w:val="13"/>
        <w:widowControl/>
        <w:wordWrap w:val="0"/>
        <w:spacing w:beforeAutospacing="0" w:afterAutospacing="0" w:line="300" w:lineRule="auto"/>
        <w:ind w:firstLine="420"/>
        <w:rPr>
          <w:rFonts w:ascii="宋体" w:hAnsi="宋体" w:eastAsia="宋体" w:cs="宋体"/>
          <w:color w:val="auto"/>
        </w:rPr>
      </w:pPr>
      <w:r>
        <w:rPr>
          <w:rFonts w:hint="eastAsia" w:ascii="宋体" w:hAnsi="宋体" w:eastAsia="宋体" w:cs="宋体"/>
          <w:color w:val="auto"/>
          <w:shd w:val="clear" w:color="auto" w:fill="FFFFFF"/>
        </w:rPr>
        <w:t>地址：福州市六一南路255号</w:t>
      </w:r>
    </w:p>
    <w:p w14:paraId="027C0B56">
      <w:pPr>
        <w:pStyle w:val="13"/>
        <w:widowControl/>
        <w:wordWrap w:val="0"/>
        <w:spacing w:beforeAutospacing="0" w:afterAutospacing="0" w:line="300" w:lineRule="auto"/>
        <w:ind w:firstLine="420"/>
        <w:rPr>
          <w:rFonts w:ascii="宋体" w:hAnsi="宋体" w:eastAsia="宋体" w:cs="宋体"/>
          <w:color w:val="auto"/>
        </w:rPr>
      </w:pPr>
      <w:r>
        <w:rPr>
          <w:rFonts w:hint="eastAsia" w:ascii="宋体" w:hAnsi="宋体" w:eastAsia="宋体" w:cs="宋体"/>
          <w:color w:val="auto"/>
          <w:shd w:val="clear" w:color="auto" w:fill="FFFFFF"/>
        </w:rPr>
        <w:t>邮编：350000</w:t>
      </w:r>
    </w:p>
    <w:p w14:paraId="6BCB8921">
      <w:pPr>
        <w:pStyle w:val="13"/>
        <w:widowControl/>
        <w:wordWrap w:val="0"/>
        <w:spacing w:beforeAutospacing="0" w:afterAutospacing="0" w:line="300" w:lineRule="auto"/>
        <w:ind w:firstLine="420"/>
        <w:rPr>
          <w:rFonts w:ascii="宋体" w:hAnsi="宋体" w:eastAsia="宋体" w:cs="宋体"/>
          <w:color w:val="auto"/>
        </w:rPr>
      </w:pPr>
      <w:r>
        <w:rPr>
          <w:rFonts w:hint="eastAsia" w:ascii="宋体" w:hAnsi="宋体" w:eastAsia="宋体" w:cs="宋体"/>
          <w:color w:val="auto"/>
          <w:shd w:val="clear" w:color="auto" w:fill="FFFFFF"/>
        </w:rPr>
        <w:t>联系人：黄思婕</w:t>
      </w:r>
    </w:p>
    <w:p w14:paraId="7A589B3E">
      <w:pPr>
        <w:pStyle w:val="13"/>
        <w:widowControl/>
        <w:wordWrap w:val="0"/>
        <w:spacing w:beforeAutospacing="0" w:afterAutospacing="0" w:line="300" w:lineRule="auto"/>
        <w:ind w:firstLine="420"/>
        <w:rPr>
          <w:rFonts w:ascii="宋体" w:hAnsi="宋体" w:eastAsia="宋体" w:cs="宋体"/>
          <w:color w:val="auto"/>
        </w:rPr>
      </w:pPr>
      <w:r>
        <w:rPr>
          <w:rFonts w:hint="eastAsia" w:ascii="宋体" w:hAnsi="宋体" w:eastAsia="宋体" w:cs="宋体"/>
          <w:color w:val="auto"/>
          <w:shd w:val="clear" w:color="auto" w:fill="FFFFFF"/>
        </w:rPr>
        <w:t>联系电话：0591-83682532</w:t>
      </w:r>
    </w:p>
    <w:p w14:paraId="34488BCA">
      <w:pPr>
        <w:pStyle w:val="5"/>
        <w:widowControl/>
        <w:shd w:val="clear" w:color="auto" w:fill="FFFFFF"/>
        <w:spacing w:beforeAutospacing="0" w:afterAutospacing="0" w:line="300" w:lineRule="auto"/>
        <w:ind w:firstLine="420"/>
        <w:rPr>
          <w:rFonts w:hint="default" w:cs="宋体"/>
          <w:color w:val="auto"/>
          <w:sz w:val="24"/>
          <w:szCs w:val="24"/>
        </w:rPr>
      </w:pPr>
      <w:r>
        <w:rPr>
          <w:rFonts w:cs="宋体"/>
          <w:color w:val="auto"/>
          <w:sz w:val="24"/>
          <w:szCs w:val="24"/>
          <w:shd w:val="clear" w:color="auto" w:fill="FFFFFF"/>
        </w:rPr>
        <w:t>12、代理机构：福建远卓工程管理集团有限公司</w:t>
      </w:r>
    </w:p>
    <w:p w14:paraId="5E279E5F">
      <w:pPr>
        <w:pStyle w:val="13"/>
        <w:widowControl/>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地址：福州市鼓楼区福飞南路104号福建省电子技术研究所1号楼二层</w:t>
      </w:r>
    </w:p>
    <w:p w14:paraId="30F3821F">
      <w:pPr>
        <w:pStyle w:val="13"/>
        <w:widowControl/>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邮编：350001</w:t>
      </w:r>
    </w:p>
    <w:p w14:paraId="08D3B06A">
      <w:pPr>
        <w:pStyle w:val="13"/>
        <w:widowControl/>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联系人：陈丽华、林新域、谢丹丹</w:t>
      </w:r>
    </w:p>
    <w:p w14:paraId="3C237B1F">
      <w:pPr>
        <w:pStyle w:val="13"/>
        <w:widowControl/>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联系电话：0591-83810613</w:t>
      </w:r>
    </w:p>
    <w:p w14:paraId="383718F9">
      <w:pPr>
        <w:pStyle w:val="5"/>
        <w:widowControl/>
        <w:shd w:val="clear" w:color="auto" w:fill="FFFFFF"/>
        <w:spacing w:beforeAutospacing="0" w:afterAutospacing="0" w:line="300" w:lineRule="auto"/>
        <w:ind w:firstLine="420"/>
        <w:jc w:val="both"/>
        <w:rPr>
          <w:rFonts w:hint="default" w:cs="宋体"/>
          <w:color w:val="auto"/>
          <w:sz w:val="24"/>
          <w:szCs w:val="24"/>
        </w:rPr>
      </w:pPr>
      <w:r>
        <w:rPr>
          <w:rFonts w:cs="宋体"/>
          <w:color w:val="auto"/>
          <w:sz w:val="24"/>
          <w:szCs w:val="24"/>
          <w:shd w:val="clear" w:color="auto" w:fill="FFFFFF"/>
        </w:rPr>
        <w:t>附1：账户信息</w:t>
      </w:r>
    </w:p>
    <w:tbl>
      <w:tblPr>
        <w:tblStyle w:val="15"/>
        <w:tblW w:w="5000" w:type="pct"/>
        <w:tblInd w:w="0" w:type="dxa"/>
        <w:shd w:val="clear" w:color="auto" w:fill="FFFFFF"/>
        <w:tblLayout w:type="autofit"/>
        <w:tblCellMar>
          <w:top w:w="0" w:type="dxa"/>
          <w:left w:w="0" w:type="dxa"/>
          <w:bottom w:w="0" w:type="dxa"/>
          <w:right w:w="0" w:type="dxa"/>
        </w:tblCellMar>
      </w:tblPr>
      <w:tblGrid>
        <w:gridCol w:w="9788"/>
      </w:tblGrid>
      <w:tr w14:paraId="24064C1F">
        <w:tblPrEx>
          <w:tblCellMar>
            <w:top w:w="0" w:type="dxa"/>
            <w:left w:w="0" w:type="dxa"/>
            <w:bottom w:w="0" w:type="dxa"/>
            <w:right w:w="0" w:type="dxa"/>
          </w:tblCellMar>
        </w:tblPrEx>
        <w:tc>
          <w:tcPr>
            <w:tcW w:w="5000"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34C5D197">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投标保证金账户</w:t>
            </w:r>
          </w:p>
        </w:tc>
      </w:tr>
      <w:tr w14:paraId="2C0029DF">
        <w:tblPrEx>
          <w:tblCellMar>
            <w:top w:w="0" w:type="dxa"/>
            <w:left w:w="0" w:type="dxa"/>
            <w:bottom w:w="0" w:type="dxa"/>
            <w:right w:w="0" w:type="dxa"/>
          </w:tblCellMar>
        </w:tblPrEx>
        <w:tc>
          <w:tcPr>
            <w:tcW w:w="5000"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20A318EE">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开户名称：福建远卓工程管理集团有限公司</w:t>
            </w:r>
          </w:p>
        </w:tc>
      </w:tr>
      <w:tr w14:paraId="1551FD3B">
        <w:tblPrEx>
          <w:tblCellMar>
            <w:top w:w="0" w:type="dxa"/>
            <w:left w:w="0" w:type="dxa"/>
            <w:bottom w:w="0" w:type="dxa"/>
            <w:right w:w="0" w:type="dxa"/>
          </w:tblCellMar>
        </w:tblPrEx>
        <w:tc>
          <w:tcPr>
            <w:tcW w:w="5000"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1D530776">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开户银行：供应商在福建省政府采购网上公开信息系统获取招标文件后，根据其提示自行选择要缴交的投标保证金托管银行。</w:t>
            </w:r>
          </w:p>
        </w:tc>
      </w:tr>
      <w:tr w14:paraId="2E598FCA">
        <w:tblPrEx>
          <w:shd w:val="clear" w:color="auto" w:fill="FFFFFF"/>
          <w:tblCellMar>
            <w:top w:w="0" w:type="dxa"/>
            <w:left w:w="0" w:type="dxa"/>
            <w:bottom w:w="0" w:type="dxa"/>
            <w:right w:w="0" w:type="dxa"/>
          </w:tblCellMar>
        </w:tblPrEx>
        <w:tc>
          <w:tcPr>
            <w:tcW w:w="5000"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056C7F3A">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银行账号：福建省政府采购网上公开信息系统根据供应商选择的投标保证金托管银行自动生成供应商所投采购包的缴交银行账号（即多个采购包将对应生成多个缴交账号）。供应商应按照所投采购包的投标保证金要求，缴交相应的投标保证金。</w:t>
            </w:r>
          </w:p>
        </w:tc>
      </w:tr>
      <w:tr w14:paraId="12E7D5C6">
        <w:tblPrEx>
          <w:shd w:val="clear" w:color="auto" w:fill="FFFFFF"/>
          <w:tblCellMar>
            <w:top w:w="0" w:type="dxa"/>
            <w:left w:w="0" w:type="dxa"/>
            <w:bottom w:w="0" w:type="dxa"/>
            <w:right w:w="0" w:type="dxa"/>
          </w:tblCellMar>
        </w:tblPrEx>
        <w:tc>
          <w:tcPr>
            <w:tcW w:w="5000"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3CEE094E">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特别提示</w:t>
            </w:r>
          </w:p>
        </w:tc>
      </w:tr>
      <w:tr w14:paraId="4EE20152">
        <w:tblPrEx>
          <w:tblCellMar>
            <w:top w:w="0" w:type="dxa"/>
            <w:left w:w="0" w:type="dxa"/>
            <w:bottom w:w="0" w:type="dxa"/>
            <w:right w:w="0" w:type="dxa"/>
          </w:tblCellMar>
        </w:tblPrEx>
        <w:tc>
          <w:tcPr>
            <w:tcW w:w="5000"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6300B7A3">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1、投标人应认真核对账户信息，将投标保证金汇入以上账户，并自行承担因汇错投标保证金而产生的一切后果。</w:t>
            </w:r>
          </w:p>
          <w:p w14:paraId="2D91D696">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2、投标人在转账或电汇的凭证上应按照以下格式注明，以便核对：“（项目编号：***）的投标保证金”。</w:t>
            </w:r>
          </w:p>
        </w:tc>
      </w:tr>
    </w:tbl>
    <w:p w14:paraId="4F5995E8">
      <w:pPr>
        <w:pStyle w:val="5"/>
        <w:widowControl/>
        <w:shd w:val="clear" w:color="auto" w:fill="FFFFFF"/>
        <w:spacing w:beforeAutospacing="0" w:afterAutospacing="0" w:line="300" w:lineRule="auto"/>
        <w:ind w:firstLine="420"/>
        <w:jc w:val="both"/>
        <w:rPr>
          <w:rFonts w:hint="default" w:cs="宋体"/>
          <w:color w:val="auto"/>
          <w:sz w:val="24"/>
          <w:szCs w:val="24"/>
        </w:rPr>
      </w:pPr>
      <w:r>
        <w:rPr>
          <w:rFonts w:cs="宋体"/>
          <w:color w:val="auto"/>
          <w:sz w:val="24"/>
          <w:szCs w:val="24"/>
          <w:shd w:val="clear" w:color="auto" w:fill="FFFFFF"/>
        </w:rPr>
        <w:t>附2：采购标的一览表</w:t>
      </w:r>
    </w:p>
    <w:p w14:paraId="3AD8CD6F">
      <w:pPr>
        <w:pStyle w:val="13"/>
        <w:widowControl/>
        <w:wordWrap w:val="0"/>
        <w:spacing w:beforeAutospacing="0" w:afterAutospacing="0" w:line="300" w:lineRule="auto"/>
        <w:ind w:firstLine="420"/>
        <w:rPr>
          <w:rFonts w:ascii="宋体" w:hAnsi="宋体" w:eastAsia="宋体" w:cs="宋体"/>
          <w:color w:val="auto"/>
        </w:rPr>
      </w:pPr>
      <w:r>
        <w:rPr>
          <w:rFonts w:hint="eastAsia" w:ascii="宋体" w:hAnsi="宋体" w:eastAsia="宋体" w:cs="宋体"/>
          <w:color w:val="auto"/>
          <w:shd w:val="clear" w:color="auto" w:fill="FFFFFF"/>
        </w:rPr>
        <w:t>采购包1：</w:t>
      </w:r>
    </w:p>
    <w:p w14:paraId="2A4DE13C">
      <w:pPr>
        <w:pStyle w:val="13"/>
        <w:widowControl/>
        <w:wordWrap w:val="0"/>
        <w:spacing w:beforeAutospacing="0" w:afterAutospacing="0" w:line="300" w:lineRule="auto"/>
        <w:ind w:firstLine="420"/>
        <w:rPr>
          <w:rFonts w:ascii="宋体" w:hAnsi="宋体" w:eastAsia="宋体" w:cs="宋体"/>
          <w:color w:val="auto"/>
        </w:rPr>
      </w:pPr>
      <w:r>
        <w:rPr>
          <w:rFonts w:hint="eastAsia" w:ascii="宋体" w:hAnsi="宋体" w:eastAsia="宋体" w:cs="宋体"/>
          <w:color w:val="auto"/>
          <w:shd w:val="clear" w:color="auto" w:fill="FFFFFF"/>
        </w:rPr>
        <w:t>采购包预算金额（元）: 12,976,000.00</w:t>
      </w:r>
    </w:p>
    <w:p w14:paraId="08C68056">
      <w:pPr>
        <w:pStyle w:val="13"/>
        <w:widowControl/>
        <w:wordWrap w:val="0"/>
        <w:spacing w:beforeAutospacing="0" w:afterAutospacing="0" w:line="300" w:lineRule="auto"/>
        <w:ind w:firstLine="420"/>
        <w:rPr>
          <w:rFonts w:ascii="宋体" w:hAnsi="宋体" w:eastAsia="宋体" w:cs="宋体"/>
          <w:color w:val="auto"/>
        </w:rPr>
      </w:pPr>
      <w:r>
        <w:rPr>
          <w:rFonts w:hint="eastAsia" w:ascii="宋体" w:hAnsi="宋体" w:eastAsia="宋体" w:cs="宋体"/>
          <w:color w:val="auto"/>
          <w:shd w:val="clear" w:color="auto" w:fill="FFFFFF"/>
        </w:rPr>
        <w:t>采购包最高限价（元）: 12,976,000.00</w:t>
      </w:r>
    </w:p>
    <w:p w14:paraId="423605EF">
      <w:pPr>
        <w:pStyle w:val="13"/>
        <w:widowControl/>
        <w:wordWrap w:val="0"/>
        <w:spacing w:beforeAutospacing="0" w:afterAutospacing="0" w:line="300" w:lineRule="auto"/>
        <w:ind w:firstLine="420"/>
        <w:rPr>
          <w:rFonts w:ascii="宋体" w:hAnsi="宋体" w:eastAsia="宋体" w:cs="宋体"/>
          <w:color w:val="auto"/>
        </w:rPr>
      </w:pPr>
      <w:r>
        <w:rPr>
          <w:rFonts w:hint="eastAsia" w:ascii="宋体" w:hAnsi="宋体" w:eastAsia="宋体" w:cs="宋体"/>
          <w:color w:val="auto"/>
          <w:shd w:val="clear" w:color="auto" w:fill="FFFFFF"/>
        </w:rPr>
        <w:t>采购包保证金金额（元）: 0.00</w:t>
      </w:r>
    </w:p>
    <w:tbl>
      <w:tblPr>
        <w:tblStyle w:val="15"/>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975"/>
        <w:gridCol w:w="1508"/>
        <w:gridCol w:w="1007"/>
        <w:gridCol w:w="2163"/>
        <w:gridCol w:w="883"/>
        <w:gridCol w:w="1771"/>
        <w:gridCol w:w="1481"/>
      </w:tblGrid>
      <w:tr w14:paraId="11E93B6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PrEx>
        <w:tc>
          <w:tcPr>
            <w:tcW w:w="498"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2D8E7F7C">
            <w:pPr>
              <w:widowControl/>
              <w:wordWrap w:val="0"/>
              <w:spacing w:line="300" w:lineRule="auto"/>
              <w:jc w:val="left"/>
              <w:rPr>
                <w:rFonts w:ascii="宋体" w:hAnsi="宋体" w:eastAsia="宋体" w:cs="宋体"/>
                <w:b/>
                <w:bCs/>
                <w:color w:val="auto"/>
                <w:sz w:val="24"/>
              </w:rPr>
            </w:pPr>
            <w:r>
              <w:rPr>
                <w:rFonts w:hint="eastAsia" w:ascii="宋体" w:hAnsi="宋体" w:eastAsia="宋体" w:cs="宋体"/>
                <w:b/>
                <w:bCs/>
                <w:color w:val="auto"/>
                <w:kern w:val="0"/>
                <w:sz w:val="24"/>
                <w:lang w:bidi="ar"/>
              </w:rPr>
              <w:t>序号</w:t>
            </w:r>
          </w:p>
        </w:tc>
        <w:tc>
          <w:tcPr>
            <w:tcW w:w="770"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4EBD93D5">
            <w:pPr>
              <w:widowControl/>
              <w:wordWrap w:val="0"/>
              <w:spacing w:line="300" w:lineRule="auto"/>
              <w:jc w:val="left"/>
              <w:rPr>
                <w:rFonts w:ascii="宋体" w:hAnsi="宋体" w:eastAsia="宋体" w:cs="宋体"/>
                <w:b/>
                <w:bCs/>
                <w:color w:val="auto"/>
                <w:sz w:val="24"/>
              </w:rPr>
            </w:pPr>
            <w:r>
              <w:rPr>
                <w:rFonts w:hint="eastAsia" w:ascii="宋体" w:hAnsi="宋体" w:eastAsia="宋体" w:cs="宋体"/>
                <w:b/>
                <w:bCs/>
                <w:color w:val="auto"/>
                <w:kern w:val="0"/>
                <w:sz w:val="24"/>
                <w:lang w:bidi="ar"/>
              </w:rPr>
              <w:t>标的名称</w:t>
            </w:r>
          </w:p>
        </w:tc>
        <w:tc>
          <w:tcPr>
            <w:tcW w:w="514"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59DD3FC6">
            <w:pPr>
              <w:widowControl/>
              <w:wordWrap w:val="0"/>
              <w:spacing w:line="300" w:lineRule="auto"/>
              <w:jc w:val="left"/>
              <w:rPr>
                <w:rFonts w:ascii="宋体" w:hAnsi="宋体" w:eastAsia="宋体" w:cs="宋体"/>
                <w:b/>
                <w:bCs/>
                <w:color w:val="auto"/>
                <w:sz w:val="24"/>
              </w:rPr>
            </w:pPr>
            <w:r>
              <w:rPr>
                <w:rFonts w:hint="eastAsia" w:ascii="宋体" w:hAnsi="宋体" w:eastAsia="宋体" w:cs="宋体"/>
                <w:b/>
                <w:bCs/>
                <w:color w:val="auto"/>
                <w:kern w:val="0"/>
                <w:sz w:val="24"/>
                <w:lang w:bidi="ar"/>
              </w:rPr>
              <w:t>数量</w:t>
            </w:r>
          </w:p>
        </w:tc>
        <w:tc>
          <w:tcPr>
            <w:tcW w:w="1104"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17E47044">
            <w:pPr>
              <w:widowControl/>
              <w:wordWrap w:val="0"/>
              <w:spacing w:line="300" w:lineRule="auto"/>
              <w:jc w:val="left"/>
              <w:rPr>
                <w:rFonts w:ascii="宋体" w:hAnsi="宋体" w:eastAsia="宋体" w:cs="宋体"/>
                <w:b/>
                <w:bCs/>
                <w:color w:val="auto"/>
                <w:sz w:val="24"/>
              </w:rPr>
            </w:pPr>
            <w:r>
              <w:rPr>
                <w:rFonts w:hint="eastAsia" w:ascii="宋体" w:hAnsi="宋体" w:eastAsia="宋体" w:cs="宋体"/>
                <w:b/>
                <w:bCs/>
                <w:color w:val="auto"/>
                <w:kern w:val="0"/>
                <w:sz w:val="24"/>
                <w:lang w:bidi="ar"/>
              </w:rPr>
              <w:t>标的金额 （元）</w:t>
            </w:r>
          </w:p>
        </w:tc>
        <w:tc>
          <w:tcPr>
            <w:tcW w:w="451"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31B3924F">
            <w:pPr>
              <w:widowControl/>
              <w:wordWrap w:val="0"/>
              <w:spacing w:line="300" w:lineRule="auto"/>
              <w:jc w:val="left"/>
              <w:rPr>
                <w:rFonts w:ascii="宋体" w:hAnsi="宋体" w:eastAsia="宋体" w:cs="宋体"/>
                <w:b/>
                <w:bCs/>
                <w:color w:val="auto"/>
                <w:sz w:val="24"/>
              </w:rPr>
            </w:pPr>
            <w:r>
              <w:rPr>
                <w:rFonts w:hint="eastAsia" w:ascii="宋体" w:hAnsi="宋体" w:eastAsia="宋体" w:cs="宋体"/>
                <w:b/>
                <w:bCs/>
                <w:color w:val="auto"/>
                <w:kern w:val="0"/>
                <w:sz w:val="24"/>
                <w:lang w:bidi="ar"/>
              </w:rPr>
              <w:t>计量单位</w:t>
            </w:r>
          </w:p>
        </w:tc>
        <w:tc>
          <w:tcPr>
            <w:tcW w:w="904"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51009D9D">
            <w:pPr>
              <w:widowControl/>
              <w:wordWrap w:val="0"/>
              <w:spacing w:line="300" w:lineRule="auto"/>
              <w:jc w:val="left"/>
              <w:rPr>
                <w:rFonts w:ascii="宋体" w:hAnsi="宋体" w:eastAsia="宋体" w:cs="宋体"/>
                <w:b/>
                <w:bCs/>
                <w:color w:val="auto"/>
                <w:sz w:val="24"/>
              </w:rPr>
            </w:pPr>
            <w:r>
              <w:rPr>
                <w:rFonts w:hint="eastAsia" w:ascii="宋体" w:hAnsi="宋体" w:eastAsia="宋体" w:cs="宋体"/>
                <w:b/>
                <w:bCs/>
                <w:color w:val="auto"/>
                <w:kern w:val="0"/>
                <w:sz w:val="24"/>
                <w:lang w:bidi="ar"/>
              </w:rPr>
              <w:t>所属行业</w:t>
            </w:r>
          </w:p>
        </w:tc>
        <w:tc>
          <w:tcPr>
            <w:tcW w:w="756"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1FAB83BA">
            <w:pPr>
              <w:widowControl/>
              <w:wordWrap w:val="0"/>
              <w:spacing w:line="300" w:lineRule="auto"/>
              <w:jc w:val="left"/>
              <w:rPr>
                <w:rFonts w:ascii="宋体" w:hAnsi="宋体" w:eastAsia="宋体" w:cs="宋体"/>
                <w:b/>
                <w:bCs/>
                <w:color w:val="auto"/>
                <w:sz w:val="24"/>
              </w:rPr>
            </w:pPr>
            <w:r>
              <w:rPr>
                <w:rFonts w:hint="eastAsia" w:ascii="宋体" w:hAnsi="宋体" w:eastAsia="宋体" w:cs="宋体"/>
                <w:b/>
                <w:bCs/>
                <w:color w:val="auto"/>
                <w:kern w:val="0"/>
                <w:sz w:val="24"/>
                <w:lang w:bidi="ar"/>
              </w:rPr>
              <w:t>是否允许进口产品</w:t>
            </w:r>
          </w:p>
        </w:tc>
      </w:tr>
      <w:tr w14:paraId="70116AD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3B99C207">
            <w:pPr>
              <w:widowControl/>
              <w:wordWrap w:val="0"/>
              <w:spacing w:line="300" w:lineRule="auto"/>
              <w:jc w:val="center"/>
              <w:rPr>
                <w:rFonts w:ascii="宋体" w:hAnsi="宋体" w:eastAsia="宋体" w:cs="宋体"/>
                <w:color w:val="auto"/>
                <w:sz w:val="24"/>
              </w:rPr>
            </w:pPr>
            <w:r>
              <w:rPr>
                <w:rFonts w:hint="eastAsia" w:ascii="宋体" w:hAnsi="宋体" w:eastAsia="宋体" w:cs="宋体"/>
                <w:color w:val="auto"/>
                <w:kern w:val="0"/>
                <w:sz w:val="24"/>
                <w:lang w:bidi="ar"/>
              </w:rPr>
              <w:t>1</w:t>
            </w:r>
          </w:p>
        </w:tc>
        <w:tc>
          <w:tcPr>
            <w:tcW w:w="770"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14B562EF">
            <w:pPr>
              <w:widowControl/>
              <w:wordWrap w:val="0"/>
              <w:spacing w:line="300" w:lineRule="auto"/>
              <w:jc w:val="center"/>
              <w:rPr>
                <w:rFonts w:ascii="宋体" w:hAnsi="宋体" w:eastAsia="宋体" w:cs="宋体"/>
                <w:color w:val="auto"/>
                <w:sz w:val="24"/>
              </w:rPr>
            </w:pPr>
            <w:r>
              <w:rPr>
                <w:rFonts w:hint="eastAsia" w:ascii="宋体" w:hAnsi="宋体" w:eastAsia="宋体" w:cs="宋体"/>
                <w:color w:val="auto"/>
                <w:kern w:val="0"/>
                <w:sz w:val="24"/>
                <w:lang w:bidi="ar"/>
              </w:rPr>
              <w:t>拖轮租赁</w:t>
            </w:r>
          </w:p>
        </w:tc>
        <w:tc>
          <w:tcPr>
            <w:tcW w:w="514"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0DA11CE1">
            <w:pPr>
              <w:widowControl/>
              <w:wordWrap w:val="0"/>
              <w:spacing w:line="300" w:lineRule="auto"/>
              <w:jc w:val="right"/>
              <w:rPr>
                <w:rFonts w:ascii="宋体" w:hAnsi="宋体" w:eastAsia="宋体" w:cs="宋体"/>
                <w:color w:val="auto"/>
                <w:sz w:val="24"/>
              </w:rPr>
            </w:pPr>
            <w:r>
              <w:rPr>
                <w:rFonts w:hint="eastAsia" w:ascii="宋体" w:hAnsi="宋体" w:eastAsia="宋体" w:cs="宋体"/>
                <w:color w:val="auto"/>
                <w:kern w:val="0"/>
                <w:sz w:val="24"/>
                <w:lang w:bidi="ar"/>
              </w:rPr>
              <w:t>1.00</w:t>
            </w:r>
          </w:p>
        </w:tc>
        <w:tc>
          <w:tcPr>
            <w:tcW w:w="1104"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78DDA419">
            <w:pPr>
              <w:widowControl/>
              <w:wordWrap w:val="0"/>
              <w:spacing w:line="300" w:lineRule="auto"/>
              <w:jc w:val="right"/>
              <w:rPr>
                <w:rFonts w:ascii="宋体" w:hAnsi="宋体" w:eastAsia="宋体" w:cs="宋体"/>
                <w:color w:val="auto"/>
                <w:sz w:val="24"/>
              </w:rPr>
            </w:pPr>
            <w:r>
              <w:rPr>
                <w:rFonts w:hint="eastAsia" w:ascii="宋体" w:hAnsi="宋体" w:eastAsia="宋体" w:cs="宋体"/>
                <w:color w:val="auto"/>
                <w:kern w:val="0"/>
                <w:sz w:val="24"/>
                <w:lang w:bidi="ar"/>
              </w:rPr>
              <w:t>12,976,000.00</w:t>
            </w:r>
          </w:p>
        </w:tc>
        <w:tc>
          <w:tcPr>
            <w:tcW w:w="451"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69ED5468">
            <w:pPr>
              <w:widowControl/>
              <w:wordWrap w:val="0"/>
              <w:spacing w:line="300" w:lineRule="auto"/>
              <w:jc w:val="center"/>
              <w:rPr>
                <w:rFonts w:ascii="宋体" w:hAnsi="宋体" w:eastAsia="宋体" w:cs="宋体"/>
                <w:color w:val="auto"/>
                <w:sz w:val="24"/>
              </w:rPr>
            </w:pPr>
            <w:r>
              <w:rPr>
                <w:rFonts w:hint="eastAsia" w:ascii="宋体" w:hAnsi="宋体" w:eastAsia="宋体" w:cs="宋体"/>
                <w:color w:val="auto"/>
                <w:kern w:val="0"/>
                <w:sz w:val="24"/>
                <w:lang w:bidi="ar"/>
              </w:rPr>
              <w:t>项</w:t>
            </w:r>
          </w:p>
        </w:tc>
        <w:tc>
          <w:tcPr>
            <w:tcW w:w="904"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50CC0767">
            <w:pPr>
              <w:widowControl/>
              <w:wordWrap w:val="0"/>
              <w:spacing w:line="300" w:lineRule="auto"/>
              <w:jc w:val="center"/>
              <w:rPr>
                <w:rFonts w:ascii="宋体" w:hAnsi="宋体" w:eastAsia="宋体" w:cs="宋体"/>
                <w:color w:val="auto"/>
                <w:sz w:val="24"/>
              </w:rPr>
            </w:pPr>
            <w:r>
              <w:rPr>
                <w:rFonts w:hint="eastAsia" w:ascii="宋体" w:hAnsi="宋体" w:eastAsia="宋体" w:cs="宋体"/>
                <w:color w:val="auto"/>
                <w:kern w:val="0"/>
                <w:sz w:val="24"/>
                <w:lang w:bidi="ar"/>
              </w:rPr>
              <w:t>交通运输业</w:t>
            </w:r>
          </w:p>
        </w:tc>
        <w:tc>
          <w:tcPr>
            <w:tcW w:w="756"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3E44CA4B">
            <w:pPr>
              <w:widowControl/>
              <w:wordWrap w:val="0"/>
              <w:spacing w:line="300" w:lineRule="auto"/>
              <w:jc w:val="center"/>
              <w:rPr>
                <w:rFonts w:ascii="宋体" w:hAnsi="宋体" w:eastAsia="宋体" w:cs="宋体"/>
                <w:color w:val="auto"/>
                <w:sz w:val="24"/>
              </w:rPr>
            </w:pPr>
            <w:r>
              <w:rPr>
                <w:rFonts w:hint="eastAsia" w:ascii="宋体" w:hAnsi="宋体" w:eastAsia="宋体" w:cs="宋体"/>
                <w:color w:val="auto"/>
                <w:kern w:val="0"/>
                <w:sz w:val="24"/>
                <w:lang w:bidi="ar"/>
              </w:rPr>
              <w:t>否</w:t>
            </w:r>
          </w:p>
        </w:tc>
      </w:tr>
    </w:tbl>
    <w:p w14:paraId="673CEB3C">
      <w:pPr>
        <w:pStyle w:val="13"/>
        <w:widowControl/>
        <w:wordWrap w:val="0"/>
        <w:spacing w:beforeAutospacing="0" w:afterAutospacing="0" w:line="300" w:lineRule="auto"/>
        <w:ind w:firstLine="420"/>
        <w:rPr>
          <w:rFonts w:ascii="宋体" w:hAnsi="宋体" w:eastAsia="宋体" w:cs="宋体"/>
          <w:color w:val="auto"/>
        </w:rPr>
      </w:pPr>
      <w:r>
        <w:rPr>
          <w:rFonts w:hint="eastAsia" w:ascii="宋体" w:hAnsi="宋体" w:eastAsia="宋体" w:cs="宋体"/>
          <w:color w:val="auto"/>
          <w:shd w:val="clear" w:color="auto" w:fill="FFFFFF"/>
        </w:rPr>
        <w:t>采购包1：</w:t>
      </w:r>
    </w:p>
    <w:p w14:paraId="271945EC">
      <w:pPr>
        <w:pStyle w:val="13"/>
        <w:widowControl/>
        <w:wordWrap w:val="0"/>
        <w:spacing w:beforeAutospacing="0" w:afterAutospacing="0" w:line="300" w:lineRule="auto"/>
        <w:ind w:firstLine="420"/>
        <w:rPr>
          <w:rFonts w:ascii="宋体" w:hAnsi="宋体" w:eastAsia="宋体" w:cs="宋体"/>
          <w:color w:val="auto"/>
        </w:rPr>
      </w:pPr>
      <w:r>
        <w:rPr>
          <w:rFonts w:hint="eastAsia" w:ascii="宋体" w:hAnsi="宋体" w:eastAsia="宋体" w:cs="宋体"/>
          <w:color w:val="auto"/>
          <w:shd w:val="clear" w:color="auto" w:fill="FFFFFF"/>
        </w:rPr>
        <w:t>（1）报价要求：</w:t>
      </w:r>
    </w:p>
    <w:tbl>
      <w:tblPr>
        <w:tblStyle w:val="15"/>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647"/>
        <w:gridCol w:w="1795"/>
        <w:gridCol w:w="1290"/>
        <w:gridCol w:w="1335"/>
        <w:gridCol w:w="1965"/>
        <w:gridCol w:w="1425"/>
        <w:gridCol w:w="1331"/>
      </w:tblGrid>
      <w:tr w14:paraId="70B1C7B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PrEx>
        <w:tc>
          <w:tcPr>
            <w:tcW w:w="647"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0F9C4282">
            <w:pPr>
              <w:widowControl/>
              <w:wordWrap w:val="0"/>
              <w:spacing w:line="300" w:lineRule="auto"/>
              <w:jc w:val="left"/>
              <w:rPr>
                <w:rFonts w:ascii="宋体" w:hAnsi="宋体" w:eastAsia="宋体" w:cs="宋体"/>
                <w:b/>
                <w:bCs/>
                <w:color w:val="auto"/>
                <w:sz w:val="24"/>
              </w:rPr>
            </w:pPr>
            <w:r>
              <w:rPr>
                <w:rFonts w:hint="eastAsia" w:ascii="宋体" w:hAnsi="宋体" w:eastAsia="宋体" w:cs="宋体"/>
                <w:b/>
                <w:bCs/>
                <w:color w:val="auto"/>
                <w:kern w:val="0"/>
                <w:sz w:val="24"/>
                <w:lang w:bidi="ar"/>
              </w:rPr>
              <w:t>序号</w:t>
            </w:r>
          </w:p>
        </w:tc>
        <w:tc>
          <w:tcPr>
            <w:tcW w:w="1795"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78B02B8C">
            <w:pPr>
              <w:widowControl/>
              <w:wordWrap w:val="0"/>
              <w:spacing w:line="300" w:lineRule="auto"/>
              <w:jc w:val="left"/>
              <w:rPr>
                <w:rFonts w:ascii="宋体" w:hAnsi="宋体" w:eastAsia="宋体" w:cs="宋体"/>
                <w:b/>
                <w:bCs/>
                <w:color w:val="auto"/>
                <w:sz w:val="24"/>
              </w:rPr>
            </w:pPr>
            <w:r>
              <w:rPr>
                <w:rFonts w:hint="eastAsia" w:ascii="宋体" w:hAnsi="宋体" w:eastAsia="宋体" w:cs="宋体"/>
                <w:b/>
                <w:bCs/>
                <w:color w:val="auto"/>
                <w:kern w:val="0"/>
                <w:sz w:val="24"/>
                <w:lang w:bidi="ar"/>
              </w:rPr>
              <w:t>报价内容</w:t>
            </w:r>
          </w:p>
        </w:tc>
        <w:tc>
          <w:tcPr>
            <w:tcW w:w="1290"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19838E27">
            <w:pPr>
              <w:widowControl/>
              <w:wordWrap w:val="0"/>
              <w:spacing w:line="300" w:lineRule="auto"/>
              <w:jc w:val="left"/>
              <w:rPr>
                <w:rFonts w:ascii="宋体" w:hAnsi="宋体" w:eastAsia="宋体" w:cs="宋体"/>
                <w:b/>
                <w:bCs/>
                <w:color w:val="auto"/>
                <w:sz w:val="24"/>
              </w:rPr>
            </w:pPr>
            <w:r>
              <w:rPr>
                <w:rFonts w:hint="eastAsia" w:ascii="宋体" w:hAnsi="宋体" w:eastAsia="宋体" w:cs="宋体"/>
                <w:b/>
                <w:bCs/>
                <w:color w:val="auto"/>
                <w:kern w:val="0"/>
                <w:sz w:val="24"/>
                <w:lang w:bidi="ar"/>
              </w:rPr>
              <w:t>计量单位</w:t>
            </w:r>
          </w:p>
        </w:tc>
        <w:tc>
          <w:tcPr>
            <w:tcW w:w="1335"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66F11E0C">
            <w:pPr>
              <w:widowControl/>
              <w:wordWrap w:val="0"/>
              <w:spacing w:line="300" w:lineRule="auto"/>
              <w:jc w:val="left"/>
              <w:rPr>
                <w:rFonts w:ascii="宋体" w:hAnsi="宋体" w:eastAsia="宋体" w:cs="宋体"/>
                <w:b/>
                <w:bCs/>
                <w:color w:val="auto"/>
                <w:sz w:val="24"/>
              </w:rPr>
            </w:pPr>
            <w:r>
              <w:rPr>
                <w:rFonts w:hint="eastAsia" w:ascii="宋体" w:hAnsi="宋体" w:eastAsia="宋体" w:cs="宋体"/>
                <w:b/>
                <w:bCs/>
                <w:color w:val="auto"/>
                <w:kern w:val="0"/>
                <w:sz w:val="24"/>
                <w:lang w:bidi="ar"/>
              </w:rPr>
              <w:t>报价单位</w:t>
            </w:r>
          </w:p>
        </w:tc>
        <w:tc>
          <w:tcPr>
            <w:tcW w:w="1965"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4B1A8ED2">
            <w:pPr>
              <w:widowControl/>
              <w:wordWrap w:val="0"/>
              <w:spacing w:line="300" w:lineRule="auto"/>
              <w:jc w:val="left"/>
              <w:rPr>
                <w:rFonts w:ascii="宋体" w:hAnsi="宋体" w:eastAsia="宋体" w:cs="宋体"/>
                <w:b/>
                <w:bCs/>
                <w:color w:val="auto"/>
                <w:sz w:val="24"/>
              </w:rPr>
            </w:pPr>
            <w:r>
              <w:rPr>
                <w:rFonts w:hint="eastAsia" w:ascii="宋体" w:hAnsi="宋体" w:eastAsia="宋体" w:cs="宋体"/>
                <w:b/>
                <w:bCs/>
                <w:color w:val="auto"/>
                <w:kern w:val="0"/>
                <w:sz w:val="24"/>
                <w:lang w:bidi="ar"/>
              </w:rPr>
              <w:t>最高限价</w:t>
            </w:r>
          </w:p>
        </w:tc>
        <w:tc>
          <w:tcPr>
            <w:tcW w:w="1425"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54E5EDAC">
            <w:pPr>
              <w:widowControl/>
              <w:wordWrap w:val="0"/>
              <w:spacing w:line="300" w:lineRule="auto"/>
              <w:jc w:val="left"/>
              <w:rPr>
                <w:rFonts w:ascii="宋体" w:hAnsi="宋体" w:eastAsia="宋体" w:cs="宋体"/>
                <w:b/>
                <w:bCs/>
                <w:color w:val="auto"/>
                <w:sz w:val="24"/>
              </w:rPr>
            </w:pPr>
            <w:r>
              <w:rPr>
                <w:rFonts w:hint="eastAsia" w:ascii="宋体" w:hAnsi="宋体" w:eastAsia="宋体" w:cs="宋体"/>
                <w:b/>
                <w:bCs/>
                <w:color w:val="auto"/>
                <w:kern w:val="0"/>
                <w:sz w:val="24"/>
                <w:lang w:bidi="ar"/>
              </w:rPr>
              <w:t>价款形式</w:t>
            </w:r>
          </w:p>
        </w:tc>
        <w:tc>
          <w:tcPr>
            <w:tcW w:w="1331"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13DBC218">
            <w:pPr>
              <w:widowControl/>
              <w:wordWrap w:val="0"/>
              <w:spacing w:line="300" w:lineRule="auto"/>
              <w:jc w:val="left"/>
              <w:rPr>
                <w:rFonts w:ascii="宋体" w:hAnsi="宋体" w:eastAsia="宋体" w:cs="宋体"/>
                <w:b/>
                <w:bCs/>
                <w:color w:val="auto"/>
                <w:sz w:val="24"/>
              </w:rPr>
            </w:pPr>
            <w:r>
              <w:rPr>
                <w:rFonts w:hint="eastAsia" w:ascii="宋体" w:hAnsi="宋体" w:eastAsia="宋体" w:cs="宋体"/>
                <w:b/>
                <w:bCs/>
                <w:color w:val="auto"/>
                <w:kern w:val="0"/>
                <w:sz w:val="24"/>
                <w:lang w:bidi="ar"/>
              </w:rPr>
              <w:t>报价说明</w:t>
            </w:r>
          </w:p>
        </w:tc>
      </w:tr>
      <w:tr w14:paraId="6846510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6F46BB3F">
            <w:pPr>
              <w:widowControl/>
              <w:wordWrap w:val="0"/>
              <w:spacing w:line="300" w:lineRule="auto"/>
              <w:jc w:val="center"/>
              <w:rPr>
                <w:rFonts w:ascii="宋体" w:hAnsi="宋体" w:eastAsia="宋体" w:cs="宋体"/>
                <w:color w:val="auto"/>
                <w:sz w:val="24"/>
              </w:rPr>
            </w:pPr>
            <w:r>
              <w:rPr>
                <w:rFonts w:hint="eastAsia" w:ascii="宋体" w:hAnsi="宋体" w:eastAsia="宋体" w:cs="宋体"/>
                <w:color w:val="auto"/>
                <w:kern w:val="0"/>
                <w:sz w:val="24"/>
                <w:lang w:bidi="ar"/>
              </w:rPr>
              <w:t>1</w:t>
            </w:r>
          </w:p>
        </w:tc>
        <w:tc>
          <w:tcPr>
            <w:tcW w:w="1795"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078A5A19">
            <w:pPr>
              <w:widowControl/>
              <w:wordWrap w:val="0"/>
              <w:spacing w:line="300" w:lineRule="auto"/>
              <w:jc w:val="center"/>
              <w:rPr>
                <w:rFonts w:ascii="宋体" w:hAnsi="宋体" w:eastAsia="宋体" w:cs="宋体"/>
                <w:color w:val="auto"/>
                <w:sz w:val="24"/>
              </w:rPr>
            </w:pPr>
            <w:r>
              <w:rPr>
                <w:rFonts w:hint="eastAsia" w:ascii="宋体" w:hAnsi="宋体" w:eastAsia="宋体" w:cs="宋体"/>
                <w:color w:val="auto"/>
                <w:kern w:val="0"/>
                <w:sz w:val="24"/>
                <w:lang w:bidi="ar"/>
              </w:rPr>
              <w:t>拖轮租赁</w:t>
            </w:r>
          </w:p>
        </w:tc>
        <w:tc>
          <w:tcPr>
            <w:tcW w:w="1290"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61AF2E72">
            <w:pPr>
              <w:widowControl/>
              <w:wordWrap w:val="0"/>
              <w:spacing w:line="300" w:lineRule="auto"/>
              <w:jc w:val="center"/>
              <w:rPr>
                <w:rFonts w:ascii="宋体" w:hAnsi="宋体" w:eastAsia="宋体" w:cs="宋体"/>
                <w:color w:val="auto"/>
                <w:sz w:val="24"/>
              </w:rPr>
            </w:pPr>
            <w:r>
              <w:rPr>
                <w:rFonts w:hint="eastAsia" w:ascii="宋体" w:hAnsi="宋体" w:eastAsia="宋体" w:cs="宋体"/>
                <w:color w:val="auto"/>
                <w:kern w:val="0"/>
                <w:sz w:val="24"/>
                <w:lang w:bidi="ar"/>
              </w:rPr>
              <w:t>项</w:t>
            </w:r>
          </w:p>
        </w:tc>
        <w:tc>
          <w:tcPr>
            <w:tcW w:w="1335"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1895C28E">
            <w:pPr>
              <w:widowControl/>
              <w:wordWrap w:val="0"/>
              <w:spacing w:line="300" w:lineRule="auto"/>
              <w:jc w:val="center"/>
              <w:rPr>
                <w:rFonts w:ascii="宋体" w:hAnsi="宋体" w:eastAsia="宋体" w:cs="宋体"/>
                <w:color w:val="auto"/>
                <w:sz w:val="24"/>
              </w:rPr>
            </w:pPr>
            <w:r>
              <w:rPr>
                <w:rFonts w:hint="eastAsia" w:ascii="宋体" w:hAnsi="宋体" w:eastAsia="宋体" w:cs="宋体"/>
                <w:color w:val="auto"/>
                <w:kern w:val="0"/>
                <w:sz w:val="24"/>
                <w:lang w:bidi="ar"/>
              </w:rPr>
              <w:t>元</w:t>
            </w:r>
          </w:p>
        </w:tc>
        <w:tc>
          <w:tcPr>
            <w:tcW w:w="1965"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44556DB8">
            <w:pPr>
              <w:widowControl/>
              <w:wordWrap w:val="0"/>
              <w:spacing w:line="300" w:lineRule="auto"/>
              <w:jc w:val="right"/>
              <w:rPr>
                <w:rFonts w:ascii="宋体" w:hAnsi="宋体" w:eastAsia="宋体" w:cs="宋体"/>
                <w:color w:val="auto"/>
                <w:sz w:val="24"/>
              </w:rPr>
            </w:pPr>
            <w:r>
              <w:rPr>
                <w:rFonts w:hint="eastAsia" w:ascii="宋体" w:hAnsi="宋体" w:eastAsia="宋体" w:cs="宋体"/>
                <w:color w:val="auto"/>
                <w:kern w:val="0"/>
                <w:sz w:val="24"/>
                <w:lang w:bidi="ar"/>
              </w:rPr>
              <w:t>12,976,000.00</w:t>
            </w:r>
          </w:p>
        </w:tc>
        <w:tc>
          <w:tcPr>
            <w:tcW w:w="1425"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1C5F0529">
            <w:pPr>
              <w:widowControl/>
              <w:wordWrap w:val="0"/>
              <w:spacing w:line="300" w:lineRule="auto"/>
              <w:jc w:val="center"/>
              <w:rPr>
                <w:rFonts w:ascii="宋体" w:hAnsi="宋体" w:eastAsia="宋体" w:cs="宋体"/>
                <w:color w:val="auto"/>
                <w:sz w:val="24"/>
              </w:rPr>
            </w:pPr>
            <w:r>
              <w:rPr>
                <w:rFonts w:hint="eastAsia" w:ascii="宋体" w:hAnsi="宋体" w:eastAsia="宋体" w:cs="宋体"/>
                <w:color w:val="auto"/>
                <w:kern w:val="0"/>
                <w:sz w:val="24"/>
                <w:lang w:bidi="ar"/>
              </w:rPr>
              <w:t>总价</w:t>
            </w:r>
          </w:p>
        </w:tc>
        <w:tc>
          <w:tcPr>
            <w:tcW w:w="1331"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0455BD28">
            <w:pPr>
              <w:widowControl/>
              <w:wordWrap w:val="0"/>
              <w:spacing w:line="300" w:lineRule="auto"/>
              <w:jc w:val="center"/>
              <w:rPr>
                <w:rFonts w:ascii="宋体" w:hAnsi="宋体" w:eastAsia="宋体" w:cs="宋体"/>
                <w:color w:val="auto"/>
                <w:sz w:val="24"/>
              </w:rPr>
            </w:pPr>
            <w:r>
              <w:rPr>
                <w:rFonts w:hint="eastAsia" w:ascii="宋体" w:hAnsi="宋体" w:eastAsia="宋体" w:cs="宋体"/>
                <w:color w:val="auto"/>
                <w:kern w:val="0"/>
                <w:sz w:val="24"/>
                <w:lang w:bidi="ar"/>
              </w:rPr>
              <w:t>无</w:t>
            </w:r>
          </w:p>
        </w:tc>
      </w:tr>
    </w:tbl>
    <w:p w14:paraId="6C9FDE99">
      <w:pPr>
        <w:pStyle w:val="13"/>
        <w:widowControl/>
        <w:wordWrap w:val="0"/>
        <w:spacing w:beforeAutospacing="0" w:afterAutospacing="0" w:line="300" w:lineRule="auto"/>
        <w:ind w:firstLine="420"/>
        <w:rPr>
          <w:rFonts w:ascii="宋体" w:hAnsi="宋体" w:eastAsia="宋体" w:cs="宋体"/>
          <w:color w:val="auto"/>
        </w:rPr>
      </w:pPr>
      <w:r>
        <w:rPr>
          <w:rFonts w:hint="eastAsia" w:ascii="宋体" w:hAnsi="宋体" w:eastAsia="宋体" w:cs="宋体"/>
          <w:color w:val="auto"/>
          <w:shd w:val="clear" w:color="auto" w:fill="FFFFFF"/>
        </w:rPr>
        <w:t>（2）报价明细要求：</w:t>
      </w:r>
    </w:p>
    <w:p w14:paraId="4C2B77FC">
      <w:pPr>
        <w:pStyle w:val="13"/>
        <w:widowControl/>
        <w:wordWrap w:val="0"/>
        <w:spacing w:beforeAutospacing="0" w:afterAutospacing="0" w:line="300" w:lineRule="auto"/>
        <w:ind w:firstLine="420"/>
        <w:rPr>
          <w:rFonts w:ascii="宋体" w:hAnsi="宋体" w:eastAsia="宋体" w:cs="宋体"/>
          <w:color w:val="auto"/>
        </w:rPr>
      </w:pPr>
      <w:r>
        <w:rPr>
          <w:rFonts w:hint="eastAsia" w:ascii="宋体" w:hAnsi="宋体" w:eastAsia="宋体" w:cs="宋体"/>
          <w:color w:val="auto"/>
          <w:shd w:val="clear" w:color="auto" w:fill="FFFFFF"/>
        </w:rPr>
        <w:t>拖轮租赁</w:t>
      </w:r>
    </w:p>
    <w:tbl>
      <w:tblPr>
        <w:tblStyle w:val="15"/>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621"/>
        <w:gridCol w:w="1735"/>
        <w:gridCol w:w="1346"/>
        <w:gridCol w:w="1125"/>
        <w:gridCol w:w="923"/>
        <w:gridCol w:w="1800"/>
        <w:gridCol w:w="953"/>
        <w:gridCol w:w="1285"/>
      </w:tblGrid>
      <w:tr w14:paraId="2A913B8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PrEx>
        <w:tc>
          <w:tcPr>
            <w:tcW w:w="621"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3AA6E7AC">
            <w:pPr>
              <w:widowControl/>
              <w:wordWrap w:val="0"/>
              <w:spacing w:line="300" w:lineRule="auto"/>
              <w:jc w:val="left"/>
              <w:rPr>
                <w:rFonts w:ascii="宋体" w:hAnsi="宋体" w:eastAsia="宋体" w:cs="宋体"/>
                <w:b/>
                <w:bCs/>
                <w:color w:val="auto"/>
                <w:sz w:val="24"/>
              </w:rPr>
            </w:pPr>
            <w:r>
              <w:rPr>
                <w:rFonts w:hint="eastAsia" w:ascii="宋体" w:hAnsi="宋体" w:eastAsia="宋体" w:cs="宋体"/>
                <w:b/>
                <w:bCs/>
                <w:color w:val="auto"/>
                <w:kern w:val="0"/>
                <w:sz w:val="24"/>
                <w:lang w:bidi="ar"/>
              </w:rPr>
              <w:t>序号</w:t>
            </w:r>
          </w:p>
        </w:tc>
        <w:tc>
          <w:tcPr>
            <w:tcW w:w="1735"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30128541">
            <w:pPr>
              <w:widowControl/>
              <w:wordWrap w:val="0"/>
              <w:spacing w:line="300" w:lineRule="auto"/>
              <w:jc w:val="left"/>
              <w:rPr>
                <w:rFonts w:ascii="宋体" w:hAnsi="宋体" w:eastAsia="宋体" w:cs="宋体"/>
                <w:b/>
                <w:bCs/>
                <w:color w:val="auto"/>
                <w:sz w:val="24"/>
              </w:rPr>
            </w:pPr>
            <w:r>
              <w:rPr>
                <w:rFonts w:hint="eastAsia" w:ascii="宋体" w:hAnsi="宋体" w:eastAsia="宋体" w:cs="宋体"/>
                <w:b/>
                <w:bCs/>
                <w:color w:val="auto"/>
                <w:kern w:val="0"/>
                <w:sz w:val="24"/>
                <w:lang w:bidi="ar"/>
              </w:rPr>
              <w:t>报价明细内容</w:t>
            </w:r>
          </w:p>
        </w:tc>
        <w:tc>
          <w:tcPr>
            <w:tcW w:w="1346"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518EEB4D">
            <w:pPr>
              <w:widowControl/>
              <w:wordWrap w:val="0"/>
              <w:spacing w:line="300" w:lineRule="auto"/>
              <w:jc w:val="left"/>
              <w:rPr>
                <w:rFonts w:ascii="宋体" w:hAnsi="宋体" w:eastAsia="宋体" w:cs="宋体"/>
                <w:b/>
                <w:bCs/>
                <w:color w:val="auto"/>
                <w:sz w:val="24"/>
              </w:rPr>
            </w:pPr>
            <w:r>
              <w:rPr>
                <w:rFonts w:hint="eastAsia" w:ascii="宋体" w:hAnsi="宋体" w:eastAsia="宋体" w:cs="宋体"/>
                <w:b/>
                <w:bCs/>
                <w:color w:val="auto"/>
                <w:kern w:val="0"/>
                <w:sz w:val="24"/>
                <w:lang w:bidi="ar"/>
              </w:rPr>
              <w:t>报价要求</w:t>
            </w:r>
          </w:p>
        </w:tc>
        <w:tc>
          <w:tcPr>
            <w:tcW w:w="1125"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72E5B6E5">
            <w:pPr>
              <w:widowControl/>
              <w:wordWrap w:val="0"/>
              <w:spacing w:line="300" w:lineRule="auto"/>
              <w:jc w:val="left"/>
              <w:rPr>
                <w:rFonts w:ascii="宋体" w:hAnsi="宋体" w:eastAsia="宋体" w:cs="宋体"/>
                <w:b/>
                <w:bCs/>
                <w:color w:val="auto"/>
                <w:sz w:val="24"/>
              </w:rPr>
            </w:pPr>
            <w:r>
              <w:rPr>
                <w:rFonts w:hint="eastAsia" w:ascii="宋体" w:hAnsi="宋体" w:eastAsia="宋体" w:cs="宋体"/>
                <w:b/>
                <w:bCs/>
                <w:color w:val="auto"/>
                <w:kern w:val="0"/>
                <w:sz w:val="24"/>
                <w:lang w:bidi="ar"/>
              </w:rPr>
              <w:t>计量单位</w:t>
            </w:r>
          </w:p>
        </w:tc>
        <w:tc>
          <w:tcPr>
            <w:tcW w:w="923"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71A66BCB">
            <w:pPr>
              <w:widowControl/>
              <w:wordWrap w:val="0"/>
              <w:spacing w:line="300" w:lineRule="auto"/>
              <w:jc w:val="left"/>
              <w:rPr>
                <w:rFonts w:ascii="宋体" w:hAnsi="宋体" w:eastAsia="宋体" w:cs="宋体"/>
                <w:b/>
                <w:bCs/>
                <w:color w:val="auto"/>
                <w:sz w:val="24"/>
              </w:rPr>
            </w:pPr>
            <w:r>
              <w:rPr>
                <w:rFonts w:hint="eastAsia" w:ascii="宋体" w:hAnsi="宋体" w:eastAsia="宋体" w:cs="宋体"/>
                <w:b/>
                <w:bCs/>
                <w:color w:val="auto"/>
                <w:kern w:val="0"/>
                <w:sz w:val="24"/>
                <w:lang w:bidi="ar"/>
              </w:rPr>
              <w:t>报价单位</w:t>
            </w:r>
          </w:p>
        </w:tc>
        <w:tc>
          <w:tcPr>
            <w:tcW w:w="1800"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18824DA6">
            <w:pPr>
              <w:widowControl/>
              <w:wordWrap w:val="0"/>
              <w:spacing w:line="300" w:lineRule="auto"/>
              <w:jc w:val="left"/>
              <w:rPr>
                <w:rFonts w:ascii="宋体" w:hAnsi="宋体" w:eastAsia="宋体" w:cs="宋体"/>
                <w:b/>
                <w:bCs/>
                <w:color w:val="auto"/>
                <w:sz w:val="24"/>
              </w:rPr>
            </w:pPr>
            <w:r>
              <w:rPr>
                <w:rFonts w:hint="eastAsia" w:ascii="宋体" w:hAnsi="宋体" w:eastAsia="宋体" w:cs="宋体"/>
                <w:b/>
                <w:bCs/>
                <w:color w:val="auto"/>
                <w:kern w:val="0"/>
                <w:sz w:val="24"/>
                <w:lang w:bidi="ar"/>
              </w:rPr>
              <w:t>最高限价</w:t>
            </w:r>
          </w:p>
        </w:tc>
        <w:tc>
          <w:tcPr>
            <w:tcW w:w="953"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59E9995E">
            <w:pPr>
              <w:widowControl/>
              <w:wordWrap w:val="0"/>
              <w:spacing w:line="300" w:lineRule="auto"/>
              <w:jc w:val="left"/>
              <w:rPr>
                <w:rFonts w:ascii="宋体" w:hAnsi="宋体" w:eastAsia="宋体" w:cs="宋体"/>
                <w:b/>
                <w:bCs/>
                <w:color w:val="auto"/>
                <w:sz w:val="24"/>
              </w:rPr>
            </w:pPr>
            <w:r>
              <w:rPr>
                <w:rFonts w:hint="eastAsia" w:ascii="宋体" w:hAnsi="宋体" w:eastAsia="宋体" w:cs="宋体"/>
                <w:b/>
                <w:bCs/>
                <w:color w:val="auto"/>
                <w:kern w:val="0"/>
                <w:sz w:val="24"/>
                <w:lang w:bidi="ar"/>
              </w:rPr>
              <w:t>价款形式</w:t>
            </w:r>
          </w:p>
        </w:tc>
        <w:tc>
          <w:tcPr>
            <w:tcW w:w="1285"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71AD9099">
            <w:pPr>
              <w:widowControl/>
              <w:wordWrap w:val="0"/>
              <w:spacing w:line="300" w:lineRule="auto"/>
              <w:jc w:val="left"/>
              <w:rPr>
                <w:rFonts w:ascii="宋体" w:hAnsi="宋体" w:eastAsia="宋体" w:cs="宋体"/>
                <w:b/>
                <w:bCs/>
                <w:color w:val="auto"/>
                <w:sz w:val="24"/>
              </w:rPr>
            </w:pPr>
            <w:r>
              <w:rPr>
                <w:rFonts w:hint="eastAsia" w:ascii="宋体" w:hAnsi="宋体" w:eastAsia="宋体" w:cs="宋体"/>
                <w:b/>
                <w:bCs/>
                <w:color w:val="auto"/>
                <w:kern w:val="0"/>
                <w:sz w:val="24"/>
                <w:lang w:bidi="ar"/>
              </w:rPr>
              <w:t>报价说明</w:t>
            </w:r>
          </w:p>
        </w:tc>
      </w:tr>
      <w:tr w14:paraId="0D8DE6E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20A5DDA6">
            <w:pPr>
              <w:widowControl/>
              <w:wordWrap w:val="0"/>
              <w:spacing w:line="300" w:lineRule="auto"/>
              <w:jc w:val="center"/>
              <w:rPr>
                <w:rFonts w:ascii="宋体" w:hAnsi="宋体" w:eastAsia="宋体" w:cs="宋体"/>
                <w:color w:val="auto"/>
                <w:sz w:val="24"/>
              </w:rPr>
            </w:pPr>
            <w:r>
              <w:rPr>
                <w:rFonts w:hint="eastAsia" w:ascii="宋体" w:hAnsi="宋体" w:eastAsia="宋体" w:cs="宋体"/>
                <w:color w:val="auto"/>
                <w:kern w:val="0"/>
                <w:sz w:val="24"/>
                <w:lang w:bidi="ar"/>
              </w:rPr>
              <w:t>1</w:t>
            </w:r>
          </w:p>
        </w:tc>
        <w:tc>
          <w:tcPr>
            <w:tcW w:w="1735"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1634EBD8">
            <w:pPr>
              <w:widowControl/>
              <w:wordWrap w:val="0"/>
              <w:spacing w:line="300" w:lineRule="auto"/>
              <w:jc w:val="center"/>
              <w:rPr>
                <w:rFonts w:ascii="宋体" w:hAnsi="宋体" w:eastAsia="宋体" w:cs="宋体"/>
                <w:color w:val="auto"/>
                <w:sz w:val="24"/>
              </w:rPr>
            </w:pPr>
            <w:r>
              <w:rPr>
                <w:rFonts w:hint="eastAsia" w:ascii="宋体" w:hAnsi="宋体" w:eastAsia="宋体" w:cs="宋体"/>
                <w:color w:val="auto"/>
                <w:kern w:val="0"/>
                <w:sz w:val="24"/>
                <w:lang w:bidi="ar"/>
              </w:rPr>
              <w:t>拖轮租赁</w:t>
            </w:r>
          </w:p>
        </w:tc>
        <w:tc>
          <w:tcPr>
            <w:tcW w:w="1346"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07487C56">
            <w:pPr>
              <w:widowControl/>
              <w:wordWrap w:val="0"/>
              <w:spacing w:line="300" w:lineRule="auto"/>
              <w:jc w:val="center"/>
              <w:rPr>
                <w:rFonts w:ascii="宋体" w:hAnsi="宋体" w:eastAsia="宋体" w:cs="宋体"/>
                <w:color w:val="auto"/>
                <w:sz w:val="24"/>
              </w:rPr>
            </w:pPr>
            <w:r>
              <w:rPr>
                <w:rFonts w:hint="eastAsia" w:ascii="宋体" w:hAnsi="宋体" w:eastAsia="宋体" w:cs="宋体"/>
                <w:color w:val="auto"/>
                <w:kern w:val="0"/>
                <w:sz w:val="24"/>
                <w:lang w:bidi="ar"/>
              </w:rPr>
              <w:t>拖轮租赁</w:t>
            </w:r>
          </w:p>
        </w:tc>
        <w:tc>
          <w:tcPr>
            <w:tcW w:w="1125"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02D6B1EF">
            <w:pPr>
              <w:widowControl/>
              <w:wordWrap w:val="0"/>
              <w:spacing w:line="300" w:lineRule="auto"/>
              <w:jc w:val="center"/>
              <w:rPr>
                <w:rFonts w:ascii="宋体" w:hAnsi="宋体" w:eastAsia="宋体" w:cs="宋体"/>
                <w:color w:val="auto"/>
                <w:sz w:val="24"/>
              </w:rPr>
            </w:pPr>
            <w:r>
              <w:rPr>
                <w:rFonts w:hint="eastAsia" w:ascii="宋体" w:hAnsi="宋体" w:eastAsia="宋体" w:cs="宋体"/>
                <w:color w:val="auto"/>
                <w:kern w:val="0"/>
                <w:sz w:val="24"/>
                <w:lang w:bidi="ar"/>
              </w:rPr>
              <w:t>项</w:t>
            </w:r>
          </w:p>
        </w:tc>
        <w:tc>
          <w:tcPr>
            <w:tcW w:w="923"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0174C444">
            <w:pPr>
              <w:widowControl/>
              <w:wordWrap w:val="0"/>
              <w:spacing w:line="300" w:lineRule="auto"/>
              <w:jc w:val="center"/>
              <w:rPr>
                <w:rFonts w:ascii="宋体" w:hAnsi="宋体" w:eastAsia="宋体" w:cs="宋体"/>
                <w:color w:val="auto"/>
                <w:sz w:val="24"/>
              </w:rPr>
            </w:pPr>
            <w:r>
              <w:rPr>
                <w:rFonts w:hint="eastAsia" w:ascii="宋体" w:hAnsi="宋体" w:eastAsia="宋体" w:cs="宋体"/>
                <w:color w:val="auto"/>
                <w:kern w:val="0"/>
                <w:sz w:val="24"/>
                <w:lang w:bidi="ar"/>
              </w:rPr>
              <w:t>元</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779A1F25">
            <w:pPr>
              <w:widowControl/>
              <w:wordWrap w:val="0"/>
              <w:spacing w:line="300" w:lineRule="auto"/>
              <w:jc w:val="right"/>
              <w:rPr>
                <w:rFonts w:ascii="宋体" w:hAnsi="宋体" w:eastAsia="宋体" w:cs="宋体"/>
                <w:color w:val="auto"/>
                <w:sz w:val="24"/>
              </w:rPr>
            </w:pPr>
            <w:r>
              <w:rPr>
                <w:rFonts w:hint="eastAsia" w:ascii="宋体" w:hAnsi="宋体" w:eastAsia="宋体" w:cs="宋体"/>
                <w:color w:val="auto"/>
                <w:kern w:val="0"/>
                <w:sz w:val="24"/>
                <w:lang w:bidi="ar"/>
              </w:rPr>
              <w:t>12,976,000.00</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6EA9D95A">
            <w:pPr>
              <w:widowControl/>
              <w:wordWrap w:val="0"/>
              <w:spacing w:line="300" w:lineRule="auto"/>
              <w:jc w:val="center"/>
              <w:rPr>
                <w:rFonts w:ascii="宋体" w:hAnsi="宋体" w:eastAsia="宋体" w:cs="宋体"/>
                <w:color w:val="auto"/>
                <w:sz w:val="24"/>
              </w:rPr>
            </w:pPr>
            <w:r>
              <w:rPr>
                <w:rFonts w:hint="eastAsia" w:ascii="宋体" w:hAnsi="宋体" w:eastAsia="宋体" w:cs="宋体"/>
                <w:color w:val="auto"/>
                <w:kern w:val="0"/>
                <w:sz w:val="24"/>
                <w:lang w:bidi="ar"/>
              </w:rPr>
              <w:t>总价</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050435BA">
            <w:pPr>
              <w:widowControl/>
              <w:wordWrap w:val="0"/>
              <w:spacing w:line="300" w:lineRule="auto"/>
              <w:jc w:val="center"/>
              <w:rPr>
                <w:rFonts w:ascii="宋体" w:hAnsi="宋体" w:eastAsia="宋体" w:cs="宋体"/>
                <w:color w:val="auto"/>
                <w:sz w:val="24"/>
              </w:rPr>
            </w:pPr>
            <w:r>
              <w:rPr>
                <w:rFonts w:hint="eastAsia" w:ascii="宋体" w:hAnsi="宋体" w:eastAsia="宋体" w:cs="宋体"/>
                <w:color w:val="auto"/>
                <w:kern w:val="0"/>
                <w:sz w:val="24"/>
                <w:lang w:bidi="ar"/>
              </w:rPr>
              <w:t>无</w:t>
            </w:r>
          </w:p>
        </w:tc>
      </w:tr>
    </w:tbl>
    <w:p w14:paraId="17E10172">
      <w:pPr>
        <w:pStyle w:val="13"/>
        <w:widowControl/>
        <w:wordWrap w:val="0"/>
        <w:spacing w:beforeAutospacing="0" w:afterAutospacing="0" w:line="480" w:lineRule="atLeast"/>
        <w:ind w:firstLine="420"/>
        <w:rPr>
          <w:color w:val="auto"/>
        </w:rPr>
      </w:pPr>
      <w:r>
        <w:rPr>
          <w:rFonts w:hint="eastAsia" w:ascii="微软雅黑" w:hAnsi="微软雅黑" w:eastAsia="微软雅黑" w:cs="微软雅黑"/>
          <w:color w:val="auto"/>
          <w:shd w:val="clear" w:color="auto" w:fill="FFFFFF"/>
        </w:rPr>
        <w:t> </w:t>
      </w:r>
    </w:p>
    <w:p w14:paraId="2E0122BF">
      <w:pPr>
        <w:rPr>
          <w:rFonts w:ascii="微软雅黑" w:hAnsi="微软雅黑" w:eastAsia="微软雅黑" w:cs="微软雅黑"/>
          <w:color w:val="auto"/>
          <w:sz w:val="39"/>
          <w:szCs w:val="39"/>
          <w:shd w:val="clear" w:color="auto" w:fill="FFFFFF"/>
        </w:rPr>
      </w:pPr>
      <w:r>
        <w:rPr>
          <w:rFonts w:hint="eastAsia" w:ascii="微软雅黑" w:hAnsi="微软雅黑" w:eastAsia="微软雅黑" w:cs="微软雅黑"/>
          <w:color w:val="auto"/>
          <w:sz w:val="39"/>
          <w:szCs w:val="39"/>
          <w:shd w:val="clear" w:color="auto" w:fill="FFFFFF"/>
        </w:rPr>
        <w:br w:type="page"/>
      </w:r>
    </w:p>
    <w:p w14:paraId="7C9EB2EE">
      <w:pPr>
        <w:pStyle w:val="4"/>
        <w:widowControl/>
        <w:shd w:val="clear" w:color="auto" w:fill="FFFFFF"/>
        <w:spacing w:beforeAutospacing="0" w:afterAutospacing="0" w:line="480" w:lineRule="atLeast"/>
        <w:jc w:val="center"/>
        <w:rPr>
          <w:rFonts w:hint="default" w:ascii="微软雅黑" w:hAnsi="微软雅黑" w:eastAsia="微软雅黑" w:cs="微软雅黑"/>
          <w:color w:val="auto"/>
          <w:sz w:val="39"/>
          <w:szCs w:val="39"/>
        </w:rPr>
      </w:pPr>
      <w:r>
        <w:rPr>
          <w:rFonts w:ascii="微软雅黑" w:hAnsi="微软雅黑" w:eastAsia="微软雅黑" w:cs="微软雅黑"/>
          <w:color w:val="auto"/>
          <w:sz w:val="39"/>
          <w:szCs w:val="39"/>
          <w:shd w:val="clear" w:color="auto" w:fill="FFFFFF"/>
        </w:rPr>
        <w:t>第二章 投标人须知前附表</w:t>
      </w:r>
    </w:p>
    <w:p w14:paraId="6F43417B">
      <w:pPr>
        <w:pStyle w:val="5"/>
        <w:widowControl/>
        <w:shd w:val="clear" w:color="auto" w:fill="FFFFFF"/>
        <w:spacing w:beforeAutospacing="0" w:afterAutospacing="0" w:line="300" w:lineRule="auto"/>
        <w:ind w:firstLine="420"/>
        <w:jc w:val="both"/>
        <w:rPr>
          <w:rFonts w:hint="default" w:cs="宋体"/>
          <w:color w:val="auto"/>
          <w:sz w:val="24"/>
          <w:szCs w:val="24"/>
        </w:rPr>
      </w:pPr>
      <w:r>
        <w:rPr>
          <w:rFonts w:cs="宋体"/>
          <w:color w:val="auto"/>
          <w:sz w:val="24"/>
          <w:szCs w:val="24"/>
          <w:shd w:val="clear" w:color="auto" w:fill="FFFFFF"/>
        </w:rPr>
        <w:t>一、投标人须知前附表1</w:t>
      </w:r>
    </w:p>
    <w:tbl>
      <w:tblPr>
        <w:tblStyle w:val="15"/>
        <w:tblW w:w="5000" w:type="pct"/>
        <w:tblInd w:w="0" w:type="dxa"/>
        <w:shd w:val="clear" w:color="auto" w:fill="FFFFFF"/>
        <w:tblLayout w:type="autofit"/>
        <w:tblCellMar>
          <w:top w:w="0" w:type="dxa"/>
          <w:left w:w="0" w:type="dxa"/>
          <w:bottom w:w="0" w:type="dxa"/>
          <w:right w:w="0" w:type="dxa"/>
        </w:tblCellMar>
      </w:tblPr>
      <w:tblGrid>
        <w:gridCol w:w="480"/>
        <w:gridCol w:w="1391"/>
        <w:gridCol w:w="7917"/>
      </w:tblGrid>
      <w:tr w14:paraId="1DA2844A">
        <w:tc>
          <w:tcPr>
            <w:tcW w:w="5000" w:type="pct"/>
            <w:gridSpan w:val="3"/>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0233F09E">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特别提示：本表与招标文件对应章节的内容若不一致，以本表为准。</w:t>
            </w:r>
          </w:p>
        </w:tc>
      </w:tr>
      <w:tr w14:paraId="78E8DA58">
        <w:tblPrEx>
          <w:tblCellMar>
            <w:top w:w="0" w:type="dxa"/>
            <w:left w:w="0" w:type="dxa"/>
            <w:bottom w:w="0" w:type="dxa"/>
            <w:right w:w="0" w:type="dxa"/>
          </w:tblCellMar>
        </w:tblPrEx>
        <w:tc>
          <w:tcPr>
            <w:tcW w:w="245"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7EB9C8C6">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序号</w:t>
            </w:r>
          </w:p>
        </w:tc>
        <w:tc>
          <w:tcPr>
            <w:tcW w:w="71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3858461F">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招标文件</w:t>
            </w:r>
          </w:p>
          <w:p w14:paraId="2D86E635">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（第三章）</w:t>
            </w:r>
          </w:p>
        </w:tc>
        <w:tc>
          <w:tcPr>
            <w:tcW w:w="4043"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2B3A5C04">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编列内容</w:t>
            </w:r>
          </w:p>
        </w:tc>
      </w:tr>
      <w:tr w14:paraId="768A819C">
        <w:tblPrEx>
          <w:tblCellMar>
            <w:top w:w="0" w:type="dxa"/>
            <w:left w:w="0" w:type="dxa"/>
            <w:bottom w:w="0" w:type="dxa"/>
            <w:right w:w="0" w:type="dxa"/>
          </w:tblCellMar>
        </w:tblPrEx>
        <w:tc>
          <w:tcPr>
            <w:tcW w:w="245"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180D5A75">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1</w:t>
            </w:r>
          </w:p>
        </w:tc>
        <w:tc>
          <w:tcPr>
            <w:tcW w:w="71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5353F0FA">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6.1</w:t>
            </w:r>
          </w:p>
        </w:tc>
        <w:tc>
          <w:tcPr>
            <w:tcW w:w="4043"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565082AE">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是否组织现场考察或召开开标前答疑会：</w:t>
            </w:r>
          </w:p>
          <w:p w14:paraId="69B24193">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采购包1：不组织</w:t>
            </w:r>
          </w:p>
        </w:tc>
      </w:tr>
      <w:tr w14:paraId="49F52E8D">
        <w:tblPrEx>
          <w:tblCellMar>
            <w:top w:w="0" w:type="dxa"/>
            <w:left w:w="0" w:type="dxa"/>
            <w:bottom w:w="0" w:type="dxa"/>
            <w:right w:w="0" w:type="dxa"/>
          </w:tblCellMar>
        </w:tblPrEx>
        <w:tc>
          <w:tcPr>
            <w:tcW w:w="245"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3A9B3C60">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2</w:t>
            </w:r>
          </w:p>
        </w:tc>
        <w:tc>
          <w:tcPr>
            <w:tcW w:w="71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70680EB5">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10.4</w:t>
            </w:r>
          </w:p>
        </w:tc>
        <w:tc>
          <w:tcPr>
            <w:tcW w:w="4043"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63091BCE">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投标文件的份数：</w:t>
            </w:r>
          </w:p>
          <w:p w14:paraId="6F7C96F5">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（1）可读介质（光盘或U盘） 0 份：投标人应将其上传至福建省政府采购网上公开信息系统的电子投标文件在该可读介质中另存 0 份。</w:t>
            </w:r>
          </w:p>
          <w:p w14:paraId="19B82F24">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（2）电子投标文件：详见投标人须知前附表2《关于电子招标投标活动的专门规定》。</w:t>
            </w:r>
          </w:p>
        </w:tc>
      </w:tr>
      <w:tr w14:paraId="59D003B9">
        <w:tblPrEx>
          <w:tblCellMar>
            <w:top w:w="0" w:type="dxa"/>
            <w:left w:w="0" w:type="dxa"/>
            <w:bottom w:w="0" w:type="dxa"/>
            <w:right w:w="0" w:type="dxa"/>
          </w:tblCellMar>
        </w:tblPrEx>
        <w:tc>
          <w:tcPr>
            <w:tcW w:w="245"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5E07B315">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3</w:t>
            </w:r>
          </w:p>
        </w:tc>
        <w:tc>
          <w:tcPr>
            <w:tcW w:w="71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686E20FE">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10.7-（1）</w:t>
            </w:r>
          </w:p>
        </w:tc>
        <w:tc>
          <w:tcPr>
            <w:tcW w:w="4043"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63F48D7B">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是否允许中标人将本项目的非主体、非关键性工作进行分包：</w:t>
            </w:r>
          </w:p>
          <w:p w14:paraId="37E4A663">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采购包1：不允许合同分包；</w:t>
            </w:r>
          </w:p>
        </w:tc>
      </w:tr>
      <w:tr w14:paraId="1EA2DC08">
        <w:tblPrEx>
          <w:shd w:val="clear" w:color="auto" w:fill="FFFFFF"/>
          <w:tblCellMar>
            <w:top w:w="0" w:type="dxa"/>
            <w:left w:w="0" w:type="dxa"/>
            <w:bottom w:w="0" w:type="dxa"/>
            <w:right w:w="0" w:type="dxa"/>
          </w:tblCellMar>
        </w:tblPrEx>
        <w:tc>
          <w:tcPr>
            <w:tcW w:w="245"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1C2BAF4B">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4</w:t>
            </w:r>
          </w:p>
        </w:tc>
        <w:tc>
          <w:tcPr>
            <w:tcW w:w="71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52F096FA">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10.8-（1）</w:t>
            </w:r>
          </w:p>
        </w:tc>
        <w:tc>
          <w:tcPr>
            <w:tcW w:w="4043"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72DCE0A4">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投标有效期：投标截止时间起 90 个日历日。</w:t>
            </w:r>
          </w:p>
        </w:tc>
      </w:tr>
      <w:tr w14:paraId="45D23A6E">
        <w:tblPrEx>
          <w:shd w:val="clear" w:color="auto" w:fill="FFFFFF"/>
          <w:tblCellMar>
            <w:top w:w="0" w:type="dxa"/>
            <w:left w:w="0" w:type="dxa"/>
            <w:bottom w:w="0" w:type="dxa"/>
            <w:right w:w="0" w:type="dxa"/>
          </w:tblCellMar>
        </w:tblPrEx>
        <w:tc>
          <w:tcPr>
            <w:tcW w:w="245"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68DFDA79">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5</w:t>
            </w:r>
          </w:p>
        </w:tc>
        <w:tc>
          <w:tcPr>
            <w:tcW w:w="71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6ECD3D4E">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12.1</w:t>
            </w:r>
          </w:p>
        </w:tc>
        <w:tc>
          <w:tcPr>
            <w:tcW w:w="4043"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52B5C203">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确定中标候选人名单：</w:t>
            </w:r>
          </w:p>
          <w:p w14:paraId="21E0BD7D">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采购包1：1名</w:t>
            </w:r>
          </w:p>
        </w:tc>
      </w:tr>
      <w:tr w14:paraId="78A2A663">
        <w:tblPrEx>
          <w:shd w:val="clear" w:color="auto" w:fill="FFFFFF"/>
          <w:tblCellMar>
            <w:top w:w="0" w:type="dxa"/>
            <w:left w:w="0" w:type="dxa"/>
            <w:bottom w:w="0" w:type="dxa"/>
            <w:right w:w="0" w:type="dxa"/>
          </w:tblCellMar>
        </w:tblPrEx>
        <w:tc>
          <w:tcPr>
            <w:tcW w:w="245"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2D185585">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6</w:t>
            </w:r>
          </w:p>
        </w:tc>
        <w:tc>
          <w:tcPr>
            <w:tcW w:w="71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199594B4">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12.2</w:t>
            </w:r>
          </w:p>
        </w:tc>
        <w:tc>
          <w:tcPr>
            <w:tcW w:w="4043"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1A767883">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本项目中标人的确定（以采购包为单位）：</w:t>
            </w:r>
          </w:p>
          <w:p w14:paraId="4DF9F921">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（1） 采购人应在政府采购招投标管理办法规定的时限内确定中标人。</w:t>
            </w:r>
          </w:p>
          <w:p w14:paraId="09D74208">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（2）若出现中标候选人并列情形，则按照下列方式确定中标人：</w:t>
            </w:r>
          </w:p>
          <w:p w14:paraId="220CD49F">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①招标文件规定的方式：</w:t>
            </w:r>
          </w:p>
          <w:p w14:paraId="61459593">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无</w:t>
            </w:r>
          </w:p>
          <w:p w14:paraId="458822FC">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②若本款第①点规定方式为“无”，则按照下列方式确定：</w:t>
            </w:r>
          </w:p>
          <w:p w14:paraId="12B2FDAF">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无</w:t>
            </w:r>
          </w:p>
          <w:p w14:paraId="77BAD7C5">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③若本款第①、②点规定方式均为“无”，则按照下列方式确定：随机抽取。</w:t>
            </w:r>
          </w:p>
          <w:p w14:paraId="55F49F6B">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（3）本项目确定的中标人家数：</w:t>
            </w:r>
          </w:p>
          <w:p w14:paraId="2494B9A5">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采购包1：1名</w:t>
            </w:r>
          </w:p>
        </w:tc>
      </w:tr>
      <w:tr w14:paraId="64E6F580">
        <w:tblPrEx>
          <w:shd w:val="clear" w:color="auto" w:fill="FFFFFF"/>
          <w:tblCellMar>
            <w:top w:w="0" w:type="dxa"/>
            <w:left w:w="0" w:type="dxa"/>
            <w:bottom w:w="0" w:type="dxa"/>
            <w:right w:w="0" w:type="dxa"/>
          </w:tblCellMar>
        </w:tblPrEx>
        <w:tc>
          <w:tcPr>
            <w:tcW w:w="245"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12D60DB1">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7</w:t>
            </w:r>
          </w:p>
        </w:tc>
        <w:tc>
          <w:tcPr>
            <w:tcW w:w="71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38D7FE2B">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13.2</w:t>
            </w:r>
          </w:p>
        </w:tc>
        <w:tc>
          <w:tcPr>
            <w:tcW w:w="4043"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513E7A4E">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合同签订时限： 自中标通知书发出之日起30个日历日内。</w:t>
            </w:r>
          </w:p>
        </w:tc>
      </w:tr>
      <w:tr w14:paraId="77E08527">
        <w:tblPrEx>
          <w:shd w:val="clear" w:color="auto" w:fill="FFFFFF"/>
          <w:tblCellMar>
            <w:top w:w="0" w:type="dxa"/>
            <w:left w:w="0" w:type="dxa"/>
            <w:bottom w:w="0" w:type="dxa"/>
            <w:right w:w="0" w:type="dxa"/>
          </w:tblCellMar>
        </w:tblPrEx>
        <w:tc>
          <w:tcPr>
            <w:tcW w:w="245"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0B651050">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8</w:t>
            </w:r>
          </w:p>
        </w:tc>
        <w:tc>
          <w:tcPr>
            <w:tcW w:w="71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3F2F7440">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15.1-（2）</w:t>
            </w:r>
          </w:p>
        </w:tc>
        <w:tc>
          <w:tcPr>
            <w:tcW w:w="4043"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1A8B9504">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质疑函原件应采用下列方式提交：书面形式。</w:t>
            </w:r>
          </w:p>
        </w:tc>
      </w:tr>
      <w:tr w14:paraId="71E1E175">
        <w:tblPrEx>
          <w:tblCellMar>
            <w:top w:w="0" w:type="dxa"/>
            <w:left w:w="0" w:type="dxa"/>
            <w:bottom w:w="0" w:type="dxa"/>
            <w:right w:w="0" w:type="dxa"/>
          </w:tblCellMar>
        </w:tblPrEx>
        <w:tc>
          <w:tcPr>
            <w:tcW w:w="245"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7B612D0A">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9</w:t>
            </w:r>
          </w:p>
        </w:tc>
        <w:tc>
          <w:tcPr>
            <w:tcW w:w="71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5A09CCD8">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15.4</w:t>
            </w:r>
          </w:p>
        </w:tc>
        <w:tc>
          <w:tcPr>
            <w:tcW w:w="4043"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4504702E">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招标文件的质疑</w:t>
            </w:r>
          </w:p>
          <w:p w14:paraId="56507C43">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（1）潜在投标人可在质疑时效期间内对招标文件以书面形式提出质疑。</w:t>
            </w:r>
          </w:p>
          <w:p w14:paraId="68BBF13A">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（2）质疑时效期间：应在依法获取招标文件之日起7个工作日内向福建远卓工程管理集团有限公司提出，依法获取招标文件的时间以福建省政府采购网上公开信息系统记载的为准。</w:t>
            </w:r>
          </w:p>
          <w:p w14:paraId="0D222493">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※除上述规定外，对招标文件提出的质疑还应符合招标文件第三章第15.1条的有关规定。</w:t>
            </w:r>
          </w:p>
        </w:tc>
      </w:tr>
      <w:tr w14:paraId="20E83E2F">
        <w:tblPrEx>
          <w:tblCellMar>
            <w:top w:w="0" w:type="dxa"/>
            <w:left w:w="0" w:type="dxa"/>
            <w:bottom w:w="0" w:type="dxa"/>
            <w:right w:w="0" w:type="dxa"/>
          </w:tblCellMar>
        </w:tblPrEx>
        <w:tc>
          <w:tcPr>
            <w:tcW w:w="245"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01933F57">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10</w:t>
            </w:r>
          </w:p>
        </w:tc>
        <w:tc>
          <w:tcPr>
            <w:tcW w:w="71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08F1AD92">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16.1</w:t>
            </w:r>
          </w:p>
        </w:tc>
        <w:tc>
          <w:tcPr>
            <w:tcW w:w="4043"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3A9C8006">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监督管理部门： 福建省财政厅政府采购监督管理办公室 （仅限依法进行政府采购的货物或服务类项目）。</w:t>
            </w:r>
          </w:p>
        </w:tc>
      </w:tr>
      <w:tr w14:paraId="5D61ECAE">
        <w:tblPrEx>
          <w:tblCellMar>
            <w:top w:w="0" w:type="dxa"/>
            <w:left w:w="0" w:type="dxa"/>
            <w:bottom w:w="0" w:type="dxa"/>
            <w:right w:w="0" w:type="dxa"/>
          </w:tblCellMar>
        </w:tblPrEx>
        <w:tc>
          <w:tcPr>
            <w:tcW w:w="245"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08A664B3">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11</w:t>
            </w:r>
          </w:p>
        </w:tc>
        <w:tc>
          <w:tcPr>
            <w:tcW w:w="71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7271CF69">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18.1</w:t>
            </w:r>
          </w:p>
        </w:tc>
        <w:tc>
          <w:tcPr>
            <w:tcW w:w="4043"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132EEBAE">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财政部和福建省财政厅指定的政府采购信息发布媒体（以下简称：“指定媒体”）：</w:t>
            </w:r>
          </w:p>
          <w:p w14:paraId="0A14217F">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（1）中国政府采购网，网址www.ccgp.gov.cn。</w:t>
            </w:r>
          </w:p>
          <w:p w14:paraId="4155A9DA">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（2）中国政府采购网福建分网（福建省政府采购网），网址zfcg.czt.fujian.gov.cn。</w:t>
            </w:r>
          </w:p>
          <w:p w14:paraId="0E61EA30">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※若出现上述指定媒体信息不一致情形，应以中国政府采购网福建分网（福建省政府采购网）发布的为准。</w:t>
            </w:r>
          </w:p>
        </w:tc>
      </w:tr>
      <w:tr w14:paraId="7B5C1598">
        <w:tblPrEx>
          <w:tblCellMar>
            <w:top w:w="0" w:type="dxa"/>
            <w:left w:w="0" w:type="dxa"/>
            <w:bottom w:w="0" w:type="dxa"/>
            <w:right w:w="0" w:type="dxa"/>
          </w:tblCellMar>
        </w:tblPrEx>
        <w:tc>
          <w:tcPr>
            <w:tcW w:w="245"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10C1C6BA">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12</w:t>
            </w:r>
          </w:p>
        </w:tc>
        <w:tc>
          <w:tcPr>
            <w:tcW w:w="71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74F1762E">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19</w:t>
            </w:r>
          </w:p>
        </w:tc>
        <w:tc>
          <w:tcPr>
            <w:tcW w:w="4043"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6E4FADC8">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其他事项：</w:t>
            </w:r>
          </w:p>
          <w:p w14:paraId="01CAC13B">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(1)本项目代理服务费：</w:t>
            </w:r>
          </w:p>
          <w:p w14:paraId="5A639361">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本项目收取代理服务费</w:t>
            </w:r>
          </w:p>
          <w:p w14:paraId="3919CAC1">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代理服务费用收取对象：中标/成交供应商</w:t>
            </w:r>
          </w:p>
          <w:p w14:paraId="2D8428C7">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代理服务费收费标准：1.收费标准以合同包的中标总金额为准，按差额定率累进法计取，具体按以下标准的5折计取：①以中标通知书规定的中标总金额作为收费的计算基数。②100</w:t>
            </w:r>
            <w:r>
              <w:rPr>
                <w:rFonts w:hint="eastAsia" w:ascii="宋体" w:hAnsi="宋体" w:eastAsia="宋体" w:cs="宋体"/>
                <w:color w:val="auto"/>
                <w:lang w:eastAsia="zh-CN"/>
              </w:rPr>
              <w:t>（</w:t>
            </w:r>
            <w:r>
              <w:rPr>
                <w:rFonts w:hint="eastAsia" w:ascii="宋体" w:hAnsi="宋体" w:eastAsia="宋体" w:cs="宋体"/>
                <w:color w:val="auto"/>
              </w:rPr>
              <w:t>万元</w:t>
            </w:r>
            <w:r>
              <w:rPr>
                <w:rFonts w:hint="eastAsia" w:ascii="宋体" w:hAnsi="宋体" w:eastAsia="宋体" w:cs="宋体"/>
                <w:color w:val="auto"/>
                <w:lang w:eastAsia="zh-CN"/>
              </w:rPr>
              <w:t>）</w:t>
            </w:r>
            <w:r>
              <w:rPr>
                <w:rFonts w:hint="eastAsia" w:ascii="宋体" w:hAnsi="宋体" w:eastAsia="宋体" w:cs="宋体"/>
                <w:color w:val="auto"/>
              </w:rPr>
              <w:t>以下收费费率标准：1.5%；100</w:t>
            </w:r>
            <w:r>
              <w:rPr>
                <w:rFonts w:hint="eastAsia" w:ascii="宋体" w:hAnsi="宋体" w:eastAsia="宋体" w:cs="宋体"/>
                <w:color w:val="auto"/>
                <w:lang w:eastAsia="zh-CN"/>
              </w:rPr>
              <w:t>（</w:t>
            </w:r>
            <w:r>
              <w:rPr>
                <w:rFonts w:hint="eastAsia" w:ascii="宋体" w:hAnsi="宋体" w:eastAsia="宋体" w:cs="宋体"/>
                <w:color w:val="auto"/>
              </w:rPr>
              <w:t>万元</w:t>
            </w:r>
            <w:r>
              <w:rPr>
                <w:rFonts w:hint="eastAsia" w:ascii="宋体" w:hAnsi="宋体" w:eastAsia="宋体" w:cs="宋体"/>
                <w:color w:val="auto"/>
                <w:lang w:eastAsia="zh-CN"/>
              </w:rPr>
              <w:t>）</w:t>
            </w:r>
            <w:r>
              <w:rPr>
                <w:rFonts w:hint="eastAsia" w:ascii="宋体" w:hAnsi="宋体" w:eastAsia="宋体" w:cs="宋体"/>
                <w:color w:val="auto"/>
              </w:rPr>
              <w:t>-500（万元）收费费率标准：0.8%；500（万元）-1000（万元）收费费率标准：0.45%；1000（万元）-5000（万元）收费费率标准：0.25%。</w:t>
            </w:r>
            <w:r>
              <w:rPr>
                <w:rFonts w:hint="eastAsia" w:ascii="宋体" w:hAnsi="宋体" w:eastAsia="宋体" w:cs="宋体"/>
                <w:i w:val="0"/>
                <w:iCs w:val="0"/>
                <w:caps w:val="0"/>
                <w:color w:val="auto"/>
                <w:spacing w:val="0"/>
                <w:sz w:val="24"/>
                <w:szCs w:val="24"/>
                <w:shd w:val="clear"/>
                <w:lang w:val="en-US" w:eastAsia="zh-CN"/>
              </w:rPr>
              <w:t>本项目</w:t>
            </w:r>
            <w:r>
              <w:rPr>
                <w:rFonts w:hint="eastAsia" w:ascii="宋体" w:hAnsi="宋体" w:eastAsia="宋体" w:cs="宋体"/>
                <w:i w:val="0"/>
                <w:iCs w:val="0"/>
                <w:caps w:val="0"/>
                <w:color w:val="auto"/>
                <w:spacing w:val="0"/>
                <w:sz w:val="24"/>
                <w:szCs w:val="24"/>
                <w:shd w:val="clear"/>
              </w:rPr>
              <w:t>以第一年中标</w:t>
            </w:r>
            <w:r>
              <w:rPr>
                <w:rFonts w:hint="eastAsia" w:ascii="宋体" w:hAnsi="宋体" w:eastAsia="宋体" w:cs="宋体"/>
                <w:i w:val="0"/>
                <w:iCs w:val="0"/>
                <w:caps w:val="0"/>
                <w:color w:val="auto"/>
                <w:spacing w:val="0"/>
                <w:sz w:val="24"/>
                <w:szCs w:val="24"/>
                <w:shd w:val="clear"/>
                <w:lang w:val="en-US" w:eastAsia="zh-CN"/>
              </w:rPr>
              <w:t>金额</w:t>
            </w:r>
            <w:r>
              <w:rPr>
                <w:rFonts w:hint="eastAsia" w:ascii="宋体" w:hAnsi="宋体" w:eastAsia="宋体" w:cs="宋体"/>
                <w:i w:val="0"/>
                <w:iCs w:val="0"/>
                <w:caps w:val="0"/>
                <w:color w:val="auto"/>
                <w:spacing w:val="0"/>
                <w:sz w:val="24"/>
                <w:szCs w:val="24"/>
                <w:shd w:val="clear"/>
              </w:rPr>
              <w:t>计算</w:t>
            </w:r>
            <w:r>
              <w:rPr>
                <w:rFonts w:hint="eastAsia" w:ascii="宋体" w:hAnsi="宋体" w:eastAsia="宋体" w:cs="宋体"/>
                <w:i w:val="0"/>
                <w:iCs w:val="0"/>
                <w:caps w:val="0"/>
                <w:color w:val="auto"/>
                <w:spacing w:val="0"/>
                <w:sz w:val="24"/>
                <w:szCs w:val="24"/>
                <w:shd w:val="clear"/>
                <w:lang w:val="en-US" w:eastAsia="zh-CN"/>
              </w:rPr>
              <w:t>收取</w:t>
            </w:r>
            <w:r>
              <w:rPr>
                <w:rFonts w:hint="eastAsia" w:ascii="宋体" w:hAnsi="宋体" w:eastAsia="宋体" w:cs="宋体"/>
                <w:i w:val="0"/>
                <w:iCs w:val="0"/>
                <w:caps w:val="0"/>
                <w:color w:val="auto"/>
                <w:spacing w:val="0"/>
                <w:sz w:val="24"/>
                <w:szCs w:val="24"/>
                <w:shd w:val="clear"/>
              </w:rPr>
              <w:t>代理服务费</w:t>
            </w:r>
            <w:r>
              <w:rPr>
                <w:rFonts w:hint="eastAsia" w:ascii="宋体" w:hAnsi="宋体" w:eastAsia="宋体" w:cs="宋体"/>
                <w:i w:val="0"/>
                <w:iCs w:val="0"/>
                <w:caps w:val="0"/>
                <w:color w:val="auto"/>
                <w:spacing w:val="0"/>
                <w:sz w:val="24"/>
                <w:szCs w:val="24"/>
                <w:shd w:val="clear"/>
                <w:lang w:eastAsia="zh-CN"/>
              </w:rPr>
              <w:t>，</w:t>
            </w:r>
            <w:r>
              <w:rPr>
                <w:rFonts w:hint="eastAsia" w:ascii="宋体" w:hAnsi="宋体" w:eastAsia="宋体" w:cs="宋体"/>
                <w:i w:val="0"/>
                <w:iCs w:val="0"/>
                <w:caps w:val="0"/>
                <w:color w:val="auto"/>
                <w:spacing w:val="0"/>
                <w:sz w:val="24"/>
                <w:szCs w:val="24"/>
                <w:shd w:val="clear"/>
                <w:lang w:val="en-US" w:eastAsia="zh-CN"/>
              </w:rPr>
              <w:t>后两年免收</w:t>
            </w:r>
            <w:r>
              <w:rPr>
                <w:rFonts w:hint="eastAsia" w:ascii="宋体" w:hAnsi="宋体" w:eastAsia="宋体" w:cs="宋体"/>
                <w:i w:val="0"/>
                <w:iCs w:val="0"/>
                <w:caps w:val="0"/>
                <w:color w:val="auto"/>
                <w:spacing w:val="0"/>
                <w:sz w:val="24"/>
                <w:szCs w:val="24"/>
                <w:shd w:val="clear"/>
              </w:rPr>
              <w:t>代理服务费。</w:t>
            </w:r>
            <w:r>
              <w:rPr>
                <w:rFonts w:hint="eastAsia" w:ascii="宋体" w:hAnsi="宋体" w:eastAsia="宋体" w:cs="宋体"/>
                <w:color w:val="auto"/>
              </w:rPr>
              <w:t>2.中标人应在领取中标通知书前以现金、转账、电汇等付款方式一次性向招标代理机构缴纳代理服务费。代理服务费支付至以下账户：开户名：福建远卓工程管理集团有限公司 账 号：4195 7878 8225 开户银行：中国银行福州五四路支行。</w:t>
            </w:r>
          </w:p>
          <w:p w14:paraId="421D2BE4">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(2)其他：</w:t>
            </w:r>
          </w:p>
          <w:p w14:paraId="74299C3F">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无</w:t>
            </w:r>
          </w:p>
        </w:tc>
      </w:tr>
      <w:tr w14:paraId="6822BA88">
        <w:tblPrEx>
          <w:shd w:val="clear" w:color="auto" w:fill="FFFFFF"/>
          <w:tblCellMar>
            <w:top w:w="0" w:type="dxa"/>
            <w:left w:w="0" w:type="dxa"/>
            <w:bottom w:w="0" w:type="dxa"/>
            <w:right w:w="0" w:type="dxa"/>
          </w:tblCellMar>
        </w:tblPrEx>
        <w:tc>
          <w:tcPr>
            <w:tcW w:w="956" w:type="pct"/>
            <w:gridSpan w:val="2"/>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16B55A0A">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备注</w:t>
            </w:r>
          </w:p>
        </w:tc>
        <w:tc>
          <w:tcPr>
            <w:tcW w:w="4043"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464BE1D0">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后有投标人须知前附表2，请勿遗漏。</w:t>
            </w:r>
          </w:p>
        </w:tc>
      </w:tr>
    </w:tbl>
    <w:p w14:paraId="175AE8AC">
      <w:pPr>
        <w:pStyle w:val="5"/>
        <w:widowControl/>
        <w:shd w:val="clear" w:color="auto" w:fill="FFFFFF"/>
        <w:spacing w:beforeAutospacing="0" w:afterAutospacing="0" w:line="300" w:lineRule="auto"/>
        <w:jc w:val="both"/>
        <w:rPr>
          <w:rFonts w:hint="default" w:cs="宋体"/>
          <w:color w:val="auto"/>
          <w:sz w:val="24"/>
          <w:szCs w:val="24"/>
        </w:rPr>
      </w:pPr>
      <w:r>
        <w:rPr>
          <w:rFonts w:cs="宋体"/>
          <w:color w:val="auto"/>
          <w:sz w:val="24"/>
          <w:szCs w:val="24"/>
          <w:shd w:val="clear" w:color="auto" w:fill="FFFFFF"/>
        </w:rPr>
        <w:t>二、投标人须知前附表2</w:t>
      </w:r>
    </w:p>
    <w:tbl>
      <w:tblPr>
        <w:tblStyle w:val="15"/>
        <w:tblW w:w="5000" w:type="pct"/>
        <w:tblInd w:w="0" w:type="dxa"/>
        <w:shd w:val="clear" w:color="auto" w:fill="FFFFFF"/>
        <w:tblLayout w:type="autofit"/>
        <w:tblCellMar>
          <w:top w:w="0" w:type="dxa"/>
          <w:left w:w="0" w:type="dxa"/>
          <w:bottom w:w="0" w:type="dxa"/>
          <w:right w:w="0" w:type="dxa"/>
        </w:tblCellMar>
      </w:tblPr>
      <w:tblGrid>
        <w:gridCol w:w="480"/>
        <w:gridCol w:w="9308"/>
      </w:tblGrid>
      <w:tr w14:paraId="3B539A52">
        <w:tblPrEx>
          <w:shd w:val="clear" w:color="auto" w:fill="FFFFFF"/>
          <w:tblCellMar>
            <w:top w:w="0" w:type="dxa"/>
            <w:left w:w="0" w:type="dxa"/>
            <w:bottom w:w="0" w:type="dxa"/>
            <w:right w:w="0" w:type="dxa"/>
          </w:tblCellMar>
        </w:tblPrEx>
        <w:tc>
          <w:tcPr>
            <w:tcW w:w="5000" w:type="pct"/>
            <w:gridSpan w:val="2"/>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159CCC3A">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关于电子招标投标活动的专门规定</w:t>
            </w:r>
          </w:p>
        </w:tc>
      </w:tr>
      <w:tr w14:paraId="2D2BE416">
        <w:tblPrEx>
          <w:shd w:val="clear" w:color="auto" w:fill="FFFFFF"/>
          <w:tblCellMar>
            <w:top w:w="0" w:type="dxa"/>
            <w:left w:w="0" w:type="dxa"/>
            <w:bottom w:w="0" w:type="dxa"/>
            <w:right w:w="0" w:type="dxa"/>
          </w:tblCellMar>
        </w:tblPrEx>
        <w:tc>
          <w:tcPr>
            <w:tcW w:w="175"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1154200C">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序号</w:t>
            </w:r>
          </w:p>
        </w:tc>
        <w:tc>
          <w:tcPr>
            <w:tcW w:w="4824"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635E212F">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编列内容</w:t>
            </w:r>
          </w:p>
        </w:tc>
      </w:tr>
      <w:tr w14:paraId="46EDD5B0">
        <w:tblPrEx>
          <w:shd w:val="clear" w:color="auto" w:fill="FFFFFF"/>
          <w:tblCellMar>
            <w:top w:w="0" w:type="dxa"/>
            <w:left w:w="0" w:type="dxa"/>
            <w:bottom w:w="0" w:type="dxa"/>
            <w:right w:w="0" w:type="dxa"/>
          </w:tblCellMar>
        </w:tblPrEx>
        <w:tc>
          <w:tcPr>
            <w:tcW w:w="175"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07D9FBEF">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1</w:t>
            </w:r>
          </w:p>
        </w:tc>
        <w:tc>
          <w:tcPr>
            <w:tcW w:w="4824"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50A2AE6E">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（1）电子招标投标活动的专门规定适用本项目电子招标投标活动。</w:t>
            </w:r>
          </w:p>
          <w:p w14:paraId="0C0A8B0E">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（2）将招标文件</w:t>
            </w:r>
          </w:p>
          <w:p w14:paraId="0B854A71">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无</w:t>
            </w:r>
          </w:p>
          <w:p w14:paraId="138586ED">
            <w:pPr>
              <w:widowControl/>
              <w:wordWrap w:val="0"/>
              <w:spacing w:line="300" w:lineRule="auto"/>
              <w:jc w:val="left"/>
              <w:rPr>
                <w:rFonts w:ascii="宋体" w:hAnsi="宋体" w:eastAsia="宋体" w:cs="宋体"/>
                <w:color w:val="auto"/>
                <w:sz w:val="24"/>
              </w:rPr>
            </w:pPr>
            <w:r>
              <w:rPr>
                <w:rFonts w:hint="eastAsia" w:ascii="宋体" w:hAnsi="宋体" w:eastAsia="宋体" w:cs="宋体"/>
                <w:color w:val="auto"/>
                <w:kern w:val="0"/>
                <w:sz w:val="24"/>
                <w:lang w:bidi="ar"/>
              </w:rPr>
              <w:t>的内容修正为下列内容：</w:t>
            </w:r>
          </w:p>
          <w:p w14:paraId="0495FC95">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无</w:t>
            </w:r>
          </w:p>
          <w:p w14:paraId="09078260">
            <w:pPr>
              <w:widowControl/>
              <w:spacing w:line="300" w:lineRule="auto"/>
              <w:jc w:val="left"/>
              <w:rPr>
                <w:rFonts w:ascii="宋体" w:hAnsi="宋体" w:eastAsia="宋体" w:cs="宋体"/>
                <w:color w:val="auto"/>
                <w:sz w:val="24"/>
              </w:rPr>
            </w:pPr>
            <w:r>
              <w:rPr>
                <w:rFonts w:hint="eastAsia" w:ascii="宋体" w:hAnsi="宋体" w:eastAsia="宋体" w:cs="宋体"/>
                <w:color w:val="auto"/>
                <w:kern w:val="0"/>
                <w:sz w:val="24"/>
                <w:lang w:bidi="ar"/>
              </w:rPr>
              <w:t>后适用本项目的电子招标投标活动。</w:t>
            </w:r>
          </w:p>
          <w:p w14:paraId="002150BB">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（3）将下列内容增列为招标文件的组成部分（以下简称：“增列内容”）适用本项目的电子招标投标活动，若增列内容与招标文件其他章节内容有冲突，应以增列内容为准：</w:t>
            </w:r>
          </w:p>
          <w:p w14:paraId="1922BDB9">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①电子招标投标活动的具体操作流程以福建省政府采购网上公开信息系统设定的为准。</w:t>
            </w:r>
          </w:p>
          <w:p w14:paraId="64D526FE">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②关于电子投标文件：</w:t>
            </w:r>
          </w:p>
          <w:p w14:paraId="6045BCBD">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a.投标人应按照福建省政府采购网上公开信息系统设定的评审节点编制电子投标文件，否则资格审查小组、评标委员会将按照不利于投标人的内容进行认定。</w:t>
            </w:r>
          </w:p>
          <w:p w14:paraId="6E66823D">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b.投标人应在投标截止时间前按照福建省政府采购网上公开信息系统设定的操作流程将电子投标文件1份上传至福建省政府采购网上公开信息系统。电子投标文件的投标（响应）报价明细表、投标客户端的投标（响应）报价明细表应保持一致，并以投标客户端的投标（响应）报价明细表为准。</w:t>
            </w:r>
          </w:p>
          <w:p w14:paraId="6D9F475B">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③关于证明材料或资料：</w:t>
            </w:r>
          </w:p>
          <w:p w14:paraId="12816F2A">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a.招标文件要求原件的，投标人在电子投标文件中可提供复印件（含扫描件），但同时应准备好原件备查（未能在规定时间内提供原件核查的，将按不利于投标人进行评审）；招标文件要求复印件的，投标人在电子投标文件中提供原件、复印件（含扫描件）皆可；招标文件对原件、复印件未作要求的，投标人在电子投标文件中提供原件、复印件（含扫描件）皆可。</w:t>
            </w:r>
          </w:p>
          <w:p w14:paraId="0A92508A">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b.若投标人提供注明“复印件无效”或“复印无效”的证明材料或资料，应结合上文a条款进行判定，若招标文件未要求投标人提供原件，投标人提供原件，复印件（含扫描件）均视为满足招标文件要求。</w:t>
            </w:r>
          </w:p>
          <w:p w14:paraId="2A286D0A">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④关于“全称”、“投标人代表签字”及“加盖单位公章”：</w:t>
            </w:r>
          </w:p>
          <w:p w14:paraId="6BEBE73B">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a.在电子投标文件中，涉及“全称”和“投标人代表签字”的内容可使用打字录入方式完成。</w:t>
            </w:r>
          </w:p>
          <w:p w14:paraId="5412B107">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b.在电子投标文件中，涉及“加盖单位公章”的内容应使用投标人的CA证书完成，否则投标无效。</w:t>
            </w:r>
          </w:p>
          <w:p w14:paraId="6C1E3747">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c.在电子投标文件中，若投标人按照本增列内容第④点第b项规定加盖其单位公章，则出现无全称、或投标人代表未签字等情形，不视为投标无效。</w:t>
            </w:r>
          </w:p>
          <w:p w14:paraId="5E3B818C">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⑤关于投标人的CA证书：</w:t>
            </w:r>
          </w:p>
          <w:p w14:paraId="2BE5C149">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a.投标人的CA证书应在系统规定时间内使用CA证书进行电子投标文件的解密操作，逾期未解密的视为放弃投标。</w:t>
            </w:r>
          </w:p>
          <w:p w14:paraId="2834D6CD">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b.投标人的CA证书可采用信封（包括但不限于：信封、档案袋、文件袋等）作为外包装进行单独包装。外包装密封、不密封皆可。</w:t>
            </w:r>
          </w:p>
          <w:p w14:paraId="0E2142AE">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c.投标人的CA证书或外包装应标记“项目名称、项目编号、投标人的全称”等内容，以方便识别、使用。</w:t>
            </w:r>
          </w:p>
          <w:p w14:paraId="2D07B646">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d.投标人的CA证书应能正常、有效使用，否则产生不利后果由投标人承担责任。</w:t>
            </w:r>
          </w:p>
          <w:p w14:paraId="1BE86397">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⑥关于投标截止时间过后</w:t>
            </w:r>
          </w:p>
          <w:p w14:paraId="3D414842">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a.未按招标文件规定提交投标保证金的，其投标将按无效投标处理。</w:t>
            </w:r>
          </w:p>
          <w:p w14:paraId="0C7DF2DB">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b.有下列情形之一的，其投标无效,其保证金不予退还或通过投标保函进行索赔：</w:t>
            </w:r>
          </w:p>
          <w:p w14:paraId="56DA7E18">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b1不同投标人的电子投标文件具有相同内部识别码；</w:t>
            </w:r>
          </w:p>
          <w:p w14:paraId="172443F3">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b2不同投标人的投标保证金从同一单位或个人的账户转出；</w:t>
            </w:r>
          </w:p>
          <w:p w14:paraId="654F83F6">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b3投标人的投标保证金同一采购包下有其他投标人提交的投标保证金；</w:t>
            </w:r>
          </w:p>
          <w:p w14:paraId="36866788">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b4不同投标人存在串通投标的其他情形。</w:t>
            </w:r>
          </w:p>
          <w:p w14:paraId="5D3EAD36">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⑦接受联合体投标且投标人为联合体的，投标人应由“联合体牵头方”完成福建省政府采购网上公开信息系统设定的具体操作流程（包括但不限于：招标文件获取、提交投标保证金、编制电子投标文件等）。</w:t>
            </w:r>
          </w:p>
          <w:p w14:paraId="4887E488">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⑧其他：</w:t>
            </w:r>
          </w:p>
          <w:p w14:paraId="20570F2C">
            <w:pPr>
              <w:pStyle w:val="13"/>
              <w:widowControl/>
              <w:wordWrap w:val="0"/>
              <w:spacing w:beforeAutospacing="0" w:afterAutospacing="0" w:line="300" w:lineRule="auto"/>
              <w:rPr>
                <w:rFonts w:ascii="宋体" w:hAnsi="宋体" w:eastAsia="宋体" w:cs="宋体"/>
                <w:color w:val="auto"/>
              </w:rPr>
            </w:pPr>
            <w:r>
              <w:rPr>
                <w:rFonts w:hint="eastAsia" w:ascii="宋体" w:hAnsi="宋体" w:eastAsia="宋体" w:cs="宋体"/>
                <w:color w:val="auto"/>
              </w:rPr>
              <w:t>无</w:t>
            </w:r>
          </w:p>
        </w:tc>
      </w:tr>
    </w:tbl>
    <w:p w14:paraId="2D2B9E73">
      <w:pPr>
        <w:pStyle w:val="13"/>
        <w:widowControl/>
        <w:wordWrap w:val="0"/>
        <w:spacing w:beforeAutospacing="0" w:afterAutospacing="0" w:line="480" w:lineRule="atLeast"/>
        <w:ind w:firstLine="420"/>
        <w:rPr>
          <w:color w:val="auto"/>
        </w:rPr>
      </w:pPr>
      <w:r>
        <w:rPr>
          <w:rFonts w:hint="eastAsia" w:ascii="微软雅黑" w:hAnsi="微软雅黑" w:eastAsia="微软雅黑" w:cs="微软雅黑"/>
          <w:color w:val="auto"/>
          <w:shd w:val="clear" w:color="auto" w:fill="FFFFFF"/>
        </w:rPr>
        <w:t> </w:t>
      </w:r>
    </w:p>
    <w:p w14:paraId="7D6A6FA0">
      <w:pPr>
        <w:rPr>
          <w:rFonts w:ascii="微软雅黑" w:hAnsi="微软雅黑" w:eastAsia="微软雅黑" w:cs="微软雅黑"/>
          <w:color w:val="auto"/>
          <w:sz w:val="39"/>
          <w:szCs w:val="39"/>
          <w:shd w:val="clear" w:color="auto" w:fill="FFFFFF"/>
        </w:rPr>
      </w:pPr>
      <w:r>
        <w:rPr>
          <w:rFonts w:hint="eastAsia" w:ascii="微软雅黑" w:hAnsi="微软雅黑" w:eastAsia="微软雅黑" w:cs="微软雅黑"/>
          <w:color w:val="auto"/>
          <w:sz w:val="39"/>
          <w:szCs w:val="39"/>
          <w:shd w:val="clear" w:color="auto" w:fill="FFFFFF"/>
        </w:rPr>
        <w:br w:type="page"/>
      </w:r>
    </w:p>
    <w:p w14:paraId="774942C2">
      <w:pPr>
        <w:pStyle w:val="4"/>
        <w:widowControl/>
        <w:shd w:val="clear" w:color="auto" w:fill="FFFFFF"/>
        <w:spacing w:beforeAutospacing="0" w:afterAutospacing="0" w:line="480" w:lineRule="atLeast"/>
        <w:jc w:val="center"/>
        <w:rPr>
          <w:rFonts w:hint="default" w:ascii="微软雅黑" w:hAnsi="微软雅黑" w:eastAsia="微软雅黑" w:cs="微软雅黑"/>
          <w:color w:val="auto"/>
          <w:sz w:val="39"/>
          <w:szCs w:val="39"/>
        </w:rPr>
      </w:pPr>
      <w:r>
        <w:rPr>
          <w:rFonts w:ascii="微软雅黑" w:hAnsi="微软雅黑" w:eastAsia="微软雅黑" w:cs="微软雅黑"/>
          <w:color w:val="auto"/>
          <w:sz w:val="39"/>
          <w:szCs w:val="39"/>
          <w:shd w:val="clear" w:color="auto" w:fill="FFFFFF"/>
        </w:rPr>
        <w:t>第三章 投标人须知</w:t>
      </w:r>
    </w:p>
    <w:p w14:paraId="50931392">
      <w:pPr>
        <w:pStyle w:val="5"/>
        <w:widowControl/>
        <w:shd w:val="clear" w:color="auto" w:fill="FFFFFF"/>
        <w:spacing w:beforeAutospacing="0" w:afterAutospacing="0" w:line="300" w:lineRule="auto"/>
        <w:ind w:firstLine="420"/>
        <w:jc w:val="both"/>
        <w:rPr>
          <w:rFonts w:hint="default" w:cs="宋体"/>
          <w:color w:val="auto"/>
          <w:sz w:val="24"/>
          <w:szCs w:val="24"/>
        </w:rPr>
      </w:pPr>
      <w:r>
        <w:rPr>
          <w:rFonts w:cs="宋体"/>
          <w:color w:val="auto"/>
          <w:sz w:val="24"/>
          <w:szCs w:val="24"/>
          <w:shd w:val="clear" w:color="auto" w:fill="FFFFFF"/>
        </w:rPr>
        <w:t>一、总则</w:t>
      </w:r>
    </w:p>
    <w:p w14:paraId="3562B510">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1、适用范围</w:t>
      </w:r>
    </w:p>
    <w:p w14:paraId="26C8E54E">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1.1适用于招标文件载明项目的政府采购活动（以下简称：“本次采购活动”）。</w:t>
      </w:r>
    </w:p>
    <w:p w14:paraId="0411A78C">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2、定义</w:t>
      </w:r>
    </w:p>
    <w:p w14:paraId="345560E7">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2.1“采购标的”指招标文件载明的需要采购的货物或服务。</w:t>
      </w:r>
    </w:p>
    <w:p w14:paraId="4A735CDA">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2.2“潜在投标人”指按照招标文件第一章第7条规定获取招标文件且有意向参加本项目投标的供应商。</w:t>
      </w:r>
    </w:p>
    <w:p w14:paraId="46BDF65B">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2.3“投标人”指按照招标文件第一章第7条规定获取招标文件并参加本项目投标的供应商。</w:t>
      </w:r>
    </w:p>
    <w:p w14:paraId="00A0CEC3">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2.4“单位负责人”指单位法定代表人或法律、法规规定代表单位行使职权的主要负责人。</w:t>
      </w:r>
    </w:p>
    <w:p w14:paraId="3428D02E">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2.5“投标人代表”指投标人的单位负责人或“单位负责人授权书”中载明的接受授权方。</w:t>
      </w:r>
    </w:p>
    <w:p w14:paraId="1CC7372D">
      <w:pPr>
        <w:pStyle w:val="5"/>
        <w:widowControl/>
        <w:shd w:val="clear" w:color="auto" w:fill="FFFFFF"/>
        <w:spacing w:beforeAutospacing="0" w:afterAutospacing="0" w:line="300" w:lineRule="auto"/>
        <w:ind w:firstLine="420"/>
        <w:jc w:val="both"/>
        <w:rPr>
          <w:rFonts w:hint="default" w:cs="宋体"/>
          <w:color w:val="auto"/>
          <w:sz w:val="24"/>
          <w:szCs w:val="24"/>
        </w:rPr>
      </w:pPr>
      <w:r>
        <w:rPr>
          <w:rFonts w:cs="宋体"/>
          <w:color w:val="auto"/>
          <w:sz w:val="24"/>
          <w:szCs w:val="24"/>
          <w:shd w:val="clear" w:color="auto" w:fill="FFFFFF"/>
        </w:rPr>
        <w:t>二、投标人</w:t>
      </w:r>
    </w:p>
    <w:p w14:paraId="219C7CBF">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3、合格投标人</w:t>
      </w:r>
    </w:p>
    <w:p w14:paraId="0B6A80D9">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3.1一般规定</w:t>
      </w:r>
    </w:p>
    <w:p w14:paraId="0FDDAB50">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投标人应遵守政府采购法及实施条例、政府采购招投标管理办法、政府采购质疑和投诉办法及财政部、福建省财政厅有关政府采购文件的规定，同时还应遵守《中华人民共和国劳动合同法》有关规定和《中华人民共和国妇女权益保障法》中关于“劳动和社会保障权益”的有关要求以及其他有关法律、法规和规章的强制性规定。</w:t>
      </w:r>
    </w:p>
    <w:p w14:paraId="4601C6CF">
      <w:pPr>
        <w:pStyle w:val="13"/>
        <w:widowControl/>
        <w:shd w:val="clear" w:color="auto" w:fill="FFFFFF"/>
        <w:wordWrap w:val="0"/>
        <w:spacing w:beforeAutospacing="0" w:afterAutospacing="0" w:line="300" w:lineRule="auto"/>
        <w:ind w:firstLine="420"/>
        <w:rPr>
          <w:rFonts w:ascii="宋体" w:hAnsi="宋体" w:eastAsia="宋体" w:cs="宋体"/>
          <w:color w:val="auto"/>
        </w:rPr>
      </w:pPr>
      <w:r>
        <w:rPr>
          <w:rFonts w:hint="eastAsia" w:ascii="宋体" w:hAnsi="宋体" w:eastAsia="宋体" w:cs="宋体"/>
          <w:color w:val="auto"/>
          <w:shd w:val="clear" w:color="auto" w:fill="FFFFFF"/>
        </w:rPr>
        <w:t>投标人对提供福建省政府采购供应商资格承诺函及所承诺事项的真实性、合法性及有效性负责，并已知晓所提供资格承诺函内容不实的，可能涉嫌《中华人民共和国政府采购法》第七十七条第一款第</w:t>
      </w:r>
      <w:r>
        <w:rPr>
          <w:rFonts w:hint="eastAsia" w:ascii="宋体" w:hAnsi="宋体" w:eastAsia="宋体" w:cs="宋体"/>
          <w:color w:val="auto"/>
          <w:shd w:val="clear" w:color="auto" w:fill="FFFFFF"/>
          <w:lang w:eastAsia="zh-CN"/>
        </w:rPr>
        <w:t>（</w:t>
      </w:r>
      <w:r>
        <w:rPr>
          <w:rFonts w:hint="eastAsia" w:ascii="宋体" w:hAnsi="宋体" w:eastAsia="宋体" w:cs="宋体"/>
          <w:color w:val="auto"/>
          <w:shd w:val="clear" w:color="auto" w:fill="FFFFFF"/>
        </w:rPr>
        <w:t>一</w:t>
      </w:r>
      <w:r>
        <w:rPr>
          <w:rFonts w:hint="eastAsia" w:ascii="宋体" w:hAnsi="宋体" w:eastAsia="宋体" w:cs="宋体"/>
          <w:color w:val="auto"/>
          <w:shd w:val="clear" w:color="auto" w:fill="FFFFFF"/>
          <w:lang w:eastAsia="zh-CN"/>
        </w:rPr>
        <w:t>）</w:t>
      </w:r>
      <w:r>
        <w:rPr>
          <w:rFonts w:hint="eastAsia" w:ascii="宋体" w:hAnsi="宋体" w:eastAsia="宋体" w:cs="宋体"/>
          <w:color w:val="auto"/>
          <w:shd w:val="clear" w:color="auto" w:fill="FFFFFF"/>
        </w:rPr>
        <w:t>项规定的“提供虚假材料谋取中标成交”违法情形。经调查属实的，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4D34D1DF">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（2）投标人的资格要求：详见招标文件第一章。</w:t>
      </w:r>
    </w:p>
    <w:p w14:paraId="7E6431EC">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3.2若本项目接受联合体投标且投标人为联合体，则联合体各方应遵守本章第3.1条规定，同时还应遵守下列规定：</w:t>
      </w:r>
    </w:p>
    <w:p w14:paraId="64DC29BC">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（1）联合体各方应提交联合体协议，联合体协议应符合招标文件规定。</w:t>
      </w:r>
    </w:p>
    <w:p w14:paraId="6D3A0D00">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（2）联合体各方不得再单独参加或与其他供应商另外组成联合体参加同一合同项下的投标。</w:t>
      </w:r>
    </w:p>
    <w:p w14:paraId="6711B4EE">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（3）联合体各方应共同与采购人签订政府采购合同，就政府采购合同约定的事项对采购人承担连带责任。</w:t>
      </w:r>
    </w:p>
    <w:p w14:paraId="2D56F916">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4）项目如涉及资质要求，该部分工作内容应由联合体中符合该资质要求的供应商承担，联合体协议及签订的采购合同应符合这一要求；联合体中有同类资质的供应商按照联合体分工承担相同工作的，应当按照资质等级较低的供应商确定资质等级。</w:t>
      </w:r>
    </w:p>
    <w:p w14:paraId="7C9E86AC">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（5）联合体一方放弃中标的，视为联合体整体放弃中标，联合体各方承担连带责任。</w:t>
      </w:r>
    </w:p>
    <w:p w14:paraId="68A171D6">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（6）如本项目不接受联合体投标而投标人为联合体的，或者本项目接受联合体投标但投标人组成的联合体不符合本章第3.2条规定的，投标无效。</w:t>
      </w:r>
    </w:p>
    <w:p w14:paraId="14991A9A">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4、投标费用</w:t>
      </w:r>
    </w:p>
    <w:p w14:paraId="509E4316">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4.1除招标文件另有规定外，投标人应自行承担其参加本项目投标所涉及的一切费用。</w:t>
      </w:r>
    </w:p>
    <w:p w14:paraId="62808539">
      <w:pPr>
        <w:pStyle w:val="5"/>
        <w:widowControl/>
        <w:shd w:val="clear" w:color="auto" w:fill="FFFFFF"/>
        <w:spacing w:beforeAutospacing="0" w:afterAutospacing="0" w:line="300" w:lineRule="auto"/>
        <w:ind w:firstLine="420"/>
        <w:jc w:val="both"/>
        <w:rPr>
          <w:rFonts w:hint="default" w:cs="宋体"/>
          <w:color w:val="auto"/>
          <w:sz w:val="24"/>
          <w:szCs w:val="24"/>
        </w:rPr>
      </w:pPr>
      <w:r>
        <w:rPr>
          <w:rFonts w:cs="宋体"/>
          <w:color w:val="auto"/>
          <w:sz w:val="24"/>
          <w:szCs w:val="24"/>
          <w:shd w:val="clear" w:color="auto" w:fill="FFFFFF"/>
        </w:rPr>
        <w:t>三、招标</w:t>
      </w:r>
    </w:p>
    <w:p w14:paraId="7783BA90">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5、招标文件</w:t>
      </w:r>
    </w:p>
    <w:p w14:paraId="139924DF">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5.1招标文件由下述部分组成：</w:t>
      </w:r>
    </w:p>
    <w:p w14:paraId="75282A8B">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（1）投标邀请</w:t>
      </w:r>
    </w:p>
    <w:p w14:paraId="20F504CB">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（2）投标人须知前附表（表1、2）</w:t>
      </w:r>
    </w:p>
    <w:p w14:paraId="72C5A19B">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（3）投标人须知</w:t>
      </w:r>
    </w:p>
    <w:p w14:paraId="22D5AA8D">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（4）资格审查与评标</w:t>
      </w:r>
    </w:p>
    <w:p w14:paraId="79FCA4C8">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（5）招标内容及要求</w:t>
      </w:r>
    </w:p>
    <w:p w14:paraId="6C4A8A62">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（6）政府采购合同（参考文本）</w:t>
      </w:r>
    </w:p>
    <w:p w14:paraId="02ABCA04">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（7）电子投标文件格式</w:t>
      </w:r>
    </w:p>
    <w:p w14:paraId="1371AB09">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（8）按照招标文件规定作为招标文件组成部分的其他内容（若有）</w:t>
      </w:r>
    </w:p>
    <w:p w14:paraId="0ABB38DD">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5.2招标文件的澄清或修改</w:t>
      </w:r>
    </w:p>
    <w:p w14:paraId="4B81306E">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（1）福建远卓工程管理集团有限公司可对已发出的招标文件进行必要的澄清或修改，但不得对招标文件载明的采购标的和投标人的资格要求进行改变。</w:t>
      </w:r>
    </w:p>
    <w:p w14:paraId="362BC401">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2）除本章第5.2条第（3）款规定情形外，澄清或修改的内容可能影响电子投标文件编制的，福建远卓工程管理集团有限公司将在投标截止时间至少15个日历日前，在招标文件载明的指定媒体以更正公告的形式发布澄清或修改的内容。不足15个日历日的，福建远卓工程管理集团有限公司将顺延投标截止时间及开标时间，福建远卓工程管理集团有限公司和投标人受原投标截止时间及开标时间制约的所有权利和义务均延长至新的投标截止时间及开标时间。</w:t>
      </w:r>
    </w:p>
    <w:p w14:paraId="480B1E40">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3）澄清或修改的内容可能改变招标文件载明的采购标的和投标人的资格要求的，本次采购活动结束，福建远卓工程管理集团有限公司将依法组织后续采购活动（包括但不限于：重新招标、采用其他方式采购等）。</w:t>
      </w:r>
    </w:p>
    <w:p w14:paraId="6D944674">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6、现场考察或开标前答疑会</w:t>
      </w:r>
    </w:p>
    <w:p w14:paraId="6C5FBBBC">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6.1是否组织现场考察或召开开标前答疑会：详见招标文件第二章。</w:t>
      </w:r>
    </w:p>
    <w:p w14:paraId="2FB21535">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7、更正公告</w:t>
      </w:r>
    </w:p>
    <w:p w14:paraId="5DE45A1C">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7.1若福建远卓工程管理集团有限公司发布更正公告，则更正公告及其所发布的内容或信息（包括但不限于：招标文件的澄清或修改、现场考察或答疑会的有关事宜等）作为招标文件组成部分，对投标人具有约束力。</w:t>
      </w:r>
    </w:p>
    <w:p w14:paraId="1C61C56E">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7.2更正公告作为福建远卓工程管理集团有限公司通知所有潜在投标人的书面形式。</w:t>
      </w:r>
    </w:p>
    <w:p w14:paraId="6DDFDDF5">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8、终止公告</w:t>
      </w:r>
    </w:p>
    <w:p w14:paraId="4052E768">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8.1若出现因重大变故导致采购任务取消情形，福建远卓工程管理集团有限公司可终止招标并发布终止公告。</w:t>
      </w:r>
    </w:p>
    <w:p w14:paraId="47844DBC">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8.2终止公告作为福建远卓工程管理集团有限公司通知所有潜在投标人的书面形式。</w:t>
      </w:r>
    </w:p>
    <w:p w14:paraId="39A6EDAE">
      <w:pPr>
        <w:pStyle w:val="5"/>
        <w:widowControl/>
        <w:shd w:val="clear" w:color="auto" w:fill="FFFFFF"/>
        <w:spacing w:beforeAutospacing="0" w:afterAutospacing="0" w:line="300" w:lineRule="auto"/>
        <w:ind w:firstLine="420"/>
        <w:jc w:val="both"/>
        <w:rPr>
          <w:rFonts w:hint="default" w:cs="宋体"/>
          <w:color w:val="auto"/>
          <w:sz w:val="24"/>
          <w:szCs w:val="24"/>
        </w:rPr>
      </w:pPr>
      <w:r>
        <w:rPr>
          <w:rFonts w:cs="宋体"/>
          <w:color w:val="auto"/>
          <w:sz w:val="24"/>
          <w:szCs w:val="24"/>
          <w:shd w:val="clear" w:color="auto" w:fill="FFFFFF"/>
        </w:rPr>
        <w:t>四、投标</w:t>
      </w:r>
    </w:p>
    <w:p w14:paraId="53F8F185">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9、投标</w:t>
      </w:r>
    </w:p>
    <w:p w14:paraId="105655D5">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9.1投标人可对招标文件载明的全部或部分采购包进行投标。</w:t>
      </w:r>
    </w:p>
    <w:p w14:paraId="5B27900A">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9.2投标人应对同一个采购包内的所有内容进行完整投标，否则投标无效。</w:t>
      </w:r>
    </w:p>
    <w:p w14:paraId="17CDAA4C">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9.3投标人代表只能接受一个投标人的授权参加投标，否则投标无效。</w:t>
      </w:r>
    </w:p>
    <w:p w14:paraId="480AF735">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9.4单位负责人为同一人或存在直接控股、管理关系的不同供应商，不得同时参加同一合同项下的投标，否则投标无效。</w:t>
      </w:r>
    </w:p>
    <w:p w14:paraId="67BA7EAC">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9.5为本项目提供整体设计、规范编制或项目管理、监理、检测等服务的供应商，不得参加本项目除整体设计、规范编制和项目管理、监理、检测等服务外的采购活动，否则投标无效。</w:t>
      </w:r>
    </w:p>
    <w:p w14:paraId="789A8531">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9.6列入失信被执行人、重大税收违法案件当事人名单、政府采购严重违法失信行为记录名单及其他不符合政府采购法第二十二条规定条件的供应商，不得参加投标，否则投标无效。</w:t>
      </w:r>
    </w:p>
    <w:p w14:paraId="5AF49A8A">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9.7有下列情形之一的，视为投标人串通投标，其投标无效：</w:t>
      </w:r>
    </w:p>
    <w:p w14:paraId="74D99624">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（1）不同投标人的电子投标文件由同一单位或个人编制；</w:t>
      </w:r>
    </w:p>
    <w:p w14:paraId="5A61E680">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（2）不同投标人委托同一单位或个人办理投标事宜；</w:t>
      </w:r>
    </w:p>
    <w:p w14:paraId="78D4AD6A">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（3）不同投标人的电子投标文件载明的项目管理成员或联系人员为同一人；</w:t>
      </w:r>
    </w:p>
    <w:p w14:paraId="120DB173">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（4）不同投标人的电子投标文件异常一致或投标报价呈规律性差异；</w:t>
      </w:r>
    </w:p>
    <w:p w14:paraId="325D38A8">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（5）不同投标人的电子投标文件相互混装；</w:t>
      </w:r>
    </w:p>
    <w:p w14:paraId="3D53617E">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（6）不同投标人的投标保证金从同一单位或个人的账户转出；</w:t>
      </w:r>
    </w:p>
    <w:p w14:paraId="42CFFE28">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（7）有关法律、法规和规章及招标文件规定的其他串通投标情形。</w:t>
      </w:r>
    </w:p>
    <w:p w14:paraId="40562723">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10、电子投标文件</w:t>
      </w:r>
    </w:p>
    <w:p w14:paraId="4428450D">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10.1电子投标文件的编制</w:t>
      </w:r>
    </w:p>
    <w:p w14:paraId="57EDEDAC">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（1）投标人应先仔细阅读招标文件的全部内容后，再进行电子投标文件的编制。</w:t>
      </w:r>
    </w:p>
    <w:p w14:paraId="5DC3B32E">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（2）电子投标文件应按照本章第10.2条规定编制其组成部分。</w:t>
      </w:r>
    </w:p>
    <w:p w14:paraId="37BDC16E">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（3）电子投标文件应满足招标文件提出的实质性要求和条件，并保证其所提交的全部资料是不可割离且真实、有效、准确、完整和不具有任何误导性的，否则造成不利后果由投标人承担责任。</w:t>
      </w:r>
    </w:p>
    <w:p w14:paraId="05B26B03">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10.2电子投标文件由下述部分组成：</w:t>
      </w:r>
    </w:p>
    <w:p w14:paraId="28C00199">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（1）资格及资信证明部分</w:t>
      </w:r>
    </w:p>
    <w:p w14:paraId="690A0433">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①投标函</w:t>
      </w:r>
    </w:p>
    <w:p w14:paraId="40500C84">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②投标人的资格及资信证明文件</w:t>
      </w:r>
    </w:p>
    <w:p w14:paraId="59FD04AF">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③投标保证金</w:t>
      </w:r>
    </w:p>
    <w:p w14:paraId="5AA99A85">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（2）报价部分</w:t>
      </w:r>
    </w:p>
    <w:p w14:paraId="3799BE34">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①开标（报价）一览表</w:t>
      </w:r>
    </w:p>
    <w:p w14:paraId="20229B39">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②投标（响应）报价明细表</w:t>
      </w:r>
    </w:p>
    <w:p w14:paraId="6AA99460">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③招标文件规定的价格扣除证明材料（若有）</w:t>
      </w:r>
    </w:p>
    <w:p w14:paraId="06AE0956">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④招标文件规定的加分证明材料（若有）</w:t>
      </w:r>
    </w:p>
    <w:p w14:paraId="5DA8CF47">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（3）技术商务部分</w:t>
      </w:r>
    </w:p>
    <w:p w14:paraId="3024C8FC">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①标的说明一览表</w:t>
      </w:r>
    </w:p>
    <w:p w14:paraId="0E3F3E7F">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②技术和服务要求响应表</w:t>
      </w:r>
    </w:p>
    <w:p w14:paraId="2B4D4489">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③商务条件响应表</w:t>
      </w:r>
    </w:p>
    <w:p w14:paraId="4E4B10AA">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④投标人提交的其他资料（若有）</w:t>
      </w:r>
    </w:p>
    <w:p w14:paraId="30CB1BE1">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⑤招标文件规定作为电子投标文件组成部分的其他内容（若有）</w:t>
      </w:r>
    </w:p>
    <w:p w14:paraId="7AF96392">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10.3电子投标文件的语言</w:t>
      </w:r>
    </w:p>
    <w:p w14:paraId="4C6DDA44">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（1）除招标文件另有规定外，电子投标文件应使用中文文本，若有不同文本，以中文文本为准。</w:t>
      </w:r>
    </w:p>
    <w:p w14:paraId="2D5B30DB">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2）电子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1E6E0658">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10.4投标文件的份数：详见招标文件第二章。</w:t>
      </w:r>
    </w:p>
    <w:p w14:paraId="7DF62E10">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10.5电子投标文件的格式</w:t>
      </w:r>
    </w:p>
    <w:p w14:paraId="685222AE">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（1）除招标文件另有规定外，电子投标文件应使用招标文件第七章规定的格式。</w:t>
      </w:r>
    </w:p>
    <w:p w14:paraId="32096B9E">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（2）除招标文件另有规定外，电子投标文件应使用不能擦去的墨料或墨水打印、书写或复印。</w:t>
      </w:r>
    </w:p>
    <w:p w14:paraId="2E725049">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（3）除招标文件另有规定外，电子投标文件应使用人民币作为计量货币。</w:t>
      </w:r>
    </w:p>
    <w:p w14:paraId="727EC9B9">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（4）除招标文件另有规定外，签署、盖章应遵守下列规定：</w:t>
      </w:r>
    </w:p>
    <w:p w14:paraId="050DA9CF">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①电子投标文件应加盖投标人的单位公章。若投标人代表为单位授权的委托代理人，应提供“单位授权书”。</w:t>
      </w:r>
    </w:p>
    <w:p w14:paraId="78381761">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②电子投标文件应没有涂改或行间插字，除非这些改动是根据福建远卓工程管理集团有限公司的指示进行的，或是为改正投标人造成的应修改的错误而进行的。若有前述改动，应按照下列规定之一对改动处进行处理：</w:t>
      </w:r>
    </w:p>
    <w:p w14:paraId="1AE5D263">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a.投标人代表签字确认；</w:t>
      </w:r>
    </w:p>
    <w:p w14:paraId="7DC4D409">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b.加盖投标人的单位公章或校正章。</w:t>
      </w:r>
    </w:p>
    <w:p w14:paraId="030766B1">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10.6投标报价</w:t>
      </w:r>
    </w:p>
    <w:p w14:paraId="4DFB4CDF">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（1）投标报价超出最高限价将导致投标无效。</w:t>
      </w:r>
    </w:p>
    <w:p w14:paraId="3CC0E62C">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（2）最高限价由采购人根据价格测算情况，在预算金额的额度内合理设定。最高限价不得超出预算金额。</w:t>
      </w:r>
    </w:p>
    <w:p w14:paraId="4F4B0AB0">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（3）除招标文件另有规定外，电子投标文件不能出现任何选择性的投标报价，即每一个采购包和品目号的采购标的都只能有一个投标报价。任何选择性的投标报价将导致投标无效。</w:t>
      </w:r>
    </w:p>
    <w:p w14:paraId="0CE5E093">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10.7分包</w:t>
      </w:r>
    </w:p>
    <w:p w14:paraId="69E52AB0">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（1）是否允许中标人将本项目的非主体、非关键性工作进行分包：详见招标文件第二章。</w:t>
      </w:r>
    </w:p>
    <w:p w14:paraId="17A38020">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2）若允许中标人将本项目的非主体、非关键性工作进行分包且投标人拟在中标后进行分包，则应在电子投标文件中提供分包意向协议，同时投标人应在电子投标文件中载明分包承担主体，分包承担主体应具备相应资质条件（若有）且不得再次分包。</w:t>
      </w:r>
    </w:p>
    <w:p w14:paraId="76770B76">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（3）招标文件允许中标人将非主体、非关键性工作进行分包的项目，有下列情形之一的，中标人不得分包：</w:t>
      </w:r>
    </w:p>
    <w:p w14:paraId="4FFFA4C7">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①电子投标文件中未载明分包承担主体；</w:t>
      </w:r>
    </w:p>
    <w:p w14:paraId="1D614A53">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②电子投标文件载明的分包承担主体不具备相应资质条件；</w:t>
      </w:r>
    </w:p>
    <w:p w14:paraId="386D1870">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③电子投标文件载明的分包承担主体拟再次分包；</w:t>
      </w:r>
    </w:p>
    <w:p w14:paraId="4C4F42B3">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④享受中小企业扶持政策获得政府采购合同的，小微企业不得将合同分包给大中型企业，中型企业不得将合同分包给大型企业。</w:t>
      </w:r>
    </w:p>
    <w:p w14:paraId="17BEA7D8">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10.8投标有效期</w:t>
      </w:r>
    </w:p>
    <w:p w14:paraId="0839C2A5">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（1）招标文件载明的投标有效期：详见招标文件第二章。</w:t>
      </w:r>
    </w:p>
    <w:p w14:paraId="2AECD7C2">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（2）电子投标文件承诺的投标有效期不得少于招标文件载明的投标有效期，否则投标无效。</w:t>
      </w:r>
    </w:p>
    <w:p w14:paraId="5B1E0092">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3）根据本次采购活动的需要，福建远卓工程管理集团有限公司可于投标有效期届满之前书面要求投标人延长投标有效期，投标人应在福建远卓工程管理集团有限公司规定的期限内以书面形式予以答复。对于延长投标有效期的要求，投标人可以拒绝也可以接受，投标人答复不明确或逾期未答复的，均视为拒绝该要求。对于接受延长投标有效期的投标人，既不要求也不允许修改电子投标文件。</w:t>
      </w:r>
    </w:p>
    <w:p w14:paraId="2908CBBD">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10.9投标保证金</w:t>
      </w:r>
    </w:p>
    <w:p w14:paraId="517CDE50">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（1）投标保证金作为投标人按照招标文件规定履行相应投标责任、义务的约束及担保。</w:t>
      </w:r>
    </w:p>
    <w:p w14:paraId="3E6975EF">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（2）投标人以电子保函形式提交投标保证金的，保函的有效期应等于或长于电子投标文件承诺的投标有效期，否则投标无效。</w:t>
      </w:r>
    </w:p>
    <w:p w14:paraId="6EDE279D">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（3）提交</w:t>
      </w:r>
    </w:p>
    <w:p w14:paraId="5BA2B169">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①投标人以汇款形式缴纳投标保证金的，应从其银行账户（基本存款账户）按照下列方式：公对公转账方式向招标文件载明的投标保证金账户提交投标保证金，具体金额详见招标文件第一章。</w:t>
      </w:r>
    </w:p>
    <w:p w14:paraId="0B7D0142">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②投标人以电子保函形式提交投标保证金的，可在招标文件载明的投标截止时间前通过福建省政府采购平台“保函服务”栏目办理电子保函并在电汇或银行转账单上注明（项目编号）；在投标截止时间之前将电子保函文件放入投标文件中，否则视为未提交投标保证金。</w:t>
      </w:r>
    </w:p>
    <w:p w14:paraId="55A5FAF8">
      <w:pPr>
        <w:widowControl/>
        <w:shd w:val="clear" w:color="auto" w:fill="FFFFFF"/>
        <w:spacing w:line="300" w:lineRule="auto"/>
        <w:ind w:firstLine="420"/>
        <w:jc w:val="left"/>
        <w:rPr>
          <w:rFonts w:ascii="宋体" w:hAnsi="宋体" w:eastAsia="宋体" w:cs="宋体"/>
          <w:color w:val="auto"/>
          <w:sz w:val="24"/>
        </w:rPr>
      </w:pPr>
      <w:r>
        <w:rPr>
          <w:rFonts w:hint="eastAsia" w:ascii="宋体" w:hAnsi="宋体" w:eastAsia="宋体" w:cs="宋体"/>
          <w:color w:val="auto"/>
          <w:kern w:val="0"/>
          <w:sz w:val="24"/>
          <w:shd w:val="clear" w:color="auto" w:fill="FFFFFF"/>
          <w:lang w:bidi="ar"/>
        </w:rPr>
        <w:t>③其他形式：</w:t>
      </w:r>
    </w:p>
    <w:p w14:paraId="5B99EC8F">
      <w:pPr>
        <w:pStyle w:val="13"/>
        <w:widowControl/>
        <w:wordWrap w:val="0"/>
        <w:spacing w:beforeAutospacing="0" w:afterAutospacing="0" w:line="300" w:lineRule="auto"/>
        <w:ind w:firstLine="420"/>
        <w:rPr>
          <w:rFonts w:ascii="宋体" w:hAnsi="宋体" w:eastAsia="宋体" w:cs="宋体"/>
          <w:color w:val="auto"/>
        </w:rPr>
      </w:pPr>
      <w:r>
        <w:rPr>
          <w:rFonts w:hint="eastAsia" w:ascii="宋体" w:hAnsi="宋体" w:eastAsia="宋体" w:cs="宋体"/>
          <w:color w:val="auto"/>
          <w:shd w:val="clear" w:color="auto" w:fill="FFFFFF"/>
        </w:rPr>
        <w:t>无</w:t>
      </w:r>
    </w:p>
    <w:p w14:paraId="3B151C71">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④若本项目接受联合体投标且投标人为联合体，则联合体中的牵头方应按照本章第10.9条第（3）款第①、②、③点规定提交投标保证金。</w:t>
      </w:r>
    </w:p>
    <w:p w14:paraId="33F0E382">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※除招标文件另有规定外，未按照上述规定提交投标保证金将导致资格审查不合格。</w:t>
      </w:r>
    </w:p>
    <w:p w14:paraId="3B54BE81">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（4）退还</w:t>
      </w:r>
    </w:p>
    <w:p w14:paraId="3D1D3142">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①在投标截止时间前撤回已提交的电子投标文件的投标人，其投标保证金将在福建远卓工程管理集团有限公司收到投标人书面撤回通知之日起5个工作日内退回原账户。</w:t>
      </w:r>
    </w:p>
    <w:p w14:paraId="23F77503">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②未中标人的投标保证金将在中标通知书发出之日起5个工作日内退回原账户。</w:t>
      </w:r>
    </w:p>
    <w:p w14:paraId="6750CB3B">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③中标人的投标保证金将在政府采购合同签订之日起5个工作日内退回原账户；合同签订之日以福建省政府采购网上公开信息系统记载的为准。</w:t>
      </w:r>
    </w:p>
    <w:p w14:paraId="219179CA">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④终止招标的，福建远卓工程管理集团有限公司将在终止公告发布之日起5个工作日内退回已收取的投标保证金及其在银行产生的孳息。</w:t>
      </w:r>
    </w:p>
    <w:p w14:paraId="64FA0EAD">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⑤除招标文件另有规定外，质疑或投诉涉及的投标人，若投标保证金尚未退还，则待质疑或投诉处理完毕后不计利息原额退还。</w:t>
      </w:r>
    </w:p>
    <w:p w14:paraId="6811E9F2">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※本章第10.9条第（4）款第①、②、③点规定的投标保证金退还时限不包括因投标人自身原因导致无法及时退还而增加的时间。</w:t>
      </w:r>
    </w:p>
    <w:p w14:paraId="1248E6B9">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5）若出现本章第10.8条第（3）款规定情形，对于拒绝延长投标有效期的投标人，投标保证金仍可退还。对于接受延长投标有效期的投标人，相应延长投标保证金有效期，招标文件关于退还和不予退还投标保证金的规定继续适用。</w:t>
      </w:r>
    </w:p>
    <w:p w14:paraId="11C7F9B6">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（6）有下列情形之一的，投标保证金将不予退还或通过投标保函进行索赔：</w:t>
      </w:r>
    </w:p>
    <w:p w14:paraId="3FC37EED">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①投标人串通投标；</w:t>
      </w:r>
    </w:p>
    <w:p w14:paraId="49E932B3">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②投标人提供虚假材料；</w:t>
      </w:r>
    </w:p>
    <w:p w14:paraId="124AC663">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③投标人采取不正当手段诋毁、排挤其他投标人；</w:t>
      </w:r>
    </w:p>
    <w:p w14:paraId="59A970C5">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④投标截止时间后，投标人在投标有效期内撤销电子投标文件；</w:t>
      </w:r>
    </w:p>
    <w:p w14:paraId="5458273B">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⑤招标文件规定的其他不予退还情形；</w:t>
      </w:r>
    </w:p>
    <w:p w14:paraId="54E5F154">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⑥中标人有下列情形之一的：</w:t>
      </w:r>
    </w:p>
    <w:p w14:paraId="1467F6C4">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a.除不可抗力外，因中标人自身原因未在中标通知书要求的期限内与采购人签订政府采购合同；</w:t>
      </w:r>
    </w:p>
    <w:p w14:paraId="7372691C">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b.未按照招标文件、投标文件的约定签订政府采购合同或提交履约保证金。</w:t>
      </w:r>
    </w:p>
    <w:p w14:paraId="073741F3">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※若上述投标保证金不予退还情形给采购人（采购代理机构）造成损失，则投标人还要承担相应的赔偿责任。</w:t>
      </w:r>
    </w:p>
    <w:p w14:paraId="6DE9B49B">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10.10电子投标文件的提交</w:t>
      </w:r>
    </w:p>
    <w:p w14:paraId="39C29A64">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（1）一个投标人只能提交一个电子投标文件，并按照招标文件第一章规定在系统上完成上传、解密操作。</w:t>
      </w:r>
    </w:p>
    <w:p w14:paraId="79A9C05F">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10.11电子投标文件的补充、修改或撤回</w:t>
      </w:r>
    </w:p>
    <w:p w14:paraId="0045F8BF">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（1）投标截止时间前，投标人可对所提交的电子投标文件进行补充、修改或撤回，并书面通知福建远卓工程管理集团有限公司。</w:t>
      </w:r>
    </w:p>
    <w:p w14:paraId="17647129">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（2）补充、修改的内容应按照本章第10.5条第（4）款规定进行签署、盖章，并按照本章第10.10条规定提交，否则将被拒收。</w:t>
      </w:r>
    </w:p>
    <w:p w14:paraId="0355E719">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※按照上述规定提交的补充、修改内容作为电子投标文件组成部分。</w:t>
      </w:r>
    </w:p>
    <w:p w14:paraId="118F6A94">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10.12除招标文件另有规定外，有下列情形之一的，投标无效：</w:t>
      </w:r>
    </w:p>
    <w:p w14:paraId="45F87A27">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（1）电子投标文件未按照招标文件要求签署、盖章；</w:t>
      </w:r>
    </w:p>
    <w:p w14:paraId="6872F3A7">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（2）不符合招标文件中规定的资格要求；</w:t>
      </w:r>
    </w:p>
    <w:p w14:paraId="1CFA36A5">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（3）投标报价超过招标文件中规定的预算金额或最高限价；</w:t>
      </w:r>
    </w:p>
    <w:p w14:paraId="460F1DC6">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（4）电子投标文件含有采购人不能接受的附加条件；</w:t>
      </w:r>
    </w:p>
    <w:p w14:paraId="4CF619DC">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（5）有关法律、法规和规章及招标文件规定的其他无效情形。</w:t>
      </w:r>
    </w:p>
    <w:p w14:paraId="184ADA1A">
      <w:pPr>
        <w:pStyle w:val="5"/>
        <w:widowControl/>
        <w:shd w:val="clear" w:color="auto" w:fill="FFFFFF"/>
        <w:spacing w:beforeAutospacing="0" w:afterAutospacing="0" w:line="300" w:lineRule="auto"/>
        <w:jc w:val="both"/>
        <w:rPr>
          <w:rFonts w:hint="default" w:cs="宋体"/>
          <w:color w:val="auto"/>
          <w:sz w:val="24"/>
          <w:szCs w:val="24"/>
        </w:rPr>
      </w:pPr>
      <w:r>
        <w:rPr>
          <w:rFonts w:cs="宋体"/>
          <w:color w:val="auto"/>
          <w:sz w:val="24"/>
          <w:szCs w:val="24"/>
          <w:shd w:val="clear" w:color="auto" w:fill="FFFFFF"/>
        </w:rPr>
        <w:t>五、开标</w:t>
      </w:r>
    </w:p>
    <w:p w14:paraId="0A9DCE5F">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11、开标</w:t>
      </w:r>
    </w:p>
    <w:p w14:paraId="6302CB75">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11.1福建远卓工程管理集团有限公司将在招标文件载明的开标时间及地点主持召开开标会，并邀请投标人参加。</w:t>
      </w:r>
    </w:p>
    <w:p w14:paraId="7D442323">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11.2开标会的主持人、唱标人、记录人及其他工作人员（若有）均由福建远卓工程管理集团有限公司派出，现场监督人员（若有）可由有关方面派出。</w:t>
      </w:r>
    </w:p>
    <w:p w14:paraId="3A04FB8A">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11.3本项目的开标环节，投标人可自行选择到开标现场参加开标会或者远程参加开标会。远程参与开标流程的投标人需提前在福建省政府采购网-服务专区中下载远程开标操作手册，并按照操作手册的要求参与开标会。如因投标人自身原因造成无法正常参与开标过程的，不利后果由投标人自行承担。</w:t>
      </w:r>
    </w:p>
    <w:p w14:paraId="6C32A07E">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11.4开标会应遵守下列规定：</w:t>
      </w:r>
    </w:p>
    <w:p w14:paraId="6D43E6ED">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首先由主持人宣布开标会须知，然后由投标人代表对电子投标文件的加密情况进行检查，经确认无误后，由工作人员对参加现场开标会投标人的电子投标文件进行解密。通过远程参与开标流程的投标人须在系统远程解密开启后，在代理机构规定时间内使用CA数字证书进行电子投标文件的解密操作，逾期未解密的视为放弃投标。</w:t>
      </w:r>
    </w:p>
    <w:p w14:paraId="60FEF454">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2）唱标时，唱标人将依次宣布“投标人名称”、“各投标人关于电子投标文件补充、修改或撤回的书面通知（若有）”、“各投标人的投标报价”和招标文件规定的需要宣布的其他内容（包括但不限于：开标（报价）一览表中的内容、唱标人认为需要宣布的内容等）。</w:t>
      </w:r>
    </w:p>
    <w:p w14:paraId="2FF01973">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（3）唱标结束后，参加现场开标会的投标人代表应对开标记录进行签字确认，通过远程参与开标流程的投标人须在系统远程签章开启后，在系统规定时间内对开标结果进行签章确认。</w:t>
      </w:r>
    </w:p>
    <w:p w14:paraId="290D2FF0">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4）投标人代表对开标过程和开标记录有疑义，以及认为采购人（采购代理机构）相关工作人员有需要回避情形的，应当场或通过系统提出询问或回避申请。投标人代表未按规定提出疑义又拒绝对开标记录签字或通过系统远程签章确认的，视为投标人对开标过程和开标记录予以认可。</w:t>
      </w:r>
    </w:p>
    <w:p w14:paraId="79F4D7E3">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（5）若投标人未到开标现场参加开标会，也未通过远程参加开标会的，视同认可开标结果。</w:t>
      </w:r>
    </w:p>
    <w:p w14:paraId="410B072A">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若出现本章第11.4条第（3）、（4）、（5）款规定情形之一，则投标人不得在开标会后就开标过程和开标记录涉及或可能涉及的有关事由（包括但不限于：“投标报价”、“电子投标文件的格式”、“电子投标文件的提交”、“电子投标文件的补充、修改或撤回”等）向福建远卓工程管理集团有限公司提出任何疑义或要求（包括质疑）。</w:t>
      </w:r>
    </w:p>
    <w:p w14:paraId="5F1EBF15">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11.5投标截止时间后，参加投标的投标人不足三家的，不进行开标。同时，本次采购活动结束，福建远卓工程管理集团有限公司将依法组织后续采购活动（包括但不限于：重新招标、采用其他方式采购等）。</w:t>
      </w:r>
    </w:p>
    <w:p w14:paraId="399566E4">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11.6投标截止时间后撤销投标的处理</w:t>
      </w:r>
    </w:p>
    <w:p w14:paraId="3398FFA3">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投标截止时间后，投标人在投标有效期内撤销投标的，其撤销投标的行为无效。</w:t>
      </w:r>
    </w:p>
    <w:p w14:paraId="0F93DCA5">
      <w:pPr>
        <w:pStyle w:val="5"/>
        <w:widowControl/>
        <w:shd w:val="clear" w:color="auto" w:fill="FFFFFF"/>
        <w:spacing w:beforeAutospacing="0" w:afterAutospacing="0" w:line="300" w:lineRule="auto"/>
        <w:jc w:val="both"/>
        <w:rPr>
          <w:rFonts w:hint="default" w:cs="宋体"/>
          <w:color w:val="auto"/>
          <w:sz w:val="24"/>
          <w:szCs w:val="24"/>
        </w:rPr>
      </w:pPr>
      <w:r>
        <w:rPr>
          <w:rFonts w:cs="宋体"/>
          <w:color w:val="auto"/>
          <w:sz w:val="24"/>
          <w:szCs w:val="24"/>
          <w:shd w:val="clear" w:color="auto" w:fill="FFFFFF"/>
        </w:rPr>
        <w:t>六、中标与政府采购合同</w:t>
      </w:r>
    </w:p>
    <w:p w14:paraId="368463E8">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12、中标</w:t>
      </w:r>
    </w:p>
    <w:p w14:paraId="0FF99D71">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12.1本项目推荐的中标候选人家数：详见招标文件第二章。</w:t>
      </w:r>
    </w:p>
    <w:p w14:paraId="7619A993">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12.2本项目中标人的确定：详见招标文件第二章。</w:t>
      </w:r>
    </w:p>
    <w:p w14:paraId="518B6F14">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12.3中标公告</w:t>
      </w:r>
    </w:p>
    <w:p w14:paraId="6D3123B6">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（1）中标人确定之日起2个工作日内，福建远卓工程管理集团有限公司将在招标文件载明的指定媒体以中标公告的形式发布中标结果。</w:t>
      </w:r>
    </w:p>
    <w:p w14:paraId="1133E7F8">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（2）中标公告的公告期限为1个工作日。</w:t>
      </w:r>
    </w:p>
    <w:p w14:paraId="0F56C979">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12.4中标通知书</w:t>
      </w:r>
    </w:p>
    <w:p w14:paraId="0F7BD92A">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（1）中标公告发布的同时，福建远卓工程管理集团有限公司将向中标人发出中标通知书。</w:t>
      </w:r>
    </w:p>
    <w:p w14:paraId="1D46C832">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（2）中标通知书发出后，采购人不得违法改变中标结果，中标人无正当理由不得放弃中标。</w:t>
      </w:r>
    </w:p>
    <w:p w14:paraId="3F7AF8E3">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13、政府采购合同</w:t>
      </w:r>
    </w:p>
    <w:p w14:paraId="6BAAE452">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13.1签订政府采购合同应遵守政府采购法及实施条例的规定，不得对招标文件确定的事项和中标人的电子投标文件作实质性修改。采购人不得向中标人提出任何不合理的要求作为政府采购合同的签订条件。</w:t>
      </w:r>
    </w:p>
    <w:p w14:paraId="1605FF0D">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13.2签订时限：详见须知前附表1的13.2。</w:t>
      </w:r>
    </w:p>
    <w:p w14:paraId="7F164081">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13.3政府采购合同的履行、违约责任和解决争议的方法等适用民法典。</w:t>
      </w:r>
    </w:p>
    <w:p w14:paraId="13B58A34">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13.4采购人与中标人应根据政府采购合同的约定依法履行合同义务。</w:t>
      </w:r>
    </w:p>
    <w:p w14:paraId="3683B1C0">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13.5政府采购合同履行过程中，采购人若需追加与合同标的相同的货物或服务，则追加采购金额不得超过原合同采购金额的10%。</w:t>
      </w:r>
    </w:p>
    <w:p w14:paraId="7546E9D0">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13.6中标人在政府采购合同履行过程中应遵守有关法律、法规和规章的强制性规定（即使前述强制性规定有可能在招标文件中未予列明）。</w:t>
      </w:r>
    </w:p>
    <w:p w14:paraId="3C84D350">
      <w:pPr>
        <w:pStyle w:val="5"/>
        <w:widowControl/>
        <w:shd w:val="clear" w:color="auto" w:fill="FFFFFF"/>
        <w:spacing w:beforeAutospacing="0" w:afterAutospacing="0" w:line="300" w:lineRule="auto"/>
        <w:jc w:val="both"/>
        <w:rPr>
          <w:rFonts w:hint="default" w:cs="宋体"/>
          <w:color w:val="auto"/>
          <w:sz w:val="24"/>
          <w:szCs w:val="24"/>
        </w:rPr>
      </w:pPr>
      <w:r>
        <w:rPr>
          <w:rFonts w:cs="宋体"/>
          <w:color w:val="auto"/>
          <w:sz w:val="24"/>
          <w:szCs w:val="24"/>
          <w:shd w:val="clear" w:color="auto" w:fill="FFFFFF"/>
        </w:rPr>
        <w:t>七、询问、质疑与投诉</w:t>
      </w:r>
    </w:p>
    <w:p w14:paraId="4EAB7C8D">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14、询问</w:t>
      </w:r>
    </w:p>
    <w:p w14:paraId="23D61AEB">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14.1潜在投标人或投标人对本次采购活动的有关事项若有疑问，可向福建远卓工程管理集团有限公司提出询问，福建远卓工程管理集团有限公司将按照政府采购法及实施条例的有关规定进行答复。</w:t>
      </w:r>
    </w:p>
    <w:p w14:paraId="67D38036">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15、质疑</w:t>
      </w:r>
    </w:p>
    <w:p w14:paraId="37EA8576">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15.1针对同一采购程序环节的质疑应在政府采购法及实施条例的时限内一次性提出，对一个项目的不同采购包提出质疑的，应当将各采购包质疑事项集中在一份质疑函中提出，并同时符合下列条件：</w:t>
      </w:r>
    </w:p>
    <w:p w14:paraId="3B0EE4A5">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（1）对招标文件提出质疑的，质疑人应为潜在投标人，且两者的身份、名称等均应保持一致。对采购过程、结果提出质疑的，质疑人应为投标人，且两者的身份、名称等均应保持一致。</w:t>
      </w:r>
    </w:p>
    <w:p w14:paraId="4566738B">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（2）质疑人应按照招标文件第二章规定方式提交质疑函。</w:t>
      </w:r>
    </w:p>
    <w:p w14:paraId="066B8107">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（3）质疑函应包括下列主要内容：</w:t>
      </w:r>
    </w:p>
    <w:p w14:paraId="6541A1BD">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①质疑人的基本信息，至少包括：全称、地址、邮政编码等；</w:t>
      </w:r>
    </w:p>
    <w:p w14:paraId="21E6B258">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②所质疑项目的基本信息，至少包括：项目编号、项目名称等；</w:t>
      </w:r>
    </w:p>
    <w:p w14:paraId="2A5495EA">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③所质疑的具体事项（以下简称：“质疑事项”）；</w:t>
      </w:r>
    </w:p>
    <w:p w14:paraId="0A07F17A">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④针对质疑事项提出的明确请求，前述明确请求指质疑人提出质疑的目的以及希望福建远卓工程管理集团有限公司对其质疑作出的处理结果，如：暂停招标投标活动、修改招标文件、停止或纠正违法违规行为、中标结果无效、废标、重新招标等；</w:t>
      </w:r>
    </w:p>
    <w:p w14:paraId="6DC78306">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⑤针对质疑事项导致质疑人自身权益受到损害的必要证明材料，至少包括：</w:t>
      </w:r>
    </w:p>
    <w:p w14:paraId="19FA75BE">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a.质疑人代表的身份证明材料：</w:t>
      </w:r>
    </w:p>
    <w:p w14:paraId="3883B78A">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a1质疑人为法人或其他组织的，提供统一社会信用代码营业执照等证明文件的副本复印件、单位负责人的身份证复印件；质疑人代表为委托代理人的，还应同时提供单位负责人授权书（应载明代理人的姓名或者名称、代理事项、具体权限、期限和相关事项，授权书应由单位负责人签字或盖章，并加盖投标人的单位公章）和委托代理人的身份证复印件。</w:t>
      </w:r>
    </w:p>
    <w:p w14:paraId="302507D8">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a2若本项目接受自然人投标且质疑人为自然人的，提供本人的身份证复印件。</w:t>
      </w:r>
    </w:p>
    <w:p w14:paraId="17AAB3BA">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b.其他证明材料（即事实依据和必要的法律依据）包括但不限于下列材料：</w:t>
      </w:r>
    </w:p>
    <w:p w14:paraId="0ABD9A46">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b1所质疑的具体事项是与自己有利害关系的证明材料；</w:t>
      </w:r>
    </w:p>
    <w:p w14:paraId="26D42FA5">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b2质疑函所述事实存在的证明材料，如：采购文件、采购过程或中标结果违法违规或不符合采购文件要求等证明材料；</w:t>
      </w:r>
    </w:p>
    <w:p w14:paraId="353499F8">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b3依法应终止采购程序的证明材料；</w:t>
      </w:r>
    </w:p>
    <w:p w14:paraId="3E038E71">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b4应重新采购的证明材料；</w:t>
      </w:r>
    </w:p>
    <w:p w14:paraId="297C6C9A">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b5采购文件、采购过程或中标、成交结果损害自己合法权益的证明材料等；</w:t>
      </w:r>
    </w:p>
    <w:p w14:paraId="255F2AD6">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b6若质疑的具体事项按照有关法律、法规和规章规定处于保密阶段，则应提供信息或证明材料为合法或公开渠道获得的有效证据（若证据无法有效表明信息或证明材料为合法或公开渠道获得，则前述信息或证明材料视为无效）。</w:t>
      </w:r>
    </w:p>
    <w:p w14:paraId="4EFB13E1">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⑥质疑人代表及其联系方法的信息，至少包括：姓名、手机、电子信箱、邮寄地址等。</w:t>
      </w:r>
    </w:p>
    <w:p w14:paraId="11368B2A">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⑦提出质疑的日期。</w:t>
      </w:r>
    </w:p>
    <w:p w14:paraId="7485775D">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※质疑人为法人或其他组织的，质疑函应由单位负责人或委托代理人签字或盖章，并加盖投标人的单位公章。质疑人为自然人的，质疑函应由本人签字。</w:t>
      </w:r>
    </w:p>
    <w:p w14:paraId="3F4111F6">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15.2对不符合本章第15.1条规定的质疑，将按照下列规定进行处理：</w:t>
      </w:r>
    </w:p>
    <w:p w14:paraId="3E5AE8DA">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（1）不符合其中第（1）、（2）条规定的，书面告知质疑人不予受理及其理由。</w:t>
      </w:r>
    </w:p>
    <w:p w14:paraId="40A3CEE8">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（2）不符合其中第（3）条规定的，书面告知质疑人修改、补充后在规定时限内重新提交质疑函。</w:t>
      </w:r>
    </w:p>
    <w:p w14:paraId="674580B5">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15.3对符合本章第15.1条规定的质疑，将按照政府采购法及实施条例、政府采购质疑和投诉办法的有关规定进行答复。</w:t>
      </w:r>
    </w:p>
    <w:p w14:paraId="70678534">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15.4招标文件的质疑：详见招标文件第二章。</w:t>
      </w:r>
    </w:p>
    <w:p w14:paraId="4E6E19D8">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16、投诉</w:t>
      </w:r>
    </w:p>
    <w:p w14:paraId="70E25A58">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16.1若对质疑答复不满意或质疑答复未在答复期限内作出，质疑人可在答复期限届满之日起15个工作日内按照政府采购质疑和投诉办法的有关规定向招标文件第二章载明的本项目监督管理部门提起投诉。</w:t>
      </w:r>
    </w:p>
    <w:p w14:paraId="36B0CADF">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16.2投诉应有明确的请求和必要的证明材料，投诉的事项不得超出已质疑事项的范围。</w:t>
      </w:r>
    </w:p>
    <w:p w14:paraId="37638BE1">
      <w:pPr>
        <w:pStyle w:val="5"/>
        <w:widowControl/>
        <w:shd w:val="clear" w:color="auto" w:fill="FFFFFF"/>
        <w:spacing w:beforeAutospacing="0" w:afterAutospacing="0" w:line="300" w:lineRule="auto"/>
        <w:jc w:val="both"/>
        <w:rPr>
          <w:rFonts w:hint="default" w:cs="宋体"/>
          <w:color w:val="auto"/>
          <w:sz w:val="24"/>
          <w:szCs w:val="24"/>
        </w:rPr>
      </w:pPr>
      <w:r>
        <w:rPr>
          <w:rFonts w:cs="宋体"/>
          <w:color w:val="auto"/>
          <w:sz w:val="24"/>
          <w:szCs w:val="24"/>
          <w:shd w:val="clear" w:color="auto" w:fill="FFFFFF"/>
        </w:rPr>
        <w:t>八、政府采购政策</w:t>
      </w:r>
    </w:p>
    <w:p w14:paraId="00F9F96E">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17、政府采购政策由财政部根据国家的经济和社会发展政策并会同国家有关部委制定，包括但不限于下列具体政策要求：</w:t>
      </w:r>
    </w:p>
    <w:p w14:paraId="10E29767">
      <w:pPr>
        <w:widowControl/>
        <w:shd w:val="clear" w:color="auto" w:fill="FFFFFF"/>
        <w:spacing w:line="300" w:lineRule="auto"/>
        <w:ind w:firstLine="420"/>
        <w:jc w:val="left"/>
        <w:rPr>
          <w:rFonts w:ascii="宋体" w:hAnsi="宋体" w:eastAsia="宋体" w:cs="宋体"/>
          <w:color w:val="auto"/>
          <w:sz w:val="24"/>
        </w:rPr>
      </w:pPr>
      <w:r>
        <w:rPr>
          <w:rFonts w:hint="eastAsia" w:ascii="宋体" w:hAnsi="宋体" w:eastAsia="宋体" w:cs="宋体"/>
          <w:color w:val="auto"/>
          <w:kern w:val="0"/>
          <w:sz w:val="24"/>
          <w:shd w:val="clear" w:color="auto" w:fill="FFFFFF"/>
          <w:lang w:bidi="ar"/>
        </w:rPr>
        <w:t>17.1本国产品与非本国产品相关约定</w:t>
      </w:r>
    </w:p>
    <w:p w14:paraId="5FD704DD">
      <w:pPr>
        <w:widowControl/>
        <w:shd w:val="clear" w:color="auto" w:fill="FFFFFF"/>
        <w:spacing w:line="300" w:lineRule="auto"/>
        <w:ind w:firstLine="420"/>
        <w:jc w:val="left"/>
        <w:rPr>
          <w:rFonts w:ascii="宋体" w:hAnsi="宋体" w:eastAsia="宋体" w:cs="宋体"/>
          <w:color w:val="auto"/>
          <w:sz w:val="24"/>
        </w:rPr>
      </w:pPr>
      <w:r>
        <w:rPr>
          <w:rFonts w:hint="eastAsia" w:ascii="宋体" w:hAnsi="宋体" w:eastAsia="宋体" w:cs="宋体"/>
          <w:color w:val="auto"/>
          <w:kern w:val="0"/>
          <w:sz w:val="24"/>
          <w:shd w:val="clear" w:color="auto" w:fill="FFFFFF"/>
          <w:lang w:bidi="ar"/>
        </w:rPr>
        <w:t>17.1.1本国产品</w:t>
      </w:r>
    </w:p>
    <w:p w14:paraId="56E26B56">
      <w:pPr>
        <w:widowControl/>
        <w:shd w:val="clear" w:color="auto" w:fill="FFFFFF"/>
        <w:spacing w:line="300" w:lineRule="auto"/>
        <w:ind w:firstLine="420"/>
        <w:jc w:val="left"/>
        <w:rPr>
          <w:rFonts w:ascii="宋体" w:hAnsi="宋体" w:eastAsia="宋体" w:cs="宋体"/>
          <w:color w:val="auto"/>
          <w:sz w:val="24"/>
        </w:rPr>
      </w:pPr>
      <w:r>
        <w:rPr>
          <w:rFonts w:hint="eastAsia" w:ascii="宋体" w:hAnsi="宋体" w:eastAsia="宋体" w:cs="宋体"/>
          <w:color w:val="auto"/>
          <w:kern w:val="0"/>
          <w:sz w:val="24"/>
          <w:shd w:val="clear" w:color="auto" w:fill="FFFFFF"/>
          <w:lang w:bidi="ar"/>
        </w:rPr>
        <w:t>（1）本国产品标准 本国产品应当符合以下条件： ①在中国境内生产。 产品应当在中国境内生产，即在中华人民共和国关境内实现从原材料、组件到产品的属性改变。 属性改变是指经过制造、加工或者组装等工序，产生完全不同于原材料、组件的新产品，并具有新的名称和特征（用途）。属性改变不包括以下细微操作： a.为确保产品在运输或者储存期间保持某种状态而进行的操作； b.为产品运输或者销售进行的包装或者展示； c.在产品或者其包装上粘贴或者印刷品牌、标志、标识以及其他用于区别的标记； d.简单的上漆、磨光和分装； e.其他不属于属性改变的情形。 ②在中国境内生产的组件成本占比达到规定比例。 具体判定标准以《国务院办公厅关于在政府采购中实施本国产品标准及相关政策的通知》以及财政部相关文件为准。 ③特定产品的关键组件、关键工序符合相关要求。 具体判定标准以《国务院办公厅关于在政府采购中实施本国产品标准及相关政策的通知》以及财政部相关文件为准。</w:t>
      </w:r>
    </w:p>
    <w:p w14:paraId="473CAAB1">
      <w:pPr>
        <w:widowControl/>
        <w:shd w:val="clear" w:color="auto" w:fill="FFFFFF"/>
        <w:spacing w:line="300" w:lineRule="auto"/>
        <w:ind w:firstLine="420"/>
        <w:jc w:val="left"/>
        <w:rPr>
          <w:rFonts w:ascii="宋体" w:hAnsi="宋体" w:eastAsia="宋体" w:cs="宋体"/>
          <w:color w:val="auto"/>
          <w:sz w:val="24"/>
        </w:rPr>
      </w:pPr>
      <w:r>
        <w:rPr>
          <w:rFonts w:hint="eastAsia" w:ascii="宋体" w:hAnsi="宋体" w:eastAsia="宋体" w:cs="宋体"/>
          <w:color w:val="auto"/>
          <w:kern w:val="0"/>
          <w:sz w:val="24"/>
          <w:shd w:val="clear" w:color="auto" w:fill="FFFFFF"/>
          <w:lang w:bidi="ar"/>
        </w:rPr>
        <w:t>（2）本国产品标准的适用范围 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7D6D2A14">
      <w:pPr>
        <w:widowControl/>
        <w:shd w:val="clear" w:color="auto" w:fill="FFFFFF"/>
        <w:spacing w:line="300" w:lineRule="auto"/>
        <w:ind w:firstLine="420"/>
        <w:jc w:val="left"/>
        <w:rPr>
          <w:rFonts w:ascii="宋体" w:hAnsi="宋体" w:eastAsia="宋体" w:cs="宋体"/>
          <w:color w:val="auto"/>
          <w:sz w:val="24"/>
        </w:rPr>
      </w:pPr>
      <w:r>
        <w:rPr>
          <w:rFonts w:hint="eastAsia" w:ascii="宋体" w:hAnsi="宋体" w:eastAsia="宋体" w:cs="宋体"/>
          <w:color w:val="auto"/>
          <w:kern w:val="0"/>
          <w:sz w:val="24"/>
          <w:shd w:val="clear" w:color="auto" w:fill="FFFFFF"/>
          <w:lang w:bidi="ar"/>
        </w:rPr>
        <w:t>（3）对本国产品的支持政策 政府采购活动中既有本国产品又有非本国产品参与竞争的，依法对本国产品给予价格评审优惠，对本国产品的报价给予20%的价格扣除，用扣除后的价格参与评审。</w:t>
      </w:r>
    </w:p>
    <w:p w14:paraId="5FF4430A">
      <w:pPr>
        <w:widowControl/>
        <w:shd w:val="clear" w:color="auto" w:fill="FFFFFF"/>
        <w:spacing w:line="300" w:lineRule="auto"/>
        <w:ind w:firstLine="420"/>
        <w:jc w:val="left"/>
        <w:rPr>
          <w:rFonts w:ascii="宋体" w:hAnsi="宋体" w:eastAsia="宋体" w:cs="宋体"/>
          <w:color w:val="auto"/>
          <w:sz w:val="24"/>
        </w:rPr>
      </w:pPr>
      <w:r>
        <w:rPr>
          <w:rFonts w:hint="eastAsia" w:ascii="宋体" w:hAnsi="宋体" w:eastAsia="宋体" w:cs="宋体"/>
          <w:color w:val="auto"/>
          <w:kern w:val="0"/>
          <w:sz w:val="24"/>
          <w:shd w:val="clear" w:color="auto" w:fill="FFFFFF"/>
          <w:lang w:bidi="ar"/>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38BCC78D">
      <w:pPr>
        <w:widowControl/>
        <w:shd w:val="clear" w:color="auto" w:fill="FFFFFF"/>
        <w:spacing w:line="300" w:lineRule="auto"/>
        <w:ind w:firstLine="420"/>
        <w:jc w:val="left"/>
        <w:rPr>
          <w:rFonts w:ascii="宋体" w:hAnsi="宋体" w:eastAsia="宋体" w:cs="宋体"/>
          <w:color w:val="auto"/>
          <w:sz w:val="24"/>
        </w:rPr>
      </w:pPr>
      <w:r>
        <w:rPr>
          <w:rFonts w:hint="eastAsia" w:ascii="宋体" w:hAnsi="宋体" w:eastAsia="宋体" w:cs="宋体"/>
          <w:color w:val="auto"/>
          <w:kern w:val="0"/>
          <w:sz w:val="24"/>
          <w:shd w:val="clear" w:color="auto" w:fill="FFFFFF"/>
          <w:lang w:bidi="ar"/>
        </w:rPr>
        <w:t>17.1.2 非本国产品</w:t>
      </w:r>
    </w:p>
    <w:p w14:paraId="3D403BCC">
      <w:pPr>
        <w:pStyle w:val="13"/>
        <w:widowControl/>
        <w:shd w:val="clear" w:color="auto" w:fill="FFFFFF"/>
        <w:wordWrap w:val="0"/>
        <w:spacing w:beforeAutospacing="0" w:afterAutospacing="0" w:line="300" w:lineRule="auto"/>
        <w:ind w:firstLine="420"/>
        <w:rPr>
          <w:rFonts w:ascii="宋体" w:hAnsi="宋体" w:eastAsia="宋体" w:cs="宋体"/>
          <w:color w:val="auto"/>
        </w:rPr>
      </w:pPr>
      <w:r>
        <w:rPr>
          <w:rFonts w:hint="eastAsia" w:ascii="宋体" w:hAnsi="宋体" w:eastAsia="宋体" w:cs="宋体"/>
          <w:color w:val="auto"/>
          <w:shd w:val="clear" w:color="auto" w:fill="FFFFFF"/>
        </w:rPr>
        <w:t>17.1.2.1 进口产品：指通过中国海关报关验放进入中国境内且产自关境外的产品，其中：</w:t>
      </w:r>
    </w:p>
    <w:p w14:paraId="6442D733">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14:paraId="7346B46A">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（2）凡在海关特殊监管区域内企业生产或加工（包括从境外进口料件）销往境内其他地区的产品，不作为政府采购项下进口产品。</w:t>
      </w:r>
    </w:p>
    <w:p w14:paraId="7A842E21">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（3）对从境外进入海关特殊监管区域，再经办理报关手续后从海关特殊监管区进入境内其他地区的产品，认定为进口产品。</w:t>
      </w:r>
    </w:p>
    <w:p w14:paraId="3BEAB049">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（4）招标文件列明不允许或未列明允许进口产品参加投标的，均视为拒绝进口产品参加投标。</w:t>
      </w:r>
    </w:p>
    <w:p w14:paraId="3579A395">
      <w:pPr>
        <w:widowControl/>
        <w:shd w:val="clear" w:color="auto" w:fill="FFFFFF"/>
        <w:spacing w:line="300" w:lineRule="auto"/>
        <w:ind w:firstLine="420"/>
        <w:jc w:val="left"/>
        <w:rPr>
          <w:rFonts w:ascii="宋体" w:hAnsi="宋体" w:eastAsia="宋体" w:cs="宋体"/>
          <w:color w:val="auto"/>
          <w:sz w:val="24"/>
        </w:rPr>
      </w:pPr>
      <w:r>
        <w:rPr>
          <w:rFonts w:hint="eastAsia" w:ascii="宋体" w:hAnsi="宋体" w:eastAsia="宋体" w:cs="宋体"/>
          <w:color w:val="auto"/>
          <w:kern w:val="0"/>
          <w:sz w:val="24"/>
          <w:shd w:val="clear" w:color="auto" w:fill="FFFFFF"/>
          <w:lang w:bidi="ar"/>
        </w:rPr>
        <w:t>17.1.2.2 其它非本国产品：指非进口产品且不符合本国产品标准的产品。</w:t>
      </w:r>
    </w:p>
    <w:p w14:paraId="16855469">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17.2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14:paraId="14040C5A">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17.3符合财政部、工信部文件（财库〔2020〕46号）规定的中小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残疾人福利性单位”）亦可享受前述扶持政策。其中：</w:t>
      </w:r>
    </w:p>
    <w:p w14:paraId="7A5A81C1">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（1）中小企业指符合下列条件的中型、小型、微型企业：</w:t>
      </w:r>
    </w:p>
    <w:p w14:paraId="7D30B7A1">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①符合《工业和信息化部、国家统计局、国家发展和改革委员会、财政部关于印发中小企业划型标准规定的通知》（工信部联企业[2011]300号）规定的划分标准，但与大企业的负责人为同一人，或者与大企业存在直接控股、管理关系的除外；</w:t>
      </w:r>
    </w:p>
    <w:p w14:paraId="510198B1">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②符合中小企业划分标准的个体工商户，在政府采购活动中视同中小企业。</w:t>
      </w:r>
    </w:p>
    <w:p w14:paraId="454BAC38">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（2）在政府采购活动中，供应商提供的货物、工程或者服务符合下列情形的，享受本办法规定的中小企业扶持政策：</w:t>
      </w:r>
    </w:p>
    <w:p w14:paraId="031ACC18">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①在货物采购项目中，货物由中小企业制造，即货物由中小企业生产且使用该中小企业商号或者注册商标；</w:t>
      </w:r>
    </w:p>
    <w:p w14:paraId="36146FD7">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②在工程采购项目中，工程由中小企业承建，即工程施工单位为中小企业；</w:t>
      </w:r>
    </w:p>
    <w:p w14:paraId="49134AA6">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③在服务采购项目中，服务由中小企业承接，即提供服务的人员为中小企业依照《中华人民共和国劳动合同法》订立劳动合同的从业人员。</w:t>
      </w:r>
    </w:p>
    <w:p w14:paraId="04238DFC">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在货物采购项目中，供应商提供的货物既有中小企业制造货物，也有大型企业制造货物的，不享受本办法规定的中小企业扶持政策。</w:t>
      </w:r>
    </w:p>
    <w:p w14:paraId="630AC18E">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以联合体形式参加政府采购活动，联合体各方均为中小企业的，联合体视同中小企业。其中，联合体各方均为小微企业的，联合体视同小微企业。</w:t>
      </w:r>
    </w:p>
    <w:p w14:paraId="2EB04997">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（3）投标人应当按照招标文件明确的采购标的对应行业的划分标准出具中小企业声明函。</w:t>
      </w:r>
    </w:p>
    <w:p w14:paraId="3C03FA00">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在项目属性为货物类采购项目中，货物应当由中小企业制造，不对其中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和服务的承接商作出要求。</w:t>
      </w:r>
    </w:p>
    <w:p w14:paraId="7F9AAB29">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4）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14:paraId="6BA549F0">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①监狱企业参加采购活动时，应提供由省级以上监狱管理局、戒毒管理局（含新疆生产建设兵团）出具的属于监狱企业的证明文件。</w:t>
      </w:r>
    </w:p>
    <w:p w14:paraId="3F127ABE">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②监狱企业视同小型、微型企业。</w:t>
      </w:r>
    </w:p>
    <w:p w14:paraId="42FB9CEC">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（5）残疾人福利性单位指同时符合下列条件的单位：</w:t>
      </w:r>
    </w:p>
    <w:p w14:paraId="49BFD1AA">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①安置的残疾人占本单位在职职工人数的比例不低于25%（含25%），并且安置的残疾人人数不少于10人（含10人）；</w:t>
      </w:r>
    </w:p>
    <w:p w14:paraId="5EDB4EFB">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②依法与安置的每位残疾人签订了一年以上（含一年）的劳动合同或服务协议；</w:t>
      </w:r>
    </w:p>
    <w:p w14:paraId="1E71E66D">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③为安置的每位残疾人按月足额缴纳了基本养老保险、基本医疗保险、失业保险、工伤保险和生育保险等社会保险费；</w:t>
      </w:r>
    </w:p>
    <w:p w14:paraId="12A1A503">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④通过银行等金融机构向安置的每位残疾人，按月支付了不低于单位所在区县适用的经省级人民政府批准的月最低工资标准的工资；</w:t>
      </w:r>
    </w:p>
    <w:p w14:paraId="5E442D85">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⑤提供本单位制造的货物、承担的工程或服务，或提供其他残疾人福利性单位制造的货物（不包括使用非残疾人福利性单位注册商标的货物）。</w:t>
      </w:r>
    </w:p>
    <w:p w14:paraId="78932174">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前款所称残疾人指法定劳动年龄内，持有《中华人民共和国残疾人证》或《中华人民共和国残疾军人证（1至8级）》的自然人，包括具有劳动条件和劳动意愿的精神残疾人。在职职工人数是指与残疾人福利性单位建立劳动关系并依法签订劳动合同或服务协议的雇员人数。</w:t>
      </w:r>
    </w:p>
    <w:p w14:paraId="3F774CB0">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符合上述条件的残疾人福利性单位参加采购活动时，应提供《残疾人福利性单位声明函》，并对声明的真实性负责。残疾人福利性单位视同小型、微型企业。残疾人福利性单位属于小型、微型企业的，不重复享受政策。</w:t>
      </w:r>
    </w:p>
    <w:p w14:paraId="5EC5C4FE">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17.4信用记录指由财政部确定的有关网站提供的相关主体信用信息。信用记录的查询及使用应符合财政部文件（财库[2016]125号）规定。</w:t>
      </w:r>
    </w:p>
    <w:p w14:paraId="642321EF">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17.5为落实政府采购政策需满足的要求：详见招标文件第一章。</w:t>
      </w:r>
    </w:p>
    <w:p w14:paraId="32D9A99D">
      <w:pPr>
        <w:pStyle w:val="5"/>
        <w:widowControl/>
        <w:shd w:val="clear" w:color="auto" w:fill="FFFFFF"/>
        <w:spacing w:beforeAutospacing="0" w:afterAutospacing="0" w:line="300" w:lineRule="auto"/>
        <w:jc w:val="both"/>
        <w:rPr>
          <w:rFonts w:hint="default" w:cs="宋体"/>
          <w:color w:val="auto"/>
          <w:sz w:val="24"/>
          <w:szCs w:val="24"/>
        </w:rPr>
      </w:pPr>
      <w:r>
        <w:rPr>
          <w:rFonts w:cs="宋体"/>
          <w:color w:val="auto"/>
          <w:sz w:val="24"/>
          <w:szCs w:val="24"/>
          <w:shd w:val="clear" w:color="auto" w:fill="FFFFFF"/>
        </w:rPr>
        <w:t>九、本项目的有关信息</w:t>
      </w:r>
    </w:p>
    <w:p w14:paraId="634CB311">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18、本项目的有关信息，包括但不限于：招标公告、更正公告（若有）、招标文件、招标文件的澄清或修改（若有）、中标公告、终止公告（若有）、废标公告（若有）等都将在招标文件载明的指定媒体发布。</w:t>
      </w:r>
    </w:p>
    <w:p w14:paraId="107E7483">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18.1指定媒体：详见招标文件第二章。</w:t>
      </w:r>
    </w:p>
    <w:p w14:paraId="5E487731">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18.2本项目的潜在投标人或投标人应随时关注指定媒体，否则产生不利后果由其自行承担。</w:t>
      </w:r>
    </w:p>
    <w:p w14:paraId="1D117615">
      <w:pPr>
        <w:pStyle w:val="5"/>
        <w:widowControl/>
        <w:shd w:val="clear" w:color="auto" w:fill="FFFFFF"/>
        <w:spacing w:beforeAutospacing="0" w:afterAutospacing="0" w:line="300" w:lineRule="auto"/>
        <w:jc w:val="both"/>
        <w:rPr>
          <w:rFonts w:hint="default" w:cs="宋体"/>
          <w:color w:val="auto"/>
          <w:sz w:val="24"/>
          <w:szCs w:val="24"/>
        </w:rPr>
      </w:pPr>
      <w:r>
        <w:rPr>
          <w:rFonts w:cs="宋体"/>
          <w:color w:val="auto"/>
          <w:sz w:val="24"/>
          <w:szCs w:val="24"/>
          <w:shd w:val="clear" w:color="auto" w:fill="FFFFFF"/>
        </w:rPr>
        <w:t>十、其他事项</w:t>
      </w:r>
    </w:p>
    <w:p w14:paraId="41EBD0F5">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19、其他事项：</w:t>
      </w:r>
    </w:p>
    <w:p w14:paraId="0EBC0BDE">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19.1本项目中如涉及商品包装和快递包装的，其包装需求标准应不低于《关于印发〈商品包装政府采购需求标准</w:t>
      </w:r>
      <w:r>
        <w:rPr>
          <w:rFonts w:hint="eastAsia" w:ascii="宋体" w:hAnsi="宋体" w:eastAsia="宋体" w:cs="宋体"/>
          <w:color w:val="auto"/>
          <w:shd w:val="clear" w:color="auto" w:fill="FFFFFF"/>
          <w:lang w:eastAsia="zh-CN"/>
        </w:rPr>
        <w:t>（</w:t>
      </w:r>
      <w:r>
        <w:rPr>
          <w:rFonts w:hint="eastAsia" w:ascii="宋体" w:hAnsi="宋体" w:eastAsia="宋体" w:cs="宋体"/>
          <w:color w:val="auto"/>
          <w:shd w:val="clear" w:color="auto" w:fill="FFFFFF"/>
        </w:rPr>
        <w:t>试行</w:t>
      </w:r>
      <w:r>
        <w:rPr>
          <w:rFonts w:hint="eastAsia" w:ascii="宋体" w:hAnsi="宋体" w:eastAsia="宋体" w:cs="宋体"/>
          <w:color w:val="auto"/>
          <w:shd w:val="clear" w:color="auto" w:fill="FFFFFF"/>
          <w:lang w:eastAsia="zh-CN"/>
        </w:rPr>
        <w:t>）</w:t>
      </w:r>
      <w:r>
        <w:rPr>
          <w:rFonts w:hint="eastAsia" w:ascii="宋体" w:hAnsi="宋体" w:eastAsia="宋体" w:cs="宋体"/>
          <w:color w:val="auto"/>
          <w:shd w:val="clear" w:color="auto" w:fill="FFFFFF"/>
        </w:rPr>
        <w:t>〉、〈快递包装政府采购需求标准</w:t>
      </w:r>
      <w:r>
        <w:rPr>
          <w:rFonts w:hint="eastAsia" w:ascii="宋体" w:hAnsi="宋体" w:eastAsia="宋体" w:cs="宋体"/>
          <w:color w:val="auto"/>
          <w:shd w:val="clear" w:color="auto" w:fill="FFFFFF"/>
          <w:lang w:eastAsia="zh-CN"/>
        </w:rPr>
        <w:t>（</w:t>
      </w:r>
      <w:r>
        <w:rPr>
          <w:rFonts w:hint="eastAsia" w:ascii="宋体" w:hAnsi="宋体" w:eastAsia="宋体" w:cs="宋体"/>
          <w:color w:val="auto"/>
          <w:shd w:val="clear" w:color="auto" w:fill="FFFFFF"/>
        </w:rPr>
        <w:t>试行</w:t>
      </w:r>
      <w:r>
        <w:rPr>
          <w:rFonts w:hint="eastAsia" w:ascii="宋体" w:hAnsi="宋体" w:eastAsia="宋体" w:cs="宋体"/>
          <w:color w:val="auto"/>
          <w:shd w:val="clear" w:color="auto" w:fill="FFFFFF"/>
          <w:lang w:eastAsia="zh-CN"/>
        </w:rPr>
        <w:t>）</w:t>
      </w:r>
      <w:r>
        <w:rPr>
          <w:rFonts w:hint="eastAsia" w:ascii="宋体" w:hAnsi="宋体" w:eastAsia="宋体" w:cs="宋体"/>
          <w:color w:val="auto"/>
          <w:shd w:val="clear" w:color="auto" w:fill="FFFFFF"/>
        </w:rPr>
        <w:t>〉的通知》（财办库〔2020〕 123号）规定的包装要求，其他包装需求详见招标文件具体规定。采购人、中标人双方签订合同及验收环节，应包含上述包装要求的条款。</w:t>
      </w:r>
    </w:p>
    <w:p w14:paraId="5F1FF45A">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19.2其他：详见招标文件第二章。</w:t>
      </w:r>
    </w:p>
    <w:p w14:paraId="67EDFD14">
      <w:pPr>
        <w:pStyle w:val="13"/>
        <w:widowControl/>
        <w:wordWrap w:val="0"/>
        <w:spacing w:beforeAutospacing="0" w:afterAutospacing="0" w:line="300" w:lineRule="auto"/>
        <w:ind w:firstLine="420"/>
        <w:rPr>
          <w:rFonts w:ascii="宋体" w:hAnsi="宋体" w:eastAsia="宋体" w:cs="宋体"/>
          <w:color w:val="auto"/>
        </w:rPr>
      </w:pPr>
      <w:r>
        <w:rPr>
          <w:rFonts w:hint="eastAsia" w:ascii="宋体" w:hAnsi="宋体" w:eastAsia="宋体" w:cs="宋体"/>
          <w:color w:val="auto"/>
          <w:shd w:val="clear" w:color="auto" w:fill="FFFFFF"/>
        </w:rPr>
        <w:t> </w:t>
      </w:r>
    </w:p>
    <w:p w14:paraId="3012E70C">
      <w:pPr>
        <w:rPr>
          <w:rFonts w:ascii="微软雅黑" w:hAnsi="微软雅黑" w:eastAsia="微软雅黑" w:cs="微软雅黑"/>
          <w:color w:val="auto"/>
          <w:sz w:val="39"/>
          <w:szCs w:val="39"/>
          <w:shd w:val="clear" w:color="auto" w:fill="FFFFFF"/>
        </w:rPr>
      </w:pPr>
      <w:r>
        <w:rPr>
          <w:rFonts w:hint="eastAsia" w:ascii="微软雅黑" w:hAnsi="微软雅黑" w:eastAsia="微软雅黑" w:cs="微软雅黑"/>
          <w:color w:val="auto"/>
          <w:sz w:val="39"/>
          <w:szCs w:val="39"/>
          <w:shd w:val="clear" w:color="auto" w:fill="FFFFFF"/>
        </w:rPr>
        <w:br w:type="page"/>
      </w:r>
    </w:p>
    <w:p w14:paraId="603677B9">
      <w:pPr>
        <w:pStyle w:val="4"/>
        <w:widowControl/>
        <w:shd w:val="clear" w:color="auto" w:fill="FFFFFF"/>
        <w:spacing w:beforeAutospacing="0" w:afterAutospacing="0" w:line="480" w:lineRule="atLeast"/>
        <w:jc w:val="center"/>
        <w:rPr>
          <w:rFonts w:hint="default" w:ascii="微软雅黑" w:hAnsi="微软雅黑" w:eastAsia="微软雅黑" w:cs="微软雅黑"/>
          <w:color w:val="auto"/>
          <w:sz w:val="39"/>
          <w:szCs w:val="39"/>
        </w:rPr>
      </w:pPr>
      <w:r>
        <w:rPr>
          <w:rFonts w:ascii="微软雅黑" w:hAnsi="微软雅黑" w:eastAsia="微软雅黑" w:cs="微软雅黑"/>
          <w:color w:val="auto"/>
          <w:sz w:val="39"/>
          <w:szCs w:val="39"/>
          <w:shd w:val="clear" w:color="auto" w:fill="FFFFFF"/>
        </w:rPr>
        <w:t>第四章 资格审查与评标</w:t>
      </w:r>
    </w:p>
    <w:p w14:paraId="249BCF2C">
      <w:pPr>
        <w:pStyle w:val="5"/>
        <w:widowControl/>
        <w:shd w:val="clear" w:color="auto" w:fill="FFFFFF"/>
        <w:spacing w:beforeAutospacing="0" w:afterAutospacing="0" w:line="300" w:lineRule="auto"/>
        <w:jc w:val="both"/>
        <w:rPr>
          <w:rFonts w:hint="default" w:cs="宋体"/>
          <w:color w:val="auto"/>
          <w:sz w:val="24"/>
          <w:szCs w:val="24"/>
        </w:rPr>
      </w:pPr>
      <w:r>
        <w:rPr>
          <w:rFonts w:cs="宋体"/>
          <w:color w:val="auto"/>
          <w:sz w:val="24"/>
          <w:szCs w:val="24"/>
          <w:shd w:val="clear" w:color="auto" w:fill="FFFFFF"/>
        </w:rPr>
        <w:t>一、资格审查</w:t>
      </w:r>
    </w:p>
    <w:p w14:paraId="08679218">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1、开标结束后，由福建远卓工程管理集团有限公司负责资格审查小组的组建及资格审查工作的组织。</w:t>
      </w:r>
    </w:p>
    <w:p w14:paraId="085C64A9">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1.1资格审查小组</w:t>
      </w:r>
    </w:p>
    <w:p w14:paraId="5B8E54E0">
      <w:pPr>
        <w:pStyle w:val="13"/>
        <w:widowControl/>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资格审查小组由3人组成，并负责具体审查事务， 其中由采购人派出的采购人代表至少1人， 由福建远卓工程管理集团有限公司派出的工作人员至少1人， 其余1人可为采购人代表或福建远卓工程管理集团有限公司的工作人员。</w:t>
      </w:r>
    </w:p>
    <w:p w14:paraId="7E5AF907">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1.2资格审查的依据是招标文件和电子投标文件。</w:t>
      </w:r>
    </w:p>
    <w:p w14:paraId="031071B7">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1.3资格审查的范围及内容：电子投标文件（资格及资信证明部分），具体如下：</w:t>
      </w:r>
    </w:p>
    <w:p w14:paraId="28E729D0">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（1）“投标函”；</w:t>
      </w:r>
    </w:p>
    <w:p w14:paraId="473BCA1C">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（2）“投标人的资格及资信证明文件”</w:t>
      </w:r>
    </w:p>
    <w:p w14:paraId="5BC571D5">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①一般资格证明文件：</w:t>
      </w:r>
    </w:p>
    <w:p w14:paraId="40ACD42B">
      <w:pPr>
        <w:pStyle w:val="13"/>
        <w:widowControl/>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采购包1：</w:t>
      </w:r>
    </w:p>
    <w:tbl>
      <w:tblPr>
        <w:tblStyle w:val="15"/>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723"/>
        <w:gridCol w:w="1947"/>
        <w:gridCol w:w="7118"/>
      </w:tblGrid>
      <w:tr w14:paraId="4556560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1688"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41543CA7">
            <w:pPr>
              <w:widowControl/>
              <w:wordWrap w:val="0"/>
              <w:spacing w:line="300" w:lineRule="auto"/>
              <w:jc w:val="left"/>
              <w:rPr>
                <w:rFonts w:ascii="宋体" w:hAnsi="宋体" w:eastAsia="宋体" w:cs="宋体"/>
                <w:b/>
                <w:bCs/>
                <w:color w:val="auto"/>
                <w:sz w:val="24"/>
              </w:rPr>
            </w:pPr>
            <w:r>
              <w:rPr>
                <w:rFonts w:hint="eastAsia" w:ascii="宋体" w:hAnsi="宋体" w:eastAsia="宋体" w:cs="宋体"/>
                <w:b/>
                <w:bCs/>
                <w:color w:val="auto"/>
                <w:kern w:val="0"/>
                <w:sz w:val="24"/>
                <w:lang w:bidi="ar"/>
              </w:rPr>
              <w:t>序号</w:t>
            </w:r>
          </w:p>
        </w:tc>
        <w:tc>
          <w:tcPr>
            <w:tcW w:w="6752"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57A7B400">
            <w:pPr>
              <w:widowControl/>
              <w:wordWrap w:val="0"/>
              <w:spacing w:line="300" w:lineRule="auto"/>
              <w:jc w:val="left"/>
              <w:rPr>
                <w:rFonts w:ascii="宋体" w:hAnsi="宋体" w:eastAsia="宋体" w:cs="宋体"/>
                <w:b/>
                <w:bCs/>
                <w:color w:val="auto"/>
                <w:sz w:val="24"/>
              </w:rPr>
            </w:pPr>
            <w:r>
              <w:rPr>
                <w:rFonts w:hint="eastAsia" w:ascii="宋体" w:hAnsi="宋体" w:eastAsia="宋体" w:cs="宋体"/>
                <w:b/>
                <w:bCs/>
                <w:color w:val="auto"/>
                <w:kern w:val="0"/>
                <w:sz w:val="24"/>
                <w:lang w:bidi="ar"/>
              </w:rPr>
              <w:t>资格审查要求概况</w:t>
            </w:r>
          </w:p>
        </w:tc>
        <w:tc>
          <w:tcPr>
            <w:tcW w:w="8441"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57B13BF7">
            <w:pPr>
              <w:widowControl/>
              <w:wordWrap w:val="0"/>
              <w:spacing w:line="300" w:lineRule="auto"/>
              <w:jc w:val="left"/>
              <w:rPr>
                <w:rFonts w:ascii="宋体" w:hAnsi="宋体" w:eastAsia="宋体" w:cs="宋体"/>
                <w:b/>
                <w:bCs/>
                <w:color w:val="auto"/>
                <w:sz w:val="24"/>
              </w:rPr>
            </w:pPr>
            <w:r>
              <w:rPr>
                <w:rFonts w:hint="eastAsia" w:ascii="宋体" w:hAnsi="宋体" w:eastAsia="宋体" w:cs="宋体"/>
                <w:b/>
                <w:bCs/>
                <w:color w:val="auto"/>
                <w:kern w:val="0"/>
                <w:sz w:val="24"/>
                <w:lang w:bidi="ar"/>
              </w:rPr>
              <w:t>评审点具体描述</w:t>
            </w:r>
          </w:p>
        </w:tc>
      </w:tr>
      <w:tr w14:paraId="4301906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1C2E7E6B">
            <w:pPr>
              <w:widowControl/>
              <w:wordWrap w:val="0"/>
              <w:spacing w:line="300" w:lineRule="auto"/>
              <w:jc w:val="center"/>
              <w:rPr>
                <w:rFonts w:ascii="宋体" w:hAnsi="宋体" w:eastAsia="宋体" w:cs="宋体"/>
                <w:color w:val="auto"/>
                <w:sz w:val="24"/>
              </w:rPr>
            </w:pPr>
            <w:r>
              <w:rPr>
                <w:rFonts w:hint="eastAsia" w:ascii="宋体" w:hAnsi="宋体" w:eastAsia="宋体" w:cs="宋体"/>
                <w:color w:val="auto"/>
                <w:kern w:val="0"/>
                <w:sz w:val="24"/>
                <w:lang w:bidi="ar"/>
              </w:rPr>
              <w:t>1</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3EB493BB">
            <w:pPr>
              <w:widowControl/>
              <w:wordWrap w:val="0"/>
              <w:spacing w:line="300" w:lineRule="auto"/>
              <w:jc w:val="center"/>
              <w:rPr>
                <w:rFonts w:ascii="宋体" w:hAnsi="宋体" w:eastAsia="宋体" w:cs="宋体"/>
                <w:color w:val="auto"/>
                <w:sz w:val="24"/>
              </w:rPr>
            </w:pPr>
            <w:r>
              <w:rPr>
                <w:rFonts w:hint="eastAsia" w:ascii="宋体" w:hAnsi="宋体" w:eastAsia="宋体" w:cs="宋体"/>
                <w:color w:val="auto"/>
                <w:kern w:val="0"/>
                <w:sz w:val="24"/>
                <w:lang w:bidi="ar"/>
              </w:rPr>
              <w:t>单位授权书</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30944400">
            <w:pPr>
              <w:widowControl/>
              <w:wordWrap w:val="0"/>
              <w:spacing w:line="300" w:lineRule="auto"/>
              <w:jc w:val="left"/>
              <w:rPr>
                <w:rFonts w:ascii="宋体" w:hAnsi="宋体" w:eastAsia="宋体" w:cs="宋体"/>
                <w:color w:val="auto"/>
                <w:sz w:val="24"/>
              </w:rPr>
            </w:pPr>
            <w:r>
              <w:rPr>
                <w:rFonts w:hint="eastAsia" w:ascii="宋体" w:hAnsi="宋体" w:eastAsia="宋体" w:cs="宋体"/>
                <w:color w:val="auto"/>
                <w:kern w:val="0"/>
                <w:sz w:val="24"/>
                <w:lang w:bidi="ar"/>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14:paraId="246736C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2E0CFE62">
            <w:pPr>
              <w:widowControl/>
              <w:wordWrap w:val="0"/>
              <w:spacing w:line="300" w:lineRule="auto"/>
              <w:jc w:val="center"/>
              <w:rPr>
                <w:rFonts w:ascii="宋体" w:hAnsi="宋体" w:eastAsia="宋体" w:cs="宋体"/>
                <w:color w:val="auto"/>
                <w:sz w:val="24"/>
              </w:rPr>
            </w:pPr>
            <w:r>
              <w:rPr>
                <w:rFonts w:hint="eastAsia" w:ascii="宋体" w:hAnsi="宋体" w:eastAsia="宋体" w:cs="宋体"/>
                <w:color w:val="auto"/>
                <w:kern w:val="0"/>
                <w:sz w:val="24"/>
                <w:lang w:bidi="ar"/>
              </w:rPr>
              <w:t>2</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4387B5F7">
            <w:pPr>
              <w:widowControl/>
              <w:wordWrap w:val="0"/>
              <w:spacing w:line="300" w:lineRule="auto"/>
              <w:jc w:val="center"/>
              <w:rPr>
                <w:rFonts w:ascii="宋体" w:hAnsi="宋体" w:eastAsia="宋体" w:cs="宋体"/>
                <w:color w:val="auto"/>
                <w:sz w:val="24"/>
              </w:rPr>
            </w:pPr>
            <w:r>
              <w:rPr>
                <w:rFonts w:hint="eastAsia" w:ascii="宋体" w:hAnsi="宋体" w:eastAsia="宋体" w:cs="宋体"/>
                <w:color w:val="auto"/>
                <w:kern w:val="0"/>
                <w:sz w:val="24"/>
                <w:lang w:bidi="ar"/>
              </w:rPr>
              <w:t>营业执照等证明文件</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485C9FB1">
            <w:pPr>
              <w:widowControl/>
              <w:wordWrap w:val="0"/>
              <w:spacing w:line="300" w:lineRule="auto"/>
              <w:jc w:val="left"/>
              <w:rPr>
                <w:rFonts w:ascii="宋体" w:hAnsi="宋体" w:eastAsia="宋体" w:cs="宋体"/>
                <w:color w:val="auto"/>
                <w:sz w:val="24"/>
              </w:rPr>
            </w:pPr>
            <w:r>
              <w:rPr>
                <w:rFonts w:hint="eastAsia" w:ascii="宋体" w:hAnsi="宋体" w:eastAsia="宋体" w:cs="宋体"/>
                <w:color w:val="auto"/>
                <w:kern w:val="0"/>
                <w:sz w:val="24"/>
                <w:lang w:bidi="ar"/>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14:paraId="76C7E5C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26AD0BDE">
            <w:pPr>
              <w:widowControl/>
              <w:wordWrap w:val="0"/>
              <w:spacing w:line="300" w:lineRule="auto"/>
              <w:jc w:val="center"/>
              <w:rPr>
                <w:rFonts w:ascii="宋体" w:hAnsi="宋体" w:eastAsia="宋体" w:cs="宋体"/>
                <w:color w:val="auto"/>
                <w:sz w:val="24"/>
              </w:rPr>
            </w:pPr>
            <w:r>
              <w:rPr>
                <w:rFonts w:hint="eastAsia" w:ascii="宋体" w:hAnsi="宋体" w:eastAsia="宋体" w:cs="宋体"/>
                <w:color w:val="auto"/>
                <w:kern w:val="0"/>
                <w:sz w:val="24"/>
                <w:lang w:bidi="ar"/>
              </w:rPr>
              <w:t>3</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57AD177E">
            <w:pPr>
              <w:widowControl/>
              <w:wordWrap w:val="0"/>
              <w:spacing w:line="300" w:lineRule="auto"/>
              <w:jc w:val="center"/>
              <w:rPr>
                <w:rFonts w:ascii="宋体" w:hAnsi="宋体" w:eastAsia="宋体" w:cs="宋体"/>
                <w:color w:val="auto"/>
                <w:sz w:val="24"/>
              </w:rPr>
            </w:pPr>
            <w:r>
              <w:rPr>
                <w:rFonts w:hint="eastAsia" w:ascii="宋体" w:hAnsi="宋体" w:eastAsia="宋体" w:cs="宋体"/>
                <w:color w:val="auto"/>
                <w:kern w:val="0"/>
                <w:sz w:val="24"/>
                <w:lang w:bidi="ar"/>
              </w:rPr>
              <w:t>提供财务状况报告</w:t>
            </w:r>
            <w:r>
              <w:rPr>
                <w:rFonts w:hint="eastAsia" w:ascii="宋体" w:hAnsi="宋体" w:eastAsia="宋体" w:cs="宋体"/>
                <w:color w:val="auto"/>
                <w:kern w:val="0"/>
                <w:sz w:val="24"/>
                <w:lang w:eastAsia="zh-CN" w:bidi="ar"/>
              </w:rPr>
              <w:t>（</w:t>
            </w:r>
            <w:r>
              <w:rPr>
                <w:rFonts w:hint="eastAsia" w:ascii="宋体" w:hAnsi="宋体" w:eastAsia="宋体" w:cs="宋体"/>
                <w:color w:val="auto"/>
                <w:kern w:val="0"/>
                <w:sz w:val="24"/>
                <w:lang w:bidi="ar"/>
              </w:rPr>
              <w:t>财务报告、或资信证明）</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266B206E">
            <w:pPr>
              <w:widowControl/>
              <w:wordWrap w:val="0"/>
              <w:spacing w:line="300" w:lineRule="auto"/>
              <w:jc w:val="left"/>
              <w:rPr>
                <w:rFonts w:ascii="宋体" w:hAnsi="宋体" w:eastAsia="宋体" w:cs="宋体"/>
                <w:color w:val="auto"/>
                <w:sz w:val="24"/>
              </w:rPr>
            </w:pPr>
            <w:r>
              <w:rPr>
                <w:rFonts w:hint="eastAsia" w:ascii="宋体" w:hAnsi="宋体" w:eastAsia="宋体" w:cs="宋体"/>
                <w:color w:val="auto"/>
                <w:kern w:val="0"/>
                <w:sz w:val="24"/>
                <w:lang w:bidi="ar"/>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14:paraId="5B284D0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6DC666D1">
            <w:pPr>
              <w:widowControl/>
              <w:wordWrap w:val="0"/>
              <w:spacing w:line="300" w:lineRule="auto"/>
              <w:jc w:val="center"/>
              <w:rPr>
                <w:rFonts w:ascii="宋体" w:hAnsi="宋体" w:eastAsia="宋体" w:cs="宋体"/>
                <w:color w:val="auto"/>
                <w:sz w:val="24"/>
              </w:rPr>
            </w:pPr>
            <w:r>
              <w:rPr>
                <w:rFonts w:hint="eastAsia" w:ascii="宋体" w:hAnsi="宋体" w:eastAsia="宋体" w:cs="宋体"/>
                <w:color w:val="auto"/>
                <w:kern w:val="0"/>
                <w:sz w:val="24"/>
                <w:lang w:bidi="ar"/>
              </w:rPr>
              <w:t>4</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6F635F3A">
            <w:pPr>
              <w:widowControl/>
              <w:wordWrap w:val="0"/>
              <w:spacing w:line="300" w:lineRule="auto"/>
              <w:jc w:val="center"/>
              <w:rPr>
                <w:rFonts w:ascii="宋体" w:hAnsi="宋体" w:eastAsia="宋体" w:cs="宋体"/>
                <w:color w:val="auto"/>
                <w:sz w:val="24"/>
              </w:rPr>
            </w:pPr>
            <w:r>
              <w:rPr>
                <w:rFonts w:hint="eastAsia" w:ascii="宋体" w:hAnsi="宋体" w:eastAsia="宋体" w:cs="宋体"/>
                <w:color w:val="auto"/>
                <w:kern w:val="0"/>
                <w:sz w:val="24"/>
                <w:lang w:bidi="ar"/>
              </w:rPr>
              <w:t>依法缴纳税收证明材料</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52492549">
            <w:pPr>
              <w:widowControl/>
              <w:wordWrap w:val="0"/>
              <w:spacing w:line="300" w:lineRule="auto"/>
              <w:jc w:val="left"/>
              <w:rPr>
                <w:rFonts w:ascii="宋体" w:hAnsi="宋体" w:eastAsia="宋体" w:cs="宋体"/>
                <w:color w:val="auto"/>
                <w:sz w:val="24"/>
              </w:rPr>
            </w:pPr>
            <w:r>
              <w:rPr>
                <w:rFonts w:hint="eastAsia" w:ascii="宋体" w:hAnsi="宋体" w:eastAsia="宋体" w:cs="宋体"/>
                <w:color w:val="auto"/>
                <w:kern w:val="0"/>
                <w:sz w:val="24"/>
                <w:lang w:bidi="ar"/>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14:paraId="11D553E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34206B93">
            <w:pPr>
              <w:widowControl/>
              <w:wordWrap w:val="0"/>
              <w:spacing w:line="300" w:lineRule="auto"/>
              <w:jc w:val="center"/>
              <w:rPr>
                <w:rFonts w:ascii="宋体" w:hAnsi="宋体" w:eastAsia="宋体" w:cs="宋体"/>
                <w:color w:val="auto"/>
                <w:sz w:val="24"/>
              </w:rPr>
            </w:pPr>
            <w:r>
              <w:rPr>
                <w:rFonts w:hint="eastAsia" w:ascii="宋体" w:hAnsi="宋体" w:eastAsia="宋体" w:cs="宋体"/>
                <w:color w:val="auto"/>
                <w:kern w:val="0"/>
                <w:sz w:val="24"/>
                <w:lang w:bidi="ar"/>
              </w:rPr>
              <w:t>5</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5ACBB24E">
            <w:pPr>
              <w:widowControl/>
              <w:wordWrap w:val="0"/>
              <w:spacing w:line="300" w:lineRule="auto"/>
              <w:jc w:val="center"/>
              <w:rPr>
                <w:rFonts w:ascii="宋体" w:hAnsi="宋体" w:eastAsia="宋体" w:cs="宋体"/>
                <w:color w:val="auto"/>
                <w:sz w:val="24"/>
              </w:rPr>
            </w:pPr>
            <w:r>
              <w:rPr>
                <w:rFonts w:hint="eastAsia" w:ascii="宋体" w:hAnsi="宋体" w:eastAsia="宋体" w:cs="宋体"/>
                <w:color w:val="auto"/>
                <w:kern w:val="0"/>
                <w:sz w:val="24"/>
                <w:lang w:bidi="ar"/>
              </w:rPr>
              <w:t>依法缴纳社会保障资金证明材料</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53843440">
            <w:pPr>
              <w:widowControl/>
              <w:wordWrap w:val="0"/>
              <w:spacing w:line="300" w:lineRule="auto"/>
              <w:jc w:val="left"/>
              <w:rPr>
                <w:rFonts w:ascii="宋体" w:hAnsi="宋体" w:eastAsia="宋体" w:cs="宋体"/>
                <w:color w:val="auto"/>
                <w:sz w:val="24"/>
              </w:rPr>
            </w:pPr>
            <w:r>
              <w:rPr>
                <w:rFonts w:hint="eastAsia" w:ascii="宋体" w:hAnsi="宋体" w:eastAsia="宋体" w:cs="宋体"/>
                <w:color w:val="auto"/>
                <w:kern w:val="0"/>
                <w:sz w:val="24"/>
                <w:lang w:bidi="ar"/>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14:paraId="710D919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40002719">
            <w:pPr>
              <w:widowControl/>
              <w:wordWrap w:val="0"/>
              <w:spacing w:line="300" w:lineRule="auto"/>
              <w:jc w:val="center"/>
              <w:rPr>
                <w:rFonts w:ascii="宋体" w:hAnsi="宋体" w:eastAsia="宋体" w:cs="宋体"/>
                <w:color w:val="auto"/>
                <w:sz w:val="24"/>
              </w:rPr>
            </w:pPr>
            <w:r>
              <w:rPr>
                <w:rFonts w:hint="eastAsia" w:ascii="宋体" w:hAnsi="宋体" w:eastAsia="宋体" w:cs="宋体"/>
                <w:color w:val="auto"/>
                <w:kern w:val="0"/>
                <w:sz w:val="24"/>
                <w:lang w:bidi="ar"/>
              </w:rPr>
              <w:t>6</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60E8B8AE">
            <w:pPr>
              <w:widowControl/>
              <w:wordWrap w:val="0"/>
              <w:spacing w:line="300" w:lineRule="auto"/>
              <w:jc w:val="center"/>
              <w:rPr>
                <w:rFonts w:ascii="宋体" w:hAnsi="宋体" w:eastAsia="宋体" w:cs="宋体"/>
                <w:color w:val="auto"/>
                <w:sz w:val="24"/>
              </w:rPr>
            </w:pPr>
            <w:r>
              <w:rPr>
                <w:rFonts w:hint="eastAsia" w:ascii="宋体" w:hAnsi="宋体" w:eastAsia="宋体" w:cs="宋体"/>
                <w:color w:val="auto"/>
                <w:kern w:val="0"/>
                <w:sz w:val="24"/>
                <w:lang w:bidi="ar"/>
              </w:rPr>
              <w:t>具备履行合同所必需设备和专业技术能力的声明函</w:t>
            </w:r>
            <w:r>
              <w:rPr>
                <w:rFonts w:hint="eastAsia" w:ascii="宋体" w:hAnsi="宋体" w:eastAsia="宋体" w:cs="宋体"/>
                <w:color w:val="auto"/>
                <w:kern w:val="0"/>
                <w:sz w:val="24"/>
                <w:lang w:eastAsia="zh-CN" w:bidi="ar"/>
              </w:rPr>
              <w:t>（</w:t>
            </w:r>
            <w:r>
              <w:rPr>
                <w:rFonts w:hint="eastAsia" w:ascii="宋体" w:hAnsi="宋体" w:eastAsia="宋体" w:cs="宋体"/>
                <w:color w:val="auto"/>
                <w:kern w:val="0"/>
                <w:sz w:val="24"/>
                <w:lang w:bidi="ar"/>
              </w:rPr>
              <w:t>若有</w:t>
            </w:r>
            <w:r>
              <w:rPr>
                <w:rFonts w:hint="eastAsia" w:ascii="宋体" w:hAnsi="宋体" w:eastAsia="宋体" w:cs="宋体"/>
                <w:color w:val="auto"/>
                <w:kern w:val="0"/>
                <w:sz w:val="24"/>
                <w:lang w:eastAsia="zh-CN" w:bidi="ar"/>
              </w:rPr>
              <w:t>）</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5B01D9CE">
            <w:pPr>
              <w:widowControl/>
              <w:wordWrap w:val="0"/>
              <w:spacing w:line="300" w:lineRule="auto"/>
              <w:jc w:val="left"/>
              <w:rPr>
                <w:rFonts w:ascii="宋体" w:hAnsi="宋体" w:eastAsia="宋体" w:cs="宋体"/>
                <w:color w:val="auto"/>
                <w:sz w:val="24"/>
              </w:rPr>
            </w:pPr>
            <w:r>
              <w:rPr>
                <w:rFonts w:hint="eastAsia" w:ascii="宋体" w:hAnsi="宋体" w:eastAsia="宋体" w:cs="宋体"/>
                <w:color w:val="auto"/>
                <w:kern w:val="0"/>
                <w:sz w:val="24"/>
                <w:lang w:bidi="ar"/>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14:paraId="59BE26E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309670CC">
            <w:pPr>
              <w:widowControl/>
              <w:wordWrap w:val="0"/>
              <w:spacing w:line="300" w:lineRule="auto"/>
              <w:jc w:val="center"/>
              <w:rPr>
                <w:rFonts w:ascii="宋体" w:hAnsi="宋体" w:eastAsia="宋体" w:cs="宋体"/>
                <w:color w:val="auto"/>
                <w:sz w:val="24"/>
              </w:rPr>
            </w:pPr>
            <w:r>
              <w:rPr>
                <w:rFonts w:hint="eastAsia" w:ascii="宋体" w:hAnsi="宋体" w:eastAsia="宋体" w:cs="宋体"/>
                <w:color w:val="auto"/>
                <w:kern w:val="0"/>
                <w:sz w:val="24"/>
                <w:lang w:bidi="ar"/>
              </w:rPr>
              <w:t>7</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1672052C">
            <w:pPr>
              <w:widowControl/>
              <w:wordWrap w:val="0"/>
              <w:spacing w:line="300" w:lineRule="auto"/>
              <w:jc w:val="center"/>
              <w:rPr>
                <w:rFonts w:ascii="宋体" w:hAnsi="宋体" w:eastAsia="宋体" w:cs="宋体"/>
                <w:color w:val="auto"/>
                <w:sz w:val="24"/>
              </w:rPr>
            </w:pPr>
            <w:r>
              <w:rPr>
                <w:rFonts w:hint="eastAsia" w:ascii="宋体" w:hAnsi="宋体" w:eastAsia="宋体" w:cs="宋体"/>
                <w:color w:val="auto"/>
                <w:kern w:val="0"/>
                <w:sz w:val="24"/>
                <w:lang w:bidi="ar"/>
              </w:rPr>
              <w:t>参加采购活动前三年内在经营活动中没有重大违法记录的声明</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2F3D3244">
            <w:pPr>
              <w:widowControl/>
              <w:wordWrap w:val="0"/>
              <w:spacing w:line="300" w:lineRule="auto"/>
              <w:jc w:val="left"/>
              <w:rPr>
                <w:rFonts w:ascii="宋体" w:hAnsi="宋体" w:eastAsia="宋体" w:cs="宋体"/>
                <w:color w:val="auto"/>
                <w:sz w:val="24"/>
              </w:rPr>
            </w:pPr>
            <w:r>
              <w:rPr>
                <w:rFonts w:hint="eastAsia" w:ascii="宋体" w:hAnsi="宋体" w:eastAsia="宋体" w:cs="宋体"/>
                <w:color w:val="auto"/>
                <w:kern w:val="0"/>
                <w:sz w:val="24"/>
                <w:lang w:bidi="ar"/>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14:paraId="144AE3E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6EE761B4">
            <w:pPr>
              <w:widowControl/>
              <w:wordWrap w:val="0"/>
              <w:spacing w:line="300" w:lineRule="auto"/>
              <w:jc w:val="center"/>
              <w:rPr>
                <w:rFonts w:ascii="宋体" w:hAnsi="宋体" w:eastAsia="宋体" w:cs="宋体"/>
                <w:color w:val="auto"/>
                <w:sz w:val="24"/>
              </w:rPr>
            </w:pPr>
            <w:r>
              <w:rPr>
                <w:rFonts w:hint="eastAsia" w:ascii="宋体" w:hAnsi="宋体" w:eastAsia="宋体" w:cs="宋体"/>
                <w:color w:val="auto"/>
                <w:kern w:val="0"/>
                <w:sz w:val="24"/>
                <w:lang w:bidi="ar"/>
              </w:rPr>
              <w:t>8</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3D9C24E9">
            <w:pPr>
              <w:widowControl/>
              <w:wordWrap w:val="0"/>
              <w:spacing w:line="300" w:lineRule="auto"/>
              <w:jc w:val="center"/>
              <w:rPr>
                <w:rFonts w:ascii="宋体" w:hAnsi="宋体" w:eastAsia="宋体" w:cs="宋体"/>
                <w:color w:val="auto"/>
                <w:sz w:val="24"/>
              </w:rPr>
            </w:pPr>
            <w:r>
              <w:rPr>
                <w:rFonts w:hint="eastAsia" w:ascii="宋体" w:hAnsi="宋体" w:eastAsia="宋体" w:cs="宋体"/>
                <w:color w:val="auto"/>
                <w:kern w:val="0"/>
                <w:sz w:val="24"/>
                <w:lang w:bidi="ar"/>
              </w:rPr>
              <w:t>信用记录查询结果</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2A40D57D">
            <w:pPr>
              <w:widowControl/>
              <w:wordWrap w:val="0"/>
              <w:spacing w:line="300" w:lineRule="auto"/>
              <w:jc w:val="left"/>
              <w:rPr>
                <w:rFonts w:ascii="宋体" w:hAnsi="宋体" w:eastAsia="宋体" w:cs="宋体"/>
                <w:color w:val="auto"/>
                <w:sz w:val="24"/>
              </w:rPr>
            </w:pPr>
            <w:r>
              <w:rPr>
                <w:rFonts w:hint="eastAsia" w:ascii="宋体" w:hAnsi="宋体" w:eastAsia="宋体" w:cs="宋体"/>
                <w:color w:val="auto"/>
                <w:kern w:val="0"/>
                <w:sz w:val="24"/>
                <w:lang w:bidi="ar"/>
              </w:rPr>
              <w:t>①信用记录查询的截止</w:t>
            </w:r>
            <w:r>
              <w:rPr>
                <w:rFonts w:hint="eastAsia" w:ascii="宋体" w:hAnsi="宋体" w:eastAsia="宋体" w:cs="宋体"/>
                <w:color w:val="auto"/>
                <w:kern w:val="0"/>
                <w:sz w:val="24"/>
                <w:lang w:val="en-US" w:eastAsia="zh-CN" w:bidi="ar"/>
              </w:rPr>
              <w:t>时间</w:t>
            </w:r>
            <w:r>
              <w:rPr>
                <w:rFonts w:hint="eastAsia" w:ascii="宋体" w:hAnsi="宋体" w:eastAsia="宋体" w:cs="宋体"/>
                <w:color w:val="auto"/>
                <w:kern w:val="0"/>
                <w:sz w:val="24"/>
                <w:lang w:bidi="ar"/>
              </w:rPr>
              <w:t>：信用记录查询的截止</w:t>
            </w:r>
            <w:r>
              <w:rPr>
                <w:rFonts w:hint="eastAsia" w:ascii="宋体" w:hAnsi="宋体" w:eastAsia="宋体" w:cs="宋体"/>
                <w:color w:val="auto"/>
                <w:kern w:val="0"/>
                <w:sz w:val="24"/>
                <w:lang w:val="en-US" w:eastAsia="zh-CN" w:bidi="ar"/>
              </w:rPr>
              <w:t>时间</w:t>
            </w:r>
            <w:r>
              <w:rPr>
                <w:rFonts w:hint="eastAsia" w:ascii="宋体" w:hAnsi="宋体" w:eastAsia="宋体" w:cs="宋体"/>
                <w:color w:val="auto"/>
                <w:kern w:val="0"/>
                <w:sz w:val="24"/>
                <w:lang w:bidi="ar"/>
              </w:rPr>
              <w:t>为本项目投标</w:t>
            </w:r>
            <w:r>
              <w:rPr>
                <w:rFonts w:hint="eastAsia" w:ascii="宋体" w:hAnsi="宋体" w:eastAsia="宋体" w:cs="宋体"/>
                <w:color w:val="auto"/>
                <w:kern w:val="0"/>
                <w:sz w:val="24"/>
                <w:lang w:eastAsia="zh-CN" w:bidi="ar"/>
              </w:rPr>
              <w:t>截止</w:t>
            </w:r>
            <w:r>
              <w:rPr>
                <w:rFonts w:hint="eastAsia" w:ascii="宋体" w:hAnsi="宋体" w:eastAsia="宋体" w:cs="宋体"/>
                <w:color w:val="auto"/>
                <w:kern w:val="0"/>
                <w:sz w:val="24"/>
                <w:lang w:val="en-US" w:eastAsia="zh-CN" w:bidi="ar"/>
              </w:rPr>
              <w:t>日期</w:t>
            </w:r>
            <w:bookmarkStart w:id="0" w:name="_GoBack"/>
            <w:bookmarkEnd w:id="0"/>
            <w:r>
              <w:rPr>
                <w:rFonts w:hint="eastAsia" w:ascii="宋体" w:hAnsi="宋体" w:eastAsia="宋体" w:cs="宋体"/>
                <w:color w:val="auto"/>
                <w:kern w:val="0"/>
                <w:sz w:val="24"/>
                <w:lang w:bidi="ar"/>
              </w:rPr>
              <w:t>。 ②信用记录查询渠道：信用中国（www.creditchina.gov.cn）、中国政府采购网（www.ccgp.gov.cn）。 ③信用记录的查询：由资格审查小组通过上述网站查询并打印投标人的信用记录。 ④经查询，投标人参加本项目采购活动</w:t>
            </w:r>
            <w:r>
              <w:rPr>
                <w:rFonts w:hint="eastAsia" w:ascii="宋体" w:hAnsi="宋体" w:eastAsia="宋体" w:cs="宋体"/>
                <w:color w:val="auto"/>
                <w:kern w:val="0"/>
                <w:sz w:val="24"/>
                <w:lang w:eastAsia="zh-CN" w:bidi="ar"/>
              </w:rPr>
              <w:t>（</w:t>
            </w:r>
            <w:r>
              <w:rPr>
                <w:rFonts w:hint="eastAsia" w:ascii="宋体" w:hAnsi="宋体" w:eastAsia="宋体" w:cs="宋体"/>
                <w:color w:val="auto"/>
                <w:kern w:val="0"/>
                <w:sz w:val="24"/>
                <w:lang w:bidi="ar"/>
              </w:rPr>
              <w:t>投标截止时间</w:t>
            </w:r>
            <w:r>
              <w:rPr>
                <w:rFonts w:hint="eastAsia" w:ascii="宋体" w:hAnsi="宋体" w:eastAsia="宋体" w:cs="宋体"/>
                <w:color w:val="auto"/>
                <w:kern w:val="0"/>
                <w:sz w:val="24"/>
                <w:lang w:eastAsia="zh-CN" w:bidi="ar"/>
              </w:rPr>
              <w:t>）</w:t>
            </w:r>
            <w:r>
              <w:rPr>
                <w:rFonts w:hint="eastAsia" w:ascii="宋体" w:hAnsi="宋体" w:eastAsia="宋体" w:cs="宋体"/>
                <w:color w:val="auto"/>
                <w:kern w:val="0"/>
                <w:sz w:val="24"/>
                <w:lang w:bidi="ar"/>
              </w:rPr>
              <w:t>前三年内被列入失信被执行人名单、重大税收违法案件当事人名单、政府采购严重违法失信行为记录名单及其他重大违法记录且相关信用惩戒期限未满的，其资格审查不合格。</w:t>
            </w:r>
          </w:p>
        </w:tc>
      </w:tr>
      <w:tr w14:paraId="6AACFB8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1815869C">
            <w:pPr>
              <w:widowControl/>
              <w:wordWrap w:val="0"/>
              <w:spacing w:line="300" w:lineRule="auto"/>
              <w:jc w:val="center"/>
              <w:rPr>
                <w:rFonts w:ascii="宋体" w:hAnsi="宋体" w:eastAsia="宋体" w:cs="宋体"/>
                <w:color w:val="auto"/>
                <w:sz w:val="24"/>
              </w:rPr>
            </w:pPr>
            <w:r>
              <w:rPr>
                <w:rFonts w:hint="eastAsia" w:ascii="宋体" w:hAnsi="宋体" w:eastAsia="宋体" w:cs="宋体"/>
                <w:color w:val="auto"/>
                <w:kern w:val="0"/>
                <w:sz w:val="24"/>
                <w:lang w:bidi="ar"/>
              </w:rPr>
              <w:t>9</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0CD9CDEA">
            <w:pPr>
              <w:widowControl/>
              <w:wordWrap w:val="0"/>
              <w:spacing w:line="300" w:lineRule="auto"/>
              <w:jc w:val="center"/>
              <w:rPr>
                <w:rFonts w:ascii="宋体" w:hAnsi="宋体" w:eastAsia="宋体" w:cs="宋体"/>
                <w:color w:val="auto"/>
                <w:sz w:val="24"/>
              </w:rPr>
            </w:pPr>
            <w:r>
              <w:rPr>
                <w:rFonts w:hint="eastAsia" w:ascii="宋体" w:hAnsi="宋体" w:eastAsia="宋体" w:cs="宋体"/>
                <w:color w:val="auto"/>
                <w:kern w:val="0"/>
                <w:sz w:val="24"/>
                <w:lang w:bidi="ar"/>
              </w:rPr>
              <w:t>中小企业声明函（以资格条件落实中小企业扶持政策时适用 ）</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1ABD492D">
            <w:pPr>
              <w:widowControl/>
              <w:wordWrap w:val="0"/>
              <w:spacing w:line="300" w:lineRule="auto"/>
              <w:jc w:val="left"/>
              <w:rPr>
                <w:rFonts w:ascii="宋体" w:hAnsi="宋体" w:eastAsia="宋体" w:cs="宋体"/>
                <w:color w:val="auto"/>
                <w:sz w:val="24"/>
              </w:rPr>
            </w:pPr>
            <w:r>
              <w:rPr>
                <w:rFonts w:hint="eastAsia" w:ascii="宋体" w:hAnsi="宋体" w:eastAsia="宋体" w:cs="宋体"/>
                <w:color w:val="auto"/>
                <w:kern w:val="0"/>
                <w:sz w:val="24"/>
                <w:lang w:bidi="ar"/>
              </w:rPr>
              <w:t>①投标人应认真对照工信部联企业[2011]300号《工业和信息化部、国家统计局、国家发展和改革委员会、财政部关于印发中小企业划型标准规定的通知》规定的划分标准，并按照国统字[2017]213号《关于印发</w:t>
            </w:r>
            <w:r>
              <w:rPr>
                <w:rFonts w:hint="eastAsia" w:ascii="宋体" w:hAnsi="宋体" w:eastAsia="宋体" w:cs="宋体"/>
                <w:color w:val="auto"/>
                <w:kern w:val="0"/>
                <w:sz w:val="24"/>
                <w:lang w:eastAsia="zh-CN" w:bidi="ar"/>
              </w:rPr>
              <w:t>〈</w:t>
            </w:r>
            <w:r>
              <w:rPr>
                <w:rFonts w:hint="eastAsia" w:ascii="宋体" w:hAnsi="宋体" w:eastAsia="宋体" w:cs="宋体"/>
                <w:color w:val="auto"/>
                <w:kern w:val="0"/>
                <w:sz w:val="24"/>
                <w:lang w:bidi="ar"/>
              </w:rPr>
              <w:t>统计上大中小微型企业划分办法</w:t>
            </w:r>
            <w:r>
              <w:rPr>
                <w:rFonts w:hint="eastAsia" w:ascii="宋体" w:hAnsi="宋体" w:eastAsia="宋体" w:cs="宋体"/>
                <w:color w:val="auto"/>
                <w:kern w:val="0"/>
                <w:sz w:val="24"/>
                <w:lang w:eastAsia="zh-CN" w:bidi="ar"/>
              </w:rPr>
              <w:t>（</w:t>
            </w:r>
            <w:r>
              <w:rPr>
                <w:rFonts w:hint="eastAsia" w:ascii="宋体" w:hAnsi="宋体" w:eastAsia="宋体" w:cs="宋体"/>
                <w:color w:val="auto"/>
                <w:kern w:val="0"/>
                <w:sz w:val="24"/>
                <w:lang w:bidi="ar"/>
              </w:rPr>
              <w:t>2017</w:t>
            </w:r>
            <w:r>
              <w:rPr>
                <w:rFonts w:hint="eastAsia" w:ascii="宋体" w:hAnsi="宋体" w:eastAsia="宋体" w:cs="宋体"/>
                <w:color w:val="auto"/>
                <w:kern w:val="0"/>
                <w:sz w:val="24"/>
                <w:lang w:eastAsia="zh-CN" w:bidi="ar"/>
              </w:rPr>
              <w:t>）〉的通知》</w:t>
            </w:r>
            <w:r>
              <w:rPr>
                <w:rFonts w:hint="eastAsia" w:ascii="宋体" w:hAnsi="宋体" w:eastAsia="宋体" w:cs="宋体"/>
                <w:color w:val="auto"/>
                <w:kern w:val="0"/>
                <w:sz w:val="24"/>
                <w:lang w:bidi="ar"/>
              </w:rPr>
              <w:t>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14:paraId="7C4DB63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093AE62E">
            <w:pPr>
              <w:widowControl/>
              <w:wordWrap w:val="0"/>
              <w:spacing w:line="300" w:lineRule="auto"/>
              <w:jc w:val="center"/>
              <w:rPr>
                <w:rFonts w:ascii="宋体" w:hAnsi="宋体" w:eastAsia="宋体" w:cs="宋体"/>
                <w:color w:val="auto"/>
                <w:sz w:val="24"/>
              </w:rPr>
            </w:pPr>
            <w:r>
              <w:rPr>
                <w:rFonts w:hint="eastAsia" w:ascii="宋体" w:hAnsi="宋体" w:eastAsia="宋体" w:cs="宋体"/>
                <w:color w:val="auto"/>
                <w:kern w:val="0"/>
                <w:sz w:val="24"/>
                <w:lang w:bidi="ar"/>
              </w:rPr>
              <w:t>10</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339D2EA8">
            <w:pPr>
              <w:widowControl/>
              <w:wordWrap w:val="0"/>
              <w:spacing w:line="300" w:lineRule="auto"/>
              <w:jc w:val="center"/>
              <w:rPr>
                <w:rFonts w:ascii="宋体" w:hAnsi="宋体" w:eastAsia="宋体" w:cs="宋体"/>
                <w:color w:val="auto"/>
                <w:sz w:val="24"/>
              </w:rPr>
            </w:pPr>
            <w:r>
              <w:rPr>
                <w:rFonts w:hint="eastAsia" w:ascii="宋体" w:hAnsi="宋体" w:eastAsia="宋体" w:cs="宋体"/>
                <w:color w:val="auto"/>
                <w:kern w:val="0"/>
                <w:sz w:val="24"/>
                <w:lang w:bidi="ar"/>
              </w:rPr>
              <w:t>联合体协议（若有）</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3013A27F">
            <w:pPr>
              <w:widowControl/>
              <w:wordWrap w:val="0"/>
              <w:spacing w:line="300" w:lineRule="auto"/>
              <w:jc w:val="left"/>
              <w:rPr>
                <w:rFonts w:ascii="宋体" w:hAnsi="宋体" w:eastAsia="宋体" w:cs="宋体"/>
                <w:color w:val="auto"/>
                <w:sz w:val="24"/>
              </w:rPr>
            </w:pPr>
            <w:r>
              <w:rPr>
                <w:rFonts w:hint="eastAsia" w:ascii="宋体" w:hAnsi="宋体" w:eastAsia="宋体" w:cs="宋体"/>
                <w:color w:val="auto"/>
                <w:kern w:val="0"/>
                <w:sz w:val="24"/>
                <w:lang w:bidi="ar"/>
              </w:rPr>
              <w:t>①招标文件接受联合体投标且投标人为联合体的，投标人应提供本协议；否则无须提供。 ②本协议由委托代理人签字或盖章的，应按照招标文件第七章载明的格式提供“单位授权书”。</w:t>
            </w:r>
          </w:p>
        </w:tc>
      </w:tr>
    </w:tbl>
    <w:p w14:paraId="4C53E173">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※备注说明</w:t>
      </w:r>
    </w:p>
    <w:p w14:paraId="48FCDCA8">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①投标人应根据自身实际情况提供上述资格要求的证明材料，格式可参考招标文件第七章提供。</w:t>
      </w:r>
    </w:p>
    <w:p w14:paraId="27A9F7BE">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②投标人提供的相应证明材料复印件均应符合：内容完整、清晰、整洁，并由投标人加盖其单位公章。</w:t>
      </w:r>
    </w:p>
    <w:p w14:paraId="3E91FE47">
      <w:pPr>
        <w:pStyle w:val="13"/>
        <w:widowControl/>
        <w:shd w:val="clear" w:color="auto" w:fill="FFFFFF"/>
        <w:wordWrap w:val="0"/>
        <w:spacing w:beforeAutospacing="0" w:afterAutospacing="0" w:line="300" w:lineRule="auto"/>
        <w:ind w:firstLine="420"/>
        <w:rPr>
          <w:rFonts w:ascii="宋体" w:hAnsi="宋体" w:eastAsia="宋体" w:cs="宋体"/>
          <w:color w:val="auto"/>
        </w:rPr>
      </w:pPr>
      <w:r>
        <w:rPr>
          <w:rFonts w:hint="eastAsia" w:ascii="宋体" w:hAnsi="宋体" w:eastAsia="宋体" w:cs="宋体"/>
          <w:color w:val="auto"/>
          <w:shd w:val="clear" w:color="auto" w:fill="FFFFFF"/>
        </w:rPr>
        <w:t>③根据招标文件第四章第一点资格审查的1.3“④其他资格证明文件”要求，允许供应商采用资格承诺制的并提供符合要求的资格承诺函，视为满足招标文件的资格要求。</w:t>
      </w:r>
    </w:p>
    <w:p w14:paraId="01D4C3DC">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④.其他资格证明文件：</w:t>
      </w:r>
    </w:p>
    <w:p w14:paraId="5A6A8F22">
      <w:pPr>
        <w:pStyle w:val="13"/>
        <w:widowControl/>
        <w:wordWrap w:val="0"/>
        <w:spacing w:beforeAutospacing="0" w:afterAutospacing="0" w:line="300" w:lineRule="auto"/>
        <w:ind w:firstLine="420"/>
        <w:rPr>
          <w:rFonts w:ascii="宋体" w:hAnsi="宋体" w:eastAsia="宋体" w:cs="宋体"/>
          <w:color w:val="auto"/>
        </w:rPr>
      </w:pPr>
      <w:r>
        <w:rPr>
          <w:rFonts w:hint="eastAsia" w:ascii="宋体" w:hAnsi="宋体" w:eastAsia="宋体" w:cs="宋体"/>
          <w:color w:val="auto"/>
          <w:shd w:val="clear" w:color="auto" w:fill="FFFFFF"/>
        </w:rPr>
        <w:t>采购包1：</w:t>
      </w:r>
    </w:p>
    <w:tbl>
      <w:tblPr>
        <w:tblStyle w:val="15"/>
        <w:tblW w:w="5000" w:type="pct"/>
        <w:tblInd w:w="0" w:type="dxa"/>
        <w:tblLayout w:type="autofit"/>
        <w:tblCellMar>
          <w:top w:w="0" w:type="dxa"/>
          <w:left w:w="0" w:type="dxa"/>
          <w:bottom w:w="0" w:type="dxa"/>
          <w:right w:w="0" w:type="dxa"/>
        </w:tblCellMar>
      </w:tblPr>
      <w:tblGrid>
        <w:gridCol w:w="2220"/>
        <w:gridCol w:w="7568"/>
      </w:tblGrid>
      <w:tr w14:paraId="4653325C">
        <w:tc>
          <w:tcPr>
            <w:tcW w:w="7503"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4501FEBE">
            <w:pPr>
              <w:widowControl/>
              <w:wordWrap w:val="0"/>
              <w:spacing w:line="300" w:lineRule="auto"/>
              <w:jc w:val="left"/>
              <w:rPr>
                <w:rFonts w:ascii="宋体" w:hAnsi="宋体" w:eastAsia="宋体" w:cs="宋体"/>
                <w:b/>
                <w:bCs/>
                <w:color w:val="auto"/>
                <w:sz w:val="24"/>
              </w:rPr>
            </w:pPr>
            <w:r>
              <w:rPr>
                <w:rFonts w:hint="eastAsia" w:ascii="宋体" w:hAnsi="宋体" w:eastAsia="宋体" w:cs="宋体"/>
                <w:b/>
                <w:bCs/>
                <w:color w:val="auto"/>
                <w:kern w:val="0"/>
                <w:sz w:val="24"/>
                <w:lang w:bidi="ar"/>
              </w:rPr>
              <w:t>资格审查要求概况</w:t>
            </w:r>
          </w:p>
        </w:tc>
        <w:tc>
          <w:tcPr>
            <w:tcW w:w="9379"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7896A55F">
            <w:pPr>
              <w:widowControl/>
              <w:wordWrap w:val="0"/>
              <w:spacing w:line="300" w:lineRule="auto"/>
              <w:jc w:val="left"/>
              <w:rPr>
                <w:rFonts w:ascii="宋体" w:hAnsi="宋体" w:eastAsia="宋体" w:cs="宋体"/>
                <w:b/>
                <w:bCs/>
                <w:color w:val="auto"/>
                <w:sz w:val="24"/>
              </w:rPr>
            </w:pPr>
            <w:r>
              <w:rPr>
                <w:rFonts w:hint="eastAsia" w:ascii="宋体" w:hAnsi="宋体" w:eastAsia="宋体" w:cs="宋体"/>
                <w:b/>
                <w:bCs/>
                <w:color w:val="auto"/>
                <w:kern w:val="0"/>
                <w:sz w:val="24"/>
                <w:lang w:bidi="ar"/>
              </w:rPr>
              <w:t>评审点具体描述</w:t>
            </w:r>
          </w:p>
        </w:tc>
      </w:tr>
      <w:tr w14:paraId="2E1AEEA4">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00BFCF37">
            <w:pPr>
              <w:widowControl/>
              <w:wordWrap w:val="0"/>
              <w:spacing w:line="300" w:lineRule="auto"/>
              <w:jc w:val="center"/>
              <w:rPr>
                <w:rFonts w:ascii="宋体" w:hAnsi="宋体" w:eastAsia="宋体" w:cs="宋体"/>
                <w:color w:val="auto"/>
                <w:sz w:val="24"/>
              </w:rPr>
            </w:pPr>
            <w:r>
              <w:rPr>
                <w:rFonts w:hint="eastAsia" w:ascii="宋体" w:hAnsi="宋体" w:eastAsia="宋体" w:cs="宋体"/>
                <w:color w:val="auto"/>
                <w:kern w:val="0"/>
                <w:sz w:val="24"/>
                <w:lang w:bidi="ar"/>
              </w:rPr>
              <w:t>资格承诺函</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597D11A6">
            <w:pPr>
              <w:widowControl/>
              <w:wordWrap w:val="0"/>
              <w:spacing w:line="300" w:lineRule="auto"/>
              <w:jc w:val="left"/>
              <w:rPr>
                <w:rFonts w:ascii="宋体" w:hAnsi="宋体" w:eastAsia="宋体" w:cs="宋体"/>
                <w:color w:val="auto"/>
                <w:sz w:val="24"/>
              </w:rPr>
            </w:pPr>
            <w:r>
              <w:rPr>
                <w:rFonts w:hint="eastAsia" w:ascii="宋体" w:hAnsi="宋体" w:eastAsia="宋体" w:cs="宋体"/>
                <w:color w:val="auto"/>
                <w:kern w:val="0"/>
                <w:sz w:val="24"/>
                <w:lang w:bidi="ar"/>
              </w:rPr>
              <w:t>①本采购包允许供应商采用资格承诺制。采用资格承诺制的供应商，应当根据投标</w:t>
            </w:r>
            <w:r>
              <w:rPr>
                <w:rFonts w:hint="eastAsia" w:ascii="宋体" w:hAnsi="宋体" w:eastAsia="宋体" w:cs="宋体"/>
                <w:color w:val="auto"/>
                <w:kern w:val="0"/>
                <w:sz w:val="24"/>
                <w:lang w:eastAsia="zh-CN" w:bidi="ar"/>
              </w:rPr>
              <w:t>（</w:t>
            </w:r>
            <w:r>
              <w:rPr>
                <w:rFonts w:hint="eastAsia" w:ascii="宋体" w:hAnsi="宋体" w:eastAsia="宋体" w:cs="宋体"/>
                <w:color w:val="auto"/>
                <w:kern w:val="0"/>
                <w:sz w:val="24"/>
                <w:lang w:bidi="ar"/>
              </w:rPr>
              <w:t>响应</w:t>
            </w:r>
            <w:r>
              <w:rPr>
                <w:rFonts w:hint="eastAsia" w:ascii="宋体" w:hAnsi="宋体" w:eastAsia="宋体" w:cs="宋体"/>
                <w:color w:val="auto"/>
                <w:kern w:val="0"/>
                <w:sz w:val="24"/>
                <w:lang w:eastAsia="zh-CN" w:bidi="ar"/>
              </w:rPr>
              <w:t>）</w:t>
            </w:r>
            <w:r>
              <w:rPr>
                <w:rFonts w:hint="eastAsia" w:ascii="宋体" w:hAnsi="宋体" w:eastAsia="宋体" w:cs="宋体"/>
                <w:color w:val="auto"/>
                <w:kern w:val="0"/>
                <w:sz w:val="24"/>
                <w:lang w:bidi="ar"/>
              </w:rPr>
              <w:t>格式文件要求提供资格承诺函，无需提供《</w:t>
            </w:r>
            <w:r>
              <w:rPr>
                <w:rFonts w:hint="eastAsia" w:ascii="宋体" w:hAnsi="宋体" w:eastAsia="宋体" w:cs="宋体"/>
                <w:color w:val="auto"/>
                <w:kern w:val="0"/>
                <w:sz w:val="24"/>
                <w:lang w:eastAsia="zh-CN" w:bidi="ar"/>
              </w:rPr>
              <w:t>中华人民共和国政府采购法实施条例</w:t>
            </w:r>
            <w:r>
              <w:rPr>
                <w:rFonts w:hint="eastAsia" w:ascii="宋体" w:hAnsi="宋体" w:eastAsia="宋体" w:cs="宋体"/>
                <w:color w:val="auto"/>
                <w:kern w:val="0"/>
                <w:sz w:val="24"/>
                <w:lang w:bidi="ar"/>
              </w:rPr>
              <w:t>》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32AC44DF">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5A41C6A5">
            <w:pPr>
              <w:widowControl/>
              <w:wordWrap w:val="0"/>
              <w:spacing w:line="300" w:lineRule="auto"/>
              <w:jc w:val="center"/>
              <w:rPr>
                <w:rFonts w:ascii="宋体" w:hAnsi="宋体" w:eastAsia="宋体" w:cs="宋体"/>
                <w:color w:val="auto"/>
                <w:sz w:val="24"/>
              </w:rPr>
            </w:pPr>
            <w:r>
              <w:rPr>
                <w:rFonts w:hint="eastAsia" w:ascii="宋体" w:hAnsi="宋体" w:eastAsia="宋体" w:cs="宋体"/>
                <w:color w:val="auto"/>
                <w:kern w:val="0"/>
                <w:sz w:val="24"/>
                <w:lang w:bidi="ar"/>
              </w:rPr>
              <w:t>本采购包属于专门面向中小企业采购。</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286E8335">
            <w:pPr>
              <w:widowControl/>
              <w:wordWrap w:val="0"/>
              <w:spacing w:line="300" w:lineRule="auto"/>
              <w:jc w:val="left"/>
              <w:rPr>
                <w:rFonts w:ascii="宋体" w:hAnsi="宋体" w:eastAsia="宋体" w:cs="宋体"/>
                <w:color w:val="auto"/>
                <w:sz w:val="24"/>
              </w:rPr>
            </w:pPr>
            <w:r>
              <w:rPr>
                <w:rFonts w:hint="eastAsia" w:ascii="宋体" w:hAnsi="宋体" w:eastAsia="宋体" w:cs="宋体"/>
                <w:color w:val="auto"/>
                <w:kern w:val="0"/>
                <w:sz w:val="24"/>
                <w:lang w:bidi="ar"/>
              </w:rPr>
              <w:t>本采购包为专门面向中小企业采购，投标人须提供中小企业声明函。监狱企业、残疾人福利性单位视同小型、微型企业。</w:t>
            </w:r>
          </w:p>
        </w:tc>
      </w:tr>
    </w:tbl>
    <w:p w14:paraId="15DAF6D5">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（3）投标保证金。</w:t>
      </w:r>
    </w:p>
    <w:p w14:paraId="0C3BF85D">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1.4有下列情形之一的，资格审查不合格：</w:t>
      </w:r>
    </w:p>
    <w:tbl>
      <w:tblPr>
        <w:tblStyle w:val="15"/>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9788"/>
      </w:tblGrid>
      <w:tr w14:paraId="507FF26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PrEx>
        <w:tc>
          <w:tcPr>
            <w:tcW w:w="0" w:type="auto"/>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73B3B6FD">
            <w:pPr>
              <w:widowControl/>
              <w:wordWrap w:val="0"/>
              <w:spacing w:line="300" w:lineRule="auto"/>
              <w:jc w:val="left"/>
              <w:rPr>
                <w:rFonts w:ascii="宋体" w:hAnsi="宋体" w:eastAsia="宋体" w:cs="宋体"/>
                <w:b/>
                <w:bCs/>
                <w:color w:val="auto"/>
                <w:sz w:val="24"/>
              </w:rPr>
            </w:pPr>
            <w:r>
              <w:rPr>
                <w:rFonts w:hint="eastAsia" w:ascii="宋体" w:hAnsi="宋体" w:eastAsia="宋体" w:cs="宋体"/>
                <w:b/>
                <w:bCs/>
                <w:color w:val="auto"/>
                <w:kern w:val="0"/>
                <w:sz w:val="24"/>
                <w:lang w:bidi="ar"/>
              </w:rPr>
              <w:t>明细</w:t>
            </w:r>
          </w:p>
        </w:tc>
      </w:tr>
      <w:tr w14:paraId="433A403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578277C9">
            <w:pPr>
              <w:widowControl/>
              <w:wordWrap w:val="0"/>
              <w:spacing w:line="300" w:lineRule="auto"/>
              <w:jc w:val="left"/>
              <w:rPr>
                <w:rFonts w:ascii="宋体" w:hAnsi="宋体" w:eastAsia="宋体" w:cs="宋体"/>
                <w:color w:val="auto"/>
                <w:sz w:val="24"/>
              </w:rPr>
            </w:pPr>
            <w:r>
              <w:rPr>
                <w:rFonts w:hint="eastAsia" w:ascii="宋体" w:hAnsi="宋体" w:eastAsia="宋体" w:cs="宋体"/>
                <w:color w:val="auto"/>
                <w:kern w:val="0"/>
                <w:sz w:val="24"/>
                <w:lang w:bidi="ar"/>
              </w:rPr>
              <w:t>未按照招标文件规定提交投标函</w:t>
            </w:r>
          </w:p>
        </w:tc>
      </w:tr>
      <w:tr w14:paraId="2756F09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2CBE9B42">
            <w:pPr>
              <w:widowControl/>
              <w:wordWrap w:val="0"/>
              <w:spacing w:line="300" w:lineRule="auto"/>
              <w:jc w:val="left"/>
              <w:rPr>
                <w:rFonts w:ascii="宋体" w:hAnsi="宋体" w:eastAsia="宋体" w:cs="宋体"/>
                <w:color w:val="auto"/>
                <w:sz w:val="24"/>
              </w:rPr>
            </w:pPr>
            <w:r>
              <w:rPr>
                <w:rFonts w:hint="eastAsia" w:ascii="宋体" w:hAnsi="宋体" w:eastAsia="宋体" w:cs="宋体"/>
                <w:color w:val="auto"/>
                <w:kern w:val="0"/>
                <w:sz w:val="24"/>
                <w:lang w:bidi="ar"/>
              </w:rPr>
              <w:t>未按照招标文件规定提交投标人的资格及资信文件</w:t>
            </w:r>
          </w:p>
        </w:tc>
      </w:tr>
      <w:tr w14:paraId="3CE0F93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4D57D05A">
            <w:pPr>
              <w:widowControl/>
              <w:wordWrap w:val="0"/>
              <w:spacing w:line="300" w:lineRule="auto"/>
              <w:jc w:val="left"/>
              <w:rPr>
                <w:rFonts w:ascii="宋体" w:hAnsi="宋体" w:eastAsia="宋体" w:cs="宋体"/>
                <w:color w:val="auto"/>
                <w:sz w:val="24"/>
              </w:rPr>
            </w:pPr>
            <w:r>
              <w:rPr>
                <w:rFonts w:hint="eastAsia" w:ascii="宋体" w:hAnsi="宋体" w:eastAsia="宋体" w:cs="宋体"/>
                <w:color w:val="auto"/>
                <w:kern w:val="0"/>
                <w:sz w:val="24"/>
                <w:lang w:bidi="ar"/>
              </w:rPr>
              <w:t>未按照招标文件规定提交投标保证金</w:t>
            </w:r>
          </w:p>
        </w:tc>
      </w:tr>
    </w:tbl>
    <w:p w14:paraId="1DC4A73E">
      <w:pPr>
        <w:pStyle w:val="13"/>
        <w:widowControl/>
        <w:wordWrap w:val="0"/>
        <w:spacing w:beforeAutospacing="0" w:afterAutospacing="0" w:line="300" w:lineRule="auto"/>
        <w:ind w:firstLine="420"/>
        <w:rPr>
          <w:rFonts w:ascii="宋体" w:hAnsi="宋体" w:eastAsia="宋体" w:cs="宋体"/>
          <w:color w:val="auto"/>
        </w:rPr>
      </w:pPr>
      <w:r>
        <w:rPr>
          <w:rFonts w:hint="eastAsia" w:ascii="宋体" w:hAnsi="宋体" w:eastAsia="宋体" w:cs="宋体"/>
          <w:color w:val="auto"/>
          <w:shd w:val="clear" w:color="auto" w:fill="FFFFFF"/>
        </w:rPr>
        <w:t>采购包1：</w:t>
      </w:r>
    </w:p>
    <w:p w14:paraId="1C50B238">
      <w:pPr>
        <w:pStyle w:val="13"/>
        <w:widowControl/>
        <w:wordWrap w:val="0"/>
        <w:spacing w:beforeAutospacing="0" w:afterAutospacing="0" w:line="300" w:lineRule="auto"/>
        <w:ind w:firstLine="420"/>
        <w:rPr>
          <w:rFonts w:ascii="宋体" w:hAnsi="宋体" w:eastAsia="宋体" w:cs="宋体"/>
          <w:color w:val="auto"/>
        </w:rPr>
      </w:pPr>
      <w:r>
        <w:rPr>
          <w:rFonts w:hint="eastAsia" w:ascii="宋体" w:hAnsi="宋体" w:eastAsia="宋体" w:cs="宋体"/>
          <w:color w:val="auto"/>
          <w:shd w:val="clear" w:color="auto" w:fill="FFFFFF"/>
        </w:rPr>
        <w:t>资格审查不合格项：</w:t>
      </w:r>
    </w:p>
    <w:tbl>
      <w:tblPr>
        <w:tblStyle w:val="15"/>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991"/>
        <w:gridCol w:w="8797"/>
      </w:tblGrid>
      <w:tr w14:paraId="4873118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5ED1C6C3">
            <w:pPr>
              <w:widowControl/>
              <w:wordWrap w:val="0"/>
              <w:spacing w:line="300" w:lineRule="auto"/>
              <w:jc w:val="left"/>
              <w:rPr>
                <w:rFonts w:ascii="宋体" w:hAnsi="宋体" w:eastAsia="宋体" w:cs="宋体"/>
                <w:b/>
                <w:bCs/>
                <w:color w:val="auto"/>
                <w:sz w:val="24"/>
              </w:rPr>
            </w:pPr>
            <w:r>
              <w:rPr>
                <w:rFonts w:hint="eastAsia" w:ascii="宋体" w:hAnsi="宋体" w:eastAsia="宋体" w:cs="宋体"/>
                <w:b/>
                <w:bCs/>
                <w:color w:val="auto"/>
                <w:kern w:val="0"/>
                <w:sz w:val="24"/>
                <w:lang w:bidi="ar"/>
              </w:rPr>
              <w:t>情形</w:t>
            </w:r>
          </w:p>
        </w:tc>
        <w:tc>
          <w:tcPr>
            <w:tcW w:w="0" w:type="auto"/>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30C31E6D">
            <w:pPr>
              <w:widowControl/>
              <w:wordWrap w:val="0"/>
              <w:spacing w:line="300" w:lineRule="auto"/>
              <w:jc w:val="left"/>
              <w:rPr>
                <w:rFonts w:ascii="宋体" w:hAnsi="宋体" w:eastAsia="宋体" w:cs="宋体"/>
                <w:b/>
                <w:bCs/>
                <w:color w:val="auto"/>
                <w:sz w:val="24"/>
              </w:rPr>
            </w:pPr>
            <w:r>
              <w:rPr>
                <w:rFonts w:hint="eastAsia" w:ascii="宋体" w:hAnsi="宋体" w:eastAsia="宋体" w:cs="宋体"/>
                <w:b/>
                <w:bCs/>
                <w:color w:val="auto"/>
                <w:kern w:val="0"/>
                <w:sz w:val="24"/>
                <w:lang w:bidi="ar"/>
              </w:rPr>
              <w:t>明细</w:t>
            </w:r>
          </w:p>
        </w:tc>
      </w:tr>
      <w:tr w14:paraId="68FBDC3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0174C217">
            <w:pPr>
              <w:widowControl/>
              <w:wordWrap w:val="0"/>
              <w:spacing w:line="300" w:lineRule="auto"/>
              <w:jc w:val="center"/>
              <w:rPr>
                <w:rFonts w:ascii="宋体" w:hAnsi="宋体" w:eastAsia="宋体" w:cs="宋体"/>
                <w:color w:val="auto"/>
                <w:sz w:val="24"/>
              </w:rPr>
            </w:pPr>
            <w:r>
              <w:rPr>
                <w:rFonts w:hint="eastAsia" w:ascii="宋体" w:hAnsi="宋体" w:eastAsia="宋体" w:cs="宋体"/>
                <w:color w:val="auto"/>
                <w:kern w:val="0"/>
                <w:sz w:val="24"/>
                <w:lang w:bidi="ar"/>
              </w:rPr>
              <w:t>其他情形</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77468F7E">
            <w:pPr>
              <w:widowControl/>
              <w:wordWrap w:val="0"/>
              <w:spacing w:line="300" w:lineRule="auto"/>
              <w:jc w:val="left"/>
              <w:rPr>
                <w:rFonts w:ascii="宋体" w:hAnsi="宋体" w:eastAsia="宋体" w:cs="宋体"/>
                <w:color w:val="auto"/>
                <w:sz w:val="24"/>
              </w:rPr>
            </w:pPr>
            <w:r>
              <w:rPr>
                <w:rFonts w:hint="eastAsia" w:ascii="宋体" w:hAnsi="宋体" w:eastAsia="宋体" w:cs="宋体"/>
                <w:color w:val="auto"/>
                <w:kern w:val="0"/>
                <w:sz w:val="24"/>
                <w:lang w:bidi="ar"/>
              </w:rPr>
              <w:t>资格及资信证明部分中不得出现报价部分的全部或部分的投标报价信息（或组成资料），否则资格审查不合格。</w:t>
            </w:r>
          </w:p>
        </w:tc>
      </w:tr>
    </w:tbl>
    <w:p w14:paraId="213D2B7D">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1.5若本项目接受联合体投标且投标人为联合体，联合体中有同类资质的供应商按照联合体分工承担相同工作的，应先按照资质等级较低的供应商确定资质等级，再按照本章第1.2、1.3、1.4条规定进行资格审查。</w:t>
      </w:r>
    </w:p>
    <w:p w14:paraId="42BA22A4">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2、资格审查情况不得私自外泄，有关信息由福建远卓工程管理集团有限公司统一对外发布。</w:t>
      </w:r>
    </w:p>
    <w:p w14:paraId="79CFCB4F">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3、资格审查合格的投标人不足三家的，不进行评标。同时，本次采购活动结束，福建远卓工程管理集团有限公司将依法组织后续采购活动（包括但不限于：重新招标、采用其他方式采购等）。</w:t>
      </w:r>
    </w:p>
    <w:p w14:paraId="33B79ED2">
      <w:pPr>
        <w:pStyle w:val="5"/>
        <w:widowControl/>
        <w:shd w:val="clear" w:color="auto" w:fill="FFFFFF"/>
        <w:spacing w:beforeAutospacing="0" w:afterAutospacing="0" w:line="300" w:lineRule="auto"/>
        <w:jc w:val="both"/>
        <w:rPr>
          <w:rFonts w:hint="default" w:cs="宋体"/>
          <w:color w:val="auto"/>
          <w:sz w:val="24"/>
          <w:szCs w:val="24"/>
        </w:rPr>
      </w:pPr>
      <w:r>
        <w:rPr>
          <w:rFonts w:cs="宋体"/>
          <w:color w:val="auto"/>
          <w:sz w:val="24"/>
          <w:szCs w:val="24"/>
          <w:shd w:val="clear" w:color="auto" w:fill="FFFFFF"/>
        </w:rPr>
        <w:t>二、评标</w:t>
      </w:r>
    </w:p>
    <w:p w14:paraId="2654A15A">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4、资格审查结束后，由福建远卓工程管理集团有限公司负责评标委员会的组建及评标工作的组织。</w:t>
      </w:r>
    </w:p>
    <w:p w14:paraId="17BEC2FA">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5、评标委员会</w:t>
      </w:r>
    </w:p>
    <w:p w14:paraId="0C4ABD07">
      <w:pPr>
        <w:pStyle w:val="13"/>
        <w:widowControl/>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由采购人代表和评审专家两部分共7人组成， 其中由福建省政府采购评审专家库产生的评审专家5人， 由采购人派出的采购人代表2人。</w:t>
      </w:r>
    </w:p>
    <w:p w14:paraId="2A425E9B">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5.2评标委员会负责具体评标事务，并按照下列原则依法独立履行有关职责：</w:t>
      </w:r>
    </w:p>
    <w:p w14:paraId="4F342877">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（1）评标应保护国家利益、社会公共利益和各方当事人合法权益，提高采购效益，保证项目质量。</w:t>
      </w:r>
    </w:p>
    <w:p w14:paraId="1F013400">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（2）评标应遵循公平、公正、科学、严谨和择优原则。</w:t>
      </w:r>
    </w:p>
    <w:p w14:paraId="0C34A484">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（3）评标的依据是招标文件和电子投标文件。</w:t>
      </w:r>
    </w:p>
    <w:p w14:paraId="5A981E7D">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（4）应按照招标文件规定推荐中标候选人或确定中标人。</w:t>
      </w:r>
    </w:p>
    <w:p w14:paraId="18D686A4">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（5）评标应遵守下列评标纪律：</w:t>
      </w:r>
    </w:p>
    <w:p w14:paraId="78F80443">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①评标情况不得私自外泄，有关信息由福建远卓工程管理集团有限公司统一对外发布。</w:t>
      </w:r>
    </w:p>
    <w:p w14:paraId="5DC87181">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②对福建远卓工程管理集团有限公司或投标人提供的要求保密的资料，不得摘记翻印和外传。</w:t>
      </w:r>
    </w:p>
    <w:p w14:paraId="6DB742BE">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③不得收受投标人或有关人员的任何礼物，不得串联鼓动其他人袒护某投标人。若与投标人存在利害关系，则应主动声明并回避。</w:t>
      </w:r>
    </w:p>
    <w:p w14:paraId="2A886DE8">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④全体评委应按照招标文件规定进行评标，一切认定事项应查有实据且不得弄虚作假。</w:t>
      </w:r>
    </w:p>
    <w:p w14:paraId="4EED32EC">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⑤评标中应充分发扬民主，推荐中标候选人或确定中标人后要服从评标报告。</w:t>
      </w:r>
    </w:p>
    <w:p w14:paraId="7CC7792C">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※对违反评标纪律的评委，将取消其评委资格，对评标工作造成严重损失者将予以通报批评乃至追究法律责任。</w:t>
      </w:r>
    </w:p>
    <w:p w14:paraId="0B808D57">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6、评标程序</w:t>
      </w:r>
    </w:p>
    <w:p w14:paraId="5DBAFBED">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6.1评标前的准备工作</w:t>
      </w:r>
    </w:p>
    <w:p w14:paraId="695F8B36">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（1）全体评委应认真审阅招标文件，了解评委应履行或遵守的职责、义务和评标纪律。</w:t>
      </w:r>
    </w:p>
    <w:p w14:paraId="116C87D6">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（2）参加评标委员会的采购人代表可对本项目的背景和采购需求进行介绍，介绍材料应以书面形式提交（随采购文件一并存档），介绍内容不得含有歧视性、倾向性意见，不得超出招标文件所述范围。</w:t>
      </w:r>
    </w:p>
    <w:p w14:paraId="0BA3E1D4">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6.2符合性审查</w:t>
      </w:r>
    </w:p>
    <w:p w14:paraId="291B47A0">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（1）评标委员会依据招标文件的实质性要求，对通过资格审查的电子投标文件进行符合性审查，以确定其是否满足招标文件的实质性要求。</w:t>
      </w:r>
    </w:p>
    <w:p w14:paraId="16979527">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（2）满足招标文件的实质性要求指电子投标文件对招标文件实质性要求的响应不存在重大偏差或保留。</w:t>
      </w:r>
    </w:p>
    <w:p w14:paraId="5041AC58">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3）重大偏差或保留指影响到招标文件规定的合同范围、合同履行及影响关键质量和性能，或限制了采购人的权利，或反对、减少投标人的义务，而纠正这些重大偏差或保留将影响到其他提交实质性响应投标的投标人的公平竞争地位。</w:t>
      </w:r>
    </w:p>
    <w:p w14:paraId="027D8822">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4）评标委员会审查判断电子投标文件是否满足招标文件的实质性要求仅基于电子投标文件本身而不寻求其他的外部证据。未满足招标文件实质性要求的电子投标文件将被评标委员会否决（即符合性审查不合格），被否决的电子投标文件不能通过补充、修改（澄清、说明或补正）等方式重新成为满足招标文件实质性要求的电子投标文件。</w:t>
      </w:r>
    </w:p>
    <w:p w14:paraId="24DC43DD">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（5）评标委员会对所有投标人都执行相同的程序和标准。</w:t>
      </w:r>
    </w:p>
    <w:p w14:paraId="31244204">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（6）有下列情形之一的，符合性审查不合格：</w:t>
      </w:r>
    </w:p>
    <w:p w14:paraId="57055DEE">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①项目一般情形：</w:t>
      </w:r>
    </w:p>
    <w:p w14:paraId="03F1626F">
      <w:pPr>
        <w:pStyle w:val="13"/>
        <w:widowControl/>
        <w:wordWrap w:val="0"/>
        <w:spacing w:beforeAutospacing="0" w:afterAutospacing="0" w:line="300" w:lineRule="auto"/>
        <w:ind w:firstLine="420"/>
        <w:rPr>
          <w:rFonts w:ascii="宋体" w:hAnsi="宋体" w:eastAsia="宋体" w:cs="宋体"/>
          <w:color w:val="auto"/>
        </w:rPr>
      </w:pPr>
      <w:r>
        <w:rPr>
          <w:rFonts w:hint="eastAsia" w:ascii="宋体" w:hAnsi="宋体" w:eastAsia="宋体" w:cs="宋体"/>
          <w:color w:val="auto"/>
          <w:shd w:val="clear" w:color="auto" w:fill="FFFFFF"/>
        </w:rPr>
        <w:t>采购包1：</w:t>
      </w:r>
    </w:p>
    <w:tbl>
      <w:tblPr>
        <w:tblStyle w:val="15"/>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904"/>
        <w:gridCol w:w="1298"/>
        <w:gridCol w:w="7586"/>
      </w:tblGrid>
      <w:tr w14:paraId="43BBA39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PrEx>
        <w:tc>
          <w:tcPr>
            <w:tcW w:w="904"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5E59F02C">
            <w:pPr>
              <w:widowControl/>
              <w:wordWrap w:val="0"/>
              <w:spacing w:line="300" w:lineRule="auto"/>
              <w:jc w:val="left"/>
              <w:rPr>
                <w:rFonts w:ascii="宋体" w:hAnsi="宋体" w:eastAsia="宋体" w:cs="宋体"/>
                <w:b/>
                <w:bCs/>
                <w:color w:val="auto"/>
                <w:sz w:val="24"/>
              </w:rPr>
            </w:pPr>
            <w:r>
              <w:rPr>
                <w:rFonts w:hint="eastAsia" w:ascii="宋体" w:hAnsi="宋体" w:eastAsia="宋体" w:cs="宋体"/>
                <w:b/>
                <w:bCs/>
                <w:color w:val="auto"/>
                <w:kern w:val="0"/>
                <w:sz w:val="24"/>
                <w:lang w:bidi="ar"/>
              </w:rPr>
              <w:t>序号</w:t>
            </w:r>
          </w:p>
        </w:tc>
        <w:tc>
          <w:tcPr>
            <w:tcW w:w="1298"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3B5FBC80">
            <w:pPr>
              <w:widowControl/>
              <w:wordWrap w:val="0"/>
              <w:spacing w:line="300" w:lineRule="auto"/>
              <w:jc w:val="left"/>
              <w:rPr>
                <w:rFonts w:ascii="宋体" w:hAnsi="宋体" w:eastAsia="宋体" w:cs="宋体"/>
                <w:b/>
                <w:bCs/>
                <w:color w:val="auto"/>
                <w:sz w:val="24"/>
              </w:rPr>
            </w:pPr>
            <w:r>
              <w:rPr>
                <w:rFonts w:hint="eastAsia" w:ascii="宋体" w:hAnsi="宋体" w:eastAsia="宋体" w:cs="宋体"/>
                <w:b/>
                <w:bCs/>
                <w:color w:val="auto"/>
                <w:kern w:val="0"/>
                <w:sz w:val="24"/>
                <w:lang w:bidi="ar"/>
              </w:rPr>
              <w:t>符合审查要求概况</w:t>
            </w:r>
          </w:p>
        </w:tc>
        <w:tc>
          <w:tcPr>
            <w:tcW w:w="7586"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62CF3F48">
            <w:pPr>
              <w:widowControl/>
              <w:wordWrap w:val="0"/>
              <w:spacing w:line="300" w:lineRule="auto"/>
              <w:jc w:val="left"/>
              <w:rPr>
                <w:rFonts w:ascii="宋体" w:hAnsi="宋体" w:eastAsia="宋体" w:cs="宋体"/>
                <w:b/>
                <w:bCs/>
                <w:color w:val="auto"/>
                <w:sz w:val="24"/>
              </w:rPr>
            </w:pPr>
            <w:r>
              <w:rPr>
                <w:rFonts w:hint="eastAsia" w:ascii="宋体" w:hAnsi="宋体" w:eastAsia="宋体" w:cs="宋体"/>
                <w:b/>
                <w:bCs/>
                <w:color w:val="auto"/>
                <w:kern w:val="0"/>
                <w:sz w:val="24"/>
                <w:lang w:bidi="ar"/>
              </w:rPr>
              <w:t>评审点具体描述</w:t>
            </w:r>
          </w:p>
        </w:tc>
      </w:tr>
      <w:tr w14:paraId="0B1F7CD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904"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1080C4E9">
            <w:pPr>
              <w:widowControl/>
              <w:wordWrap w:val="0"/>
              <w:spacing w:line="300" w:lineRule="auto"/>
              <w:jc w:val="center"/>
              <w:rPr>
                <w:rFonts w:ascii="宋体" w:hAnsi="宋体" w:eastAsia="宋体" w:cs="宋体"/>
                <w:color w:val="auto"/>
                <w:sz w:val="24"/>
              </w:rPr>
            </w:pPr>
            <w:r>
              <w:rPr>
                <w:rFonts w:hint="eastAsia" w:ascii="宋体" w:hAnsi="宋体" w:eastAsia="宋体" w:cs="宋体"/>
                <w:color w:val="auto"/>
                <w:kern w:val="0"/>
                <w:sz w:val="24"/>
                <w:lang w:bidi="ar"/>
              </w:rPr>
              <w:t>1</w:t>
            </w:r>
          </w:p>
        </w:tc>
        <w:tc>
          <w:tcPr>
            <w:tcW w:w="1298"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370ED053">
            <w:pPr>
              <w:widowControl/>
              <w:wordWrap w:val="0"/>
              <w:spacing w:line="300" w:lineRule="auto"/>
              <w:jc w:val="center"/>
              <w:rPr>
                <w:rFonts w:ascii="宋体" w:hAnsi="宋体" w:eastAsia="宋体" w:cs="宋体"/>
                <w:color w:val="auto"/>
                <w:sz w:val="24"/>
              </w:rPr>
            </w:pPr>
            <w:r>
              <w:rPr>
                <w:rFonts w:hint="eastAsia" w:ascii="宋体" w:hAnsi="宋体" w:eastAsia="宋体" w:cs="宋体"/>
                <w:color w:val="auto"/>
                <w:kern w:val="0"/>
                <w:sz w:val="24"/>
                <w:lang w:bidi="ar"/>
              </w:rPr>
              <w:t>情形1</w:t>
            </w:r>
          </w:p>
        </w:tc>
        <w:tc>
          <w:tcPr>
            <w:tcW w:w="7586"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4E5AC409">
            <w:pPr>
              <w:widowControl/>
              <w:wordWrap w:val="0"/>
              <w:spacing w:line="300" w:lineRule="auto"/>
              <w:jc w:val="center"/>
              <w:rPr>
                <w:rFonts w:ascii="宋体" w:hAnsi="宋体" w:eastAsia="宋体" w:cs="宋体"/>
                <w:color w:val="auto"/>
                <w:sz w:val="24"/>
              </w:rPr>
            </w:pPr>
            <w:r>
              <w:rPr>
                <w:rFonts w:hint="eastAsia" w:ascii="宋体" w:hAnsi="宋体" w:eastAsia="宋体" w:cs="宋体"/>
                <w:color w:val="auto"/>
                <w:kern w:val="0"/>
                <w:sz w:val="24"/>
                <w:lang w:bidi="ar"/>
              </w:rPr>
              <w:t>违反招标文件中载明“投标无效”条款的规定；</w:t>
            </w:r>
          </w:p>
        </w:tc>
      </w:tr>
      <w:tr w14:paraId="6B27B99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904"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52050957">
            <w:pPr>
              <w:widowControl/>
              <w:wordWrap w:val="0"/>
              <w:spacing w:line="300" w:lineRule="auto"/>
              <w:jc w:val="center"/>
              <w:rPr>
                <w:rFonts w:ascii="宋体" w:hAnsi="宋体" w:eastAsia="宋体" w:cs="宋体"/>
                <w:color w:val="auto"/>
                <w:sz w:val="24"/>
              </w:rPr>
            </w:pPr>
            <w:r>
              <w:rPr>
                <w:rFonts w:hint="eastAsia" w:ascii="宋体" w:hAnsi="宋体" w:eastAsia="宋体" w:cs="宋体"/>
                <w:color w:val="auto"/>
                <w:kern w:val="0"/>
                <w:sz w:val="24"/>
                <w:lang w:bidi="ar"/>
              </w:rPr>
              <w:t>2</w:t>
            </w:r>
          </w:p>
        </w:tc>
        <w:tc>
          <w:tcPr>
            <w:tcW w:w="1298"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26442227">
            <w:pPr>
              <w:widowControl/>
              <w:wordWrap w:val="0"/>
              <w:spacing w:line="300" w:lineRule="auto"/>
              <w:jc w:val="center"/>
              <w:rPr>
                <w:rFonts w:ascii="宋体" w:hAnsi="宋体" w:eastAsia="宋体" w:cs="宋体"/>
                <w:color w:val="auto"/>
                <w:sz w:val="24"/>
              </w:rPr>
            </w:pPr>
            <w:r>
              <w:rPr>
                <w:rFonts w:hint="eastAsia" w:ascii="宋体" w:hAnsi="宋体" w:eastAsia="宋体" w:cs="宋体"/>
                <w:color w:val="auto"/>
                <w:kern w:val="0"/>
                <w:sz w:val="24"/>
                <w:lang w:bidi="ar"/>
              </w:rPr>
              <w:t>情形2</w:t>
            </w:r>
          </w:p>
        </w:tc>
        <w:tc>
          <w:tcPr>
            <w:tcW w:w="7586"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1EDEF9F4">
            <w:pPr>
              <w:widowControl/>
              <w:wordWrap w:val="0"/>
              <w:spacing w:line="300" w:lineRule="auto"/>
              <w:jc w:val="center"/>
              <w:rPr>
                <w:rFonts w:ascii="宋体" w:hAnsi="宋体" w:eastAsia="宋体" w:cs="宋体"/>
                <w:color w:val="auto"/>
                <w:sz w:val="24"/>
              </w:rPr>
            </w:pPr>
            <w:r>
              <w:rPr>
                <w:rFonts w:hint="eastAsia" w:ascii="宋体" w:hAnsi="宋体" w:eastAsia="宋体" w:cs="宋体"/>
                <w:color w:val="auto"/>
                <w:kern w:val="0"/>
                <w:sz w:val="24"/>
                <w:lang w:bidi="ar"/>
              </w:rPr>
              <w:t>属于招标文件第三章第10.12条规定的投标无效情形；</w:t>
            </w:r>
          </w:p>
        </w:tc>
      </w:tr>
      <w:tr w14:paraId="41C56E4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904"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6E06C4CB">
            <w:pPr>
              <w:widowControl/>
              <w:wordWrap w:val="0"/>
              <w:spacing w:line="300" w:lineRule="auto"/>
              <w:jc w:val="center"/>
              <w:rPr>
                <w:rFonts w:ascii="宋体" w:hAnsi="宋体" w:eastAsia="宋体" w:cs="宋体"/>
                <w:color w:val="auto"/>
                <w:sz w:val="24"/>
              </w:rPr>
            </w:pPr>
            <w:r>
              <w:rPr>
                <w:rFonts w:hint="eastAsia" w:ascii="宋体" w:hAnsi="宋体" w:eastAsia="宋体" w:cs="宋体"/>
                <w:color w:val="auto"/>
                <w:kern w:val="0"/>
                <w:sz w:val="24"/>
                <w:lang w:bidi="ar"/>
              </w:rPr>
              <w:t>3</w:t>
            </w:r>
          </w:p>
        </w:tc>
        <w:tc>
          <w:tcPr>
            <w:tcW w:w="1298"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14B886C7">
            <w:pPr>
              <w:widowControl/>
              <w:wordWrap w:val="0"/>
              <w:spacing w:line="300" w:lineRule="auto"/>
              <w:jc w:val="center"/>
              <w:rPr>
                <w:rFonts w:ascii="宋体" w:hAnsi="宋体" w:eastAsia="宋体" w:cs="宋体"/>
                <w:color w:val="auto"/>
                <w:sz w:val="24"/>
              </w:rPr>
            </w:pPr>
            <w:r>
              <w:rPr>
                <w:rFonts w:hint="eastAsia" w:ascii="宋体" w:hAnsi="宋体" w:eastAsia="宋体" w:cs="宋体"/>
                <w:color w:val="auto"/>
                <w:kern w:val="0"/>
                <w:sz w:val="24"/>
                <w:lang w:bidi="ar"/>
              </w:rPr>
              <w:t>情形3</w:t>
            </w:r>
          </w:p>
        </w:tc>
        <w:tc>
          <w:tcPr>
            <w:tcW w:w="7586"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06172A7B">
            <w:pPr>
              <w:widowControl/>
              <w:wordWrap w:val="0"/>
              <w:spacing w:line="300" w:lineRule="auto"/>
              <w:jc w:val="center"/>
              <w:rPr>
                <w:rFonts w:ascii="宋体" w:hAnsi="宋体" w:eastAsia="宋体" w:cs="宋体"/>
                <w:color w:val="auto"/>
                <w:sz w:val="24"/>
              </w:rPr>
            </w:pPr>
            <w:r>
              <w:rPr>
                <w:rFonts w:hint="eastAsia" w:ascii="宋体" w:hAnsi="宋体" w:eastAsia="宋体" w:cs="宋体"/>
                <w:color w:val="auto"/>
                <w:kern w:val="0"/>
                <w:sz w:val="24"/>
                <w:lang w:bidi="ar"/>
              </w:rPr>
              <w:t>投标文件对招标文件实质性要求的响应存在重大偏离或保留。</w:t>
            </w:r>
          </w:p>
        </w:tc>
      </w:tr>
    </w:tbl>
    <w:p w14:paraId="4E24591B">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②本项目规定的其他情形：</w:t>
      </w:r>
    </w:p>
    <w:p w14:paraId="637B4D4E">
      <w:pPr>
        <w:pStyle w:val="13"/>
        <w:widowControl/>
        <w:wordWrap w:val="0"/>
        <w:spacing w:beforeAutospacing="0" w:afterAutospacing="0" w:line="300" w:lineRule="auto"/>
        <w:ind w:firstLine="420"/>
        <w:rPr>
          <w:rFonts w:ascii="宋体" w:hAnsi="宋体" w:eastAsia="宋体" w:cs="宋体"/>
          <w:color w:val="auto"/>
        </w:rPr>
      </w:pPr>
      <w:r>
        <w:rPr>
          <w:rFonts w:hint="eastAsia" w:ascii="宋体" w:hAnsi="宋体" w:eastAsia="宋体" w:cs="宋体"/>
          <w:color w:val="auto"/>
          <w:shd w:val="clear" w:color="auto" w:fill="FFFFFF"/>
        </w:rPr>
        <w:t>采购包1：</w:t>
      </w:r>
    </w:p>
    <w:p w14:paraId="0C5183C7">
      <w:pPr>
        <w:pStyle w:val="13"/>
        <w:widowControl/>
        <w:wordWrap w:val="0"/>
        <w:spacing w:beforeAutospacing="0" w:afterAutospacing="0" w:line="300" w:lineRule="auto"/>
        <w:ind w:firstLine="420"/>
        <w:rPr>
          <w:rFonts w:ascii="宋体" w:hAnsi="宋体" w:eastAsia="宋体" w:cs="宋体"/>
          <w:color w:val="auto"/>
        </w:rPr>
      </w:pPr>
      <w:r>
        <w:rPr>
          <w:rFonts w:hint="eastAsia" w:ascii="宋体" w:hAnsi="宋体" w:eastAsia="宋体" w:cs="宋体"/>
          <w:color w:val="auto"/>
          <w:shd w:val="clear" w:color="auto" w:fill="FFFFFF"/>
        </w:rPr>
        <w:t>技术符合性</w:t>
      </w:r>
    </w:p>
    <w:tbl>
      <w:tblPr>
        <w:tblStyle w:val="15"/>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1958"/>
        <w:gridCol w:w="7830"/>
      </w:tblGrid>
      <w:tr w14:paraId="16B9751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PrEx>
        <w:tc>
          <w:tcPr>
            <w:tcW w:w="1000"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2E3925FC">
            <w:pPr>
              <w:widowControl/>
              <w:wordWrap w:val="0"/>
              <w:spacing w:line="300" w:lineRule="auto"/>
              <w:jc w:val="left"/>
              <w:rPr>
                <w:rFonts w:ascii="宋体" w:hAnsi="宋体" w:eastAsia="宋体" w:cs="宋体"/>
                <w:b/>
                <w:bCs/>
                <w:color w:val="auto"/>
                <w:sz w:val="24"/>
              </w:rPr>
            </w:pPr>
            <w:r>
              <w:rPr>
                <w:rFonts w:hint="eastAsia" w:ascii="宋体" w:hAnsi="宋体" w:eastAsia="宋体" w:cs="宋体"/>
                <w:b/>
                <w:bCs/>
                <w:color w:val="auto"/>
                <w:kern w:val="0"/>
                <w:sz w:val="24"/>
                <w:lang w:bidi="ar"/>
              </w:rPr>
              <w:t>情形</w:t>
            </w:r>
          </w:p>
        </w:tc>
        <w:tc>
          <w:tcPr>
            <w:tcW w:w="0" w:type="auto"/>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61731354">
            <w:pPr>
              <w:widowControl/>
              <w:wordWrap w:val="0"/>
              <w:spacing w:line="300" w:lineRule="auto"/>
              <w:jc w:val="left"/>
              <w:rPr>
                <w:rFonts w:ascii="宋体" w:hAnsi="宋体" w:eastAsia="宋体" w:cs="宋体"/>
                <w:b/>
                <w:bCs/>
                <w:color w:val="auto"/>
                <w:sz w:val="24"/>
              </w:rPr>
            </w:pPr>
            <w:r>
              <w:rPr>
                <w:rFonts w:hint="eastAsia" w:ascii="宋体" w:hAnsi="宋体" w:eastAsia="宋体" w:cs="宋体"/>
                <w:b/>
                <w:bCs/>
                <w:color w:val="auto"/>
                <w:kern w:val="0"/>
                <w:sz w:val="24"/>
                <w:lang w:bidi="ar"/>
              </w:rPr>
              <w:t>明细</w:t>
            </w:r>
          </w:p>
        </w:tc>
      </w:tr>
      <w:tr w14:paraId="756468D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63CE3C63">
            <w:pPr>
              <w:widowControl/>
              <w:wordWrap w:val="0"/>
              <w:spacing w:line="300" w:lineRule="auto"/>
              <w:jc w:val="center"/>
              <w:rPr>
                <w:rFonts w:ascii="宋体" w:hAnsi="宋体" w:eastAsia="宋体" w:cs="宋体"/>
                <w:color w:val="auto"/>
                <w:sz w:val="24"/>
              </w:rPr>
            </w:pPr>
            <w:r>
              <w:rPr>
                <w:rFonts w:hint="eastAsia" w:ascii="宋体" w:hAnsi="宋体" w:eastAsia="宋体" w:cs="宋体"/>
                <w:color w:val="auto"/>
                <w:kern w:val="0"/>
                <w:sz w:val="24"/>
                <w:lang w:bidi="ar"/>
              </w:rPr>
              <w:t>其他情形</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79EF88EA">
            <w:pPr>
              <w:widowControl/>
              <w:wordWrap w:val="0"/>
              <w:spacing w:line="300" w:lineRule="auto"/>
              <w:jc w:val="left"/>
              <w:rPr>
                <w:rFonts w:ascii="宋体" w:hAnsi="宋体" w:eastAsia="宋体" w:cs="宋体"/>
                <w:color w:val="auto"/>
                <w:sz w:val="24"/>
              </w:rPr>
            </w:pPr>
            <w:r>
              <w:rPr>
                <w:rFonts w:hint="eastAsia" w:ascii="宋体" w:hAnsi="宋体" w:eastAsia="宋体" w:cs="宋体"/>
                <w:color w:val="auto"/>
                <w:kern w:val="0"/>
                <w:sz w:val="24"/>
                <w:lang w:bidi="ar"/>
              </w:rPr>
              <w:t>1、投标文件的技术商务部分中出现报价部分的全部或部分的投标报价信息</w:t>
            </w:r>
            <w:r>
              <w:rPr>
                <w:rFonts w:hint="eastAsia" w:ascii="宋体" w:hAnsi="宋体" w:eastAsia="宋体" w:cs="宋体"/>
                <w:color w:val="auto"/>
                <w:kern w:val="0"/>
                <w:sz w:val="24"/>
                <w:lang w:eastAsia="zh-CN" w:bidi="ar"/>
              </w:rPr>
              <w:t>（</w:t>
            </w:r>
            <w:r>
              <w:rPr>
                <w:rFonts w:hint="eastAsia" w:ascii="宋体" w:hAnsi="宋体" w:eastAsia="宋体" w:cs="宋体"/>
                <w:color w:val="auto"/>
                <w:kern w:val="0"/>
                <w:sz w:val="24"/>
                <w:lang w:bidi="ar"/>
              </w:rPr>
              <w:t>或组成资料</w:t>
            </w:r>
            <w:r>
              <w:rPr>
                <w:rFonts w:hint="eastAsia" w:ascii="宋体" w:hAnsi="宋体" w:eastAsia="宋体" w:cs="宋体"/>
                <w:color w:val="auto"/>
                <w:kern w:val="0"/>
                <w:sz w:val="24"/>
                <w:lang w:eastAsia="zh-CN" w:bidi="ar"/>
              </w:rPr>
              <w:t>）</w:t>
            </w:r>
            <w:r>
              <w:rPr>
                <w:rFonts w:hint="eastAsia" w:ascii="宋体" w:hAnsi="宋体" w:eastAsia="宋体" w:cs="宋体"/>
                <w:color w:val="auto"/>
                <w:kern w:val="0"/>
                <w:sz w:val="24"/>
                <w:lang w:bidi="ar"/>
              </w:rPr>
              <w:t>的，按无效投标处理；2、招标文件第五章“二、技术和服务要求”中以“★”标示的内容为不允许负偏离的实质性要求,有负偏离或未响应的，按无效投标处理；</w:t>
            </w:r>
          </w:p>
        </w:tc>
      </w:tr>
    </w:tbl>
    <w:p w14:paraId="28183A8F">
      <w:pPr>
        <w:rPr>
          <w:rFonts w:ascii="宋体" w:hAnsi="宋体" w:eastAsia="宋体" w:cs="宋体"/>
          <w:color w:val="auto"/>
          <w:sz w:val="24"/>
          <w:shd w:val="clear" w:color="auto" w:fill="FFFFFF"/>
        </w:rPr>
      </w:pPr>
      <w:r>
        <w:rPr>
          <w:rFonts w:hint="eastAsia" w:ascii="宋体" w:hAnsi="宋体" w:eastAsia="宋体" w:cs="宋体"/>
          <w:color w:val="auto"/>
          <w:sz w:val="24"/>
          <w:shd w:val="clear" w:color="auto" w:fill="FFFFFF"/>
        </w:rPr>
        <w:br w:type="page"/>
      </w:r>
    </w:p>
    <w:p w14:paraId="448B4A0E">
      <w:pPr>
        <w:pStyle w:val="13"/>
        <w:widowControl/>
        <w:wordWrap w:val="0"/>
        <w:spacing w:beforeAutospacing="0" w:afterAutospacing="0" w:line="300" w:lineRule="auto"/>
        <w:ind w:firstLine="420"/>
        <w:rPr>
          <w:rFonts w:ascii="宋体" w:hAnsi="宋体" w:eastAsia="宋体" w:cs="宋体"/>
          <w:color w:val="auto"/>
        </w:rPr>
      </w:pPr>
      <w:r>
        <w:rPr>
          <w:rFonts w:hint="eastAsia" w:ascii="宋体" w:hAnsi="宋体" w:eastAsia="宋体" w:cs="宋体"/>
          <w:color w:val="auto"/>
          <w:shd w:val="clear" w:color="auto" w:fill="FFFFFF"/>
        </w:rPr>
        <w:t>商务符合性</w:t>
      </w:r>
    </w:p>
    <w:tbl>
      <w:tblPr>
        <w:tblStyle w:val="15"/>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1958"/>
        <w:gridCol w:w="7830"/>
      </w:tblGrid>
      <w:tr w14:paraId="4FF001F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1000"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2EA4C737">
            <w:pPr>
              <w:widowControl/>
              <w:wordWrap w:val="0"/>
              <w:spacing w:line="300" w:lineRule="auto"/>
              <w:jc w:val="left"/>
              <w:rPr>
                <w:rFonts w:ascii="宋体" w:hAnsi="宋体" w:eastAsia="宋体" w:cs="宋体"/>
                <w:b/>
                <w:bCs/>
                <w:color w:val="auto"/>
                <w:sz w:val="24"/>
              </w:rPr>
            </w:pPr>
            <w:r>
              <w:rPr>
                <w:rFonts w:hint="eastAsia" w:ascii="宋体" w:hAnsi="宋体" w:eastAsia="宋体" w:cs="宋体"/>
                <w:b/>
                <w:bCs/>
                <w:color w:val="auto"/>
                <w:kern w:val="0"/>
                <w:sz w:val="24"/>
                <w:lang w:bidi="ar"/>
              </w:rPr>
              <w:t>情形</w:t>
            </w:r>
          </w:p>
        </w:tc>
        <w:tc>
          <w:tcPr>
            <w:tcW w:w="0" w:type="auto"/>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027B5171">
            <w:pPr>
              <w:widowControl/>
              <w:wordWrap w:val="0"/>
              <w:spacing w:line="300" w:lineRule="auto"/>
              <w:jc w:val="left"/>
              <w:rPr>
                <w:rFonts w:ascii="宋体" w:hAnsi="宋体" w:eastAsia="宋体" w:cs="宋体"/>
                <w:b/>
                <w:bCs/>
                <w:color w:val="auto"/>
                <w:sz w:val="24"/>
              </w:rPr>
            </w:pPr>
            <w:r>
              <w:rPr>
                <w:rFonts w:hint="eastAsia" w:ascii="宋体" w:hAnsi="宋体" w:eastAsia="宋体" w:cs="宋体"/>
                <w:b/>
                <w:bCs/>
                <w:color w:val="auto"/>
                <w:kern w:val="0"/>
                <w:sz w:val="24"/>
                <w:lang w:bidi="ar"/>
              </w:rPr>
              <w:t>明细</w:t>
            </w:r>
          </w:p>
        </w:tc>
      </w:tr>
      <w:tr w14:paraId="40C1C4D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45883720">
            <w:pPr>
              <w:widowControl/>
              <w:wordWrap w:val="0"/>
              <w:spacing w:line="300" w:lineRule="auto"/>
              <w:jc w:val="center"/>
              <w:rPr>
                <w:rFonts w:ascii="宋体" w:hAnsi="宋体" w:eastAsia="宋体" w:cs="宋体"/>
                <w:color w:val="auto"/>
                <w:sz w:val="24"/>
              </w:rPr>
            </w:pPr>
            <w:r>
              <w:rPr>
                <w:rFonts w:hint="eastAsia" w:ascii="宋体" w:hAnsi="宋体" w:eastAsia="宋体" w:cs="宋体"/>
                <w:color w:val="auto"/>
                <w:kern w:val="0"/>
                <w:sz w:val="24"/>
                <w:lang w:bidi="ar"/>
              </w:rPr>
              <w:t>其他情形</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15B7A1AA">
            <w:pPr>
              <w:widowControl/>
              <w:wordWrap w:val="0"/>
              <w:spacing w:line="300" w:lineRule="auto"/>
              <w:jc w:val="left"/>
              <w:rPr>
                <w:rFonts w:ascii="宋体" w:hAnsi="宋体" w:eastAsia="宋体" w:cs="宋体"/>
                <w:color w:val="auto"/>
                <w:sz w:val="24"/>
              </w:rPr>
            </w:pPr>
            <w:r>
              <w:rPr>
                <w:rFonts w:hint="eastAsia" w:ascii="宋体" w:hAnsi="宋体" w:eastAsia="宋体" w:cs="宋体"/>
                <w:color w:val="auto"/>
                <w:kern w:val="0"/>
                <w:sz w:val="24"/>
                <w:lang w:bidi="ar"/>
              </w:rPr>
              <w:t>1、投标文件的技术商务部分中出现报价部分的全部或部分的投标报价信息</w:t>
            </w:r>
            <w:r>
              <w:rPr>
                <w:rFonts w:hint="eastAsia" w:ascii="宋体" w:hAnsi="宋体" w:eastAsia="宋体" w:cs="宋体"/>
                <w:color w:val="auto"/>
                <w:kern w:val="0"/>
                <w:sz w:val="24"/>
                <w:lang w:eastAsia="zh-CN" w:bidi="ar"/>
              </w:rPr>
              <w:t>（</w:t>
            </w:r>
            <w:r>
              <w:rPr>
                <w:rFonts w:hint="eastAsia" w:ascii="宋体" w:hAnsi="宋体" w:eastAsia="宋体" w:cs="宋体"/>
                <w:color w:val="auto"/>
                <w:kern w:val="0"/>
                <w:sz w:val="24"/>
                <w:lang w:bidi="ar"/>
              </w:rPr>
              <w:t>或组成资料</w:t>
            </w:r>
            <w:r>
              <w:rPr>
                <w:rFonts w:hint="eastAsia" w:ascii="宋体" w:hAnsi="宋体" w:eastAsia="宋体" w:cs="宋体"/>
                <w:color w:val="auto"/>
                <w:kern w:val="0"/>
                <w:sz w:val="24"/>
                <w:lang w:eastAsia="zh-CN" w:bidi="ar"/>
              </w:rPr>
              <w:t>）</w:t>
            </w:r>
            <w:r>
              <w:rPr>
                <w:rFonts w:hint="eastAsia" w:ascii="宋体" w:hAnsi="宋体" w:eastAsia="宋体" w:cs="宋体"/>
                <w:color w:val="auto"/>
                <w:kern w:val="0"/>
                <w:sz w:val="24"/>
                <w:lang w:bidi="ar"/>
              </w:rPr>
              <w:t>的，按无效投标处理；2、招标文件第五章“三、商务要求”中的所有内容均为不允许负偏离的实质性要求,有负偏离或未响应的，按无效投标处理。</w:t>
            </w:r>
          </w:p>
        </w:tc>
      </w:tr>
    </w:tbl>
    <w:p w14:paraId="64A9038E">
      <w:pPr>
        <w:pStyle w:val="13"/>
        <w:widowControl/>
        <w:wordWrap w:val="0"/>
        <w:spacing w:beforeAutospacing="0" w:afterAutospacing="0" w:line="300" w:lineRule="auto"/>
        <w:ind w:firstLine="420"/>
        <w:rPr>
          <w:rFonts w:ascii="宋体" w:hAnsi="宋体" w:eastAsia="宋体" w:cs="宋体"/>
          <w:color w:val="auto"/>
        </w:rPr>
      </w:pPr>
      <w:r>
        <w:rPr>
          <w:rFonts w:hint="eastAsia" w:ascii="宋体" w:hAnsi="宋体" w:eastAsia="宋体" w:cs="宋体"/>
          <w:color w:val="auto"/>
          <w:shd w:val="clear" w:color="auto" w:fill="FFFFFF"/>
        </w:rPr>
        <w:t>价格符合性：无</w:t>
      </w:r>
    </w:p>
    <w:p w14:paraId="42FA592B">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6.3澄清有关问题</w:t>
      </w:r>
    </w:p>
    <w:p w14:paraId="193BA6C2">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（1）对通过符合性审查的电子投标文件中含义不明确、同类问题表述不一致或有明显文字和计算错误的内容，评标委员会将以书面形式要求投标人作出必要的澄清、说明或补正。</w:t>
      </w:r>
    </w:p>
    <w:p w14:paraId="207915AE">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2）投标人的澄清、说明或补正应由投标人代表在评标委员会规定的时间内（一般在半个小时左右，具体要求将根据实际情况在澄清通知中约定）以书面形式向评标委员会提交，前述澄清、说明或补正不得超出电子投标文件的范围或改变电子投标文件的实质性内容。若投标人未按照前述规定向评标委员会提交书面澄清、说明或补正，则评标委员会将按照不利于投标人的内容进行认定。</w:t>
      </w:r>
    </w:p>
    <w:p w14:paraId="60416656">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（3）电子投标文件报价出现前后不一致的，除招标文件另有规定外，按照下列规定修正：</w:t>
      </w:r>
    </w:p>
    <w:p w14:paraId="47FFDEF0">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①开标（报价）一览表内容与电子投标文件中相应内容不一致的，以开标（报价）一览表为准；</w:t>
      </w:r>
    </w:p>
    <w:p w14:paraId="3E187408">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②大写金额和小写金额不一致的，以大写金额为准；</w:t>
      </w:r>
    </w:p>
    <w:p w14:paraId="4B281E63">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③单价金额小数点或百分比有明显错位的，以开标（报价）一览表的总价为准，并修改单价；</w:t>
      </w:r>
    </w:p>
    <w:p w14:paraId="5D22A0BE">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④总价金额与按照单价汇总金额不一致的，以单价金额计算结果为准。</w:t>
      </w:r>
    </w:p>
    <w:p w14:paraId="147D7EA1">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※同时出现两种以上不一致的，按照前款规定的顺序修正。修正后的报价应按照本章第6.3条第（1）、（2）款规定经投标人确认后产生约束力，投标人不确认的，其投标无效。</w:t>
      </w:r>
    </w:p>
    <w:p w14:paraId="2D6FA5A7">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（4）关于细微偏差</w:t>
      </w:r>
    </w:p>
    <w:p w14:paraId="2F32D63B">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①细微偏差指电子投标文件实质性响应招标文件要求，但在个别地方存在漏项或提供了不完整的技术信息和数据等情况，并且补正这些遗漏或不完整不会对其他投标人造成不公平的结果。细微偏差不影响电子投标文件的有效性。</w:t>
      </w:r>
    </w:p>
    <w:p w14:paraId="4C5151C0">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②评标委员会将以书面形式要求存在细微偏差的投标人在评标委员会规定的时间内予以补正。若无法补正，则评标委员会将按照不利于投标人的内容进行认定。</w:t>
      </w:r>
    </w:p>
    <w:p w14:paraId="66BA150E">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（5）关于投标描述（即电子投标文件中描述的内容）</w:t>
      </w:r>
    </w:p>
    <w:p w14:paraId="0BC69FEB">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①投标描述前后不一致且不涉及证明材料的：按照本章第6.3条第（1）、（2）款规定执行。</w:t>
      </w:r>
    </w:p>
    <w:p w14:paraId="5DF1A813">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②投标描述与证明材料不一致或多份证明材料之间不一致的：</w:t>
      </w:r>
    </w:p>
    <w:p w14:paraId="1AC9D977">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a.评标委员会将要求投标人进行书面澄清，并按照不利于投标人的内容进行评标。</w:t>
      </w:r>
    </w:p>
    <w:p w14:paraId="4CA867AC">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b.投标人按照要求进行澄清的，采购人以澄清内容为准进行验收；投标人未按照要求进行澄清的，采购人以投标描述或证明材料中有利于采购人的内容进行验收。投标人应对证明材料的真实性、有效性承担责任。</w:t>
      </w:r>
    </w:p>
    <w:p w14:paraId="739E0939">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③若中标人的投标描述存在前后不一致、与证明材料不一致或多份证明材料之间不一致情形之一但在评标中未能发现，则采购人将以投标描述或证明材料中有利于采购人的内容进行验收，中标人应自行承担由此产生的风险及费用。</w:t>
      </w:r>
    </w:p>
    <w:p w14:paraId="10D4C473">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6.4比较与评价</w:t>
      </w:r>
    </w:p>
    <w:p w14:paraId="4D812341">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（1）按照本章第7条载明的评标方法和标准，对符合性审查合格的电子投标文件进行比较与评价。</w:t>
      </w:r>
    </w:p>
    <w:p w14:paraId="6E324648">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（2）关于相同品牌产品（政府采购服务类项目不适用本条款规定）</w:t>
      </w:r>
    </w:p>
    <w:p w14:paraId="19BF37E9">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①采用最低评标价法的，提供相同品牌产品的不同投标人参加同一合同项下投标的，以其中通过资格审查、符合性审查且报价最低的参加评标；报价相同的，由评标委员会按照下列方式确定一个参加评标的投标人：</w:t>
      </w:r>
    </w:p>
    <w:p w14:paraId="57D0B3F2">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a.招标文件规定的方式：</w:t>
      </w:r>
    </w:p>
    <w:p w14:paraId="7C941DA2">
      <w:pPr>
        <w:pStyle w:val="13"/>
        <w:widowControl/>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无</w:t>
      </w:r>
    </w:p>
    <w:p w14:paraId="5941BE12">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b.招标文件未规定的，采取随机抽取方式确定，其他投标无效。</w:t>
      </w:r>
    </w:p>
    <w:p w14:paraId="4A2599DF">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②采用综合评分法的，提供相同品牌产品且通过资格审查、符合性审查的不同投标人参加同一合同项下投标的，按一家投标人计算，评审后得分最高的同品牌投标人作为中标候选人推荐；评审得分相同的，由评标委员会按照下列方式确定一个投标人作为中标候选人推荐：</w:t>
      </w:r>
    </w:p>
    <w:p w14:paraId="1F8CD7FB">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a.招标文件规定的方式：</w:t>
      </w:r>
    </w:p>
    <w:p w14:paraId="79467519">
      <w:pPr>
        <w:pStyle w:val="13"/>
        <w:widowControl/>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无</w:t>
      </w:r>
    </w:p>
    <w:p w14:paraId="1F0733C6">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b.招标文件未规定的，采取随机抽取方式确定，其他同品牌投标人不作为中标候选人。</w:t>
      </w:r>
    </w:p>
    <w:p w14:paraId="7259F7C9">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③非单一产品采购项目，多家投标人提供的核心产品品牌相同的，按照本章第6.4条第（2）款第①、②规定处理。</w:t>
      </w:r>
    </w:p>
    <w:p w14:paraId="0083D774">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（3）漏（缺）项</w:t>
      </w:r>
    </w:p>
    <w:p w14:paraId="5CED3350">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①招标文件中要求列入报价的费用（含配置、功能），漏（缺）项的报价视为已经包括在投标总价中。</w:t>
      </w:r>
    </w:p>
    <w:p w14:paraId="12D66A6B">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②对多报项及赠送项的价格评标时不予核减，全部进入评标价评议。</w:t>
      </w:r>
    </w:p>
    <w:p w14:paraId="46BD4E75">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6.5推荐中标候选人：详见本章第7.2条规定。</w:t>
      </w:r>
    </w:p>
    <w:p w14:paraId="6777B232">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6.6编写评标报告</w:t>
      </w:r>
    </w:p>
    <w:p w14:paraId="75FC243E">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（1）评标报告由评标委员会负责编写。</w:t>
      </w:r>
    </w:p>
    <w:p w14:paraId="650756EE">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（2）评标报告应包括下列内容：</w:t>
      </w:r>
    </w:p>
    <w:p w14:paraId="659EE4C4">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①招标公告刊登的媒体名称、开标日期和地点；</w:t>
      </w:r>
    </w:p>
    <w:p w14:paraId="1BBB1A28">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②投标人名单和评标委员会成员名单；</w:t>
      </w:r>
    </w:p>
    <w:p w14:paraId="73E73A08">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③评标方法和标准；</w:t>
      </w:r>
    </w:p>
    <w:p w14:paraId="08AA4C61">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④开标记录和评标情况及说明，包括无效投标人名单及原因；</w:t>
      </w:r>
    </w:p>
    <w:p w14:paraId="0840E84E">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⑤评标结果，包括中标候选人名单或确定的中标人；</w:t>
      </w:r>
    </w:p>
    <w:p w14:paraId="3D1C9B41">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⑥其他需要说明的情况，包括但不限于：评标过程中投标人的澄清、说明或补正，评委更换等。</w:t>
      </w:r>
    </w:p>
    <w:p w14:paraId="0D7CD8D2">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6.7评标委员会认为投标人的报价明显低于其他通过符合性审查投标人的报价，有可能影响产品质量或不能诚信履约的，应要求其在评标现场合理的时间内提供书面说明，必要时还应要求其一并提交有关证明材料；投标人不能证明其报价合理性的，评标委员会应将其作为投标无效处理。</w:t>
      </w:r>
    </w:p>
    <w:p w14:paraId="0996995A">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6.8评委对需要共同认定的事项存在争议的，应按照少数服从多数的原则进行认定。持不同意见的评委应在评标报告上签署不同意见及理由，否则视为同意评标报告。</w:t>
      </w:r>
    </w:p>
    <w:p w14:paraId="7185D9D9">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6.9在评标过程中发现投标人有下列情形之一的，评标委员会应认定其投标无效，并书面报告本项目监督管理部门：</w:t>
      </w:r>
    </w:p>
    <w:p w14:paraId="370356F7">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（1）恶意串通（包括但不限于招标文件第三章第9.7条规定情形）；</w:t>
      </w:r>
    </w:p>
    <w:p w14:paraId="162C0265">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（2）妨碍其他投标人的竞争行为；</w:t>
      </w:r>
    </w:p>
    <w:p w14:paraId="3164AD2A">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（3）损害采购人或其他投标人的合法权益。</w:t>
      </w:r>
    </w:p>
    <w:p w14:paraId="7E54013E">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6.10评标过程中，有下列情形之一的，应予废标：</w:t>
      </w:r>
    </w:p>
    <w:p w14:paraId="77C09152">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（1）符合性审查合格的投标人不足三家的；</w:t>
      </w:r>
    </w:p>
    <w:p w14:paraId="3193E2E9">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（2）有关法律、法规和规章规定废标的情形。</w:t>
      </w:r>
    </w:p>
    <w:p w14:paraId="1174E2AF">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※若废标，则本次采购活动结束，福建远卓工程管理集团有限公司将依法组织后续采购活动（包括但不限于：重新招标、采用其他方式采购等）。</w:t>
      </w:r>
    </w:p>
    <w:p w14:paraId="4C29057A">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7、评标方法和标准</w:t>
      </w:r>
    </w:p>
    <w:p w14:paraId="5CC3F21C">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7.1评标方法：</w:t>
      </w:r>
    </w:p>
    <w:p w14:paraId="642BFF60">
      <w:pPr>
        <w:pStyle w:val="13"/>
        <w:widowControl/>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采购包1：综合评分法</w:t>
      </w:r>
    </w:p>
    <w:p w14:paraId="06F0F29A">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7.2评标标准</w:t>
      </w:r>
    </w:p>
    <w:p w14:paraId="6497A08F">
      <w:pPr>
        <w:pStyle w:val="13"/>
        <w:widowControl/>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采购包1：综合评分法</w:t>
      </w:r>
    </w:p>
    <w:p w14:paraId="27F78B02">
      <w:pPr>
        <w:pStyle w:val="13"/>
        <w:widowControl/>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（1）投标文件满足招标文件全部实质性要求，且按照评审因素的量化指标评审得分（即评标总得分）最高的投标人为中标候选人。</w:t>
      </w:r>
    </w:p>
    <w:p w14:paraId="5E9C8545">
      <w:pPr>
        <w:pStyle w:val="13"/>
        <w:widowControl/>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（2）每个投标人的评标总得分FA＝F1×A1＋F2×A2＋F3×A3 ，其中：F1指价格项评审因素得分、F2指技术项评审因素得分、F3指商务项评审因素得分，A1指价格项评审因素所占的权重、A2指技术项评审因素所占的权重、A3指商务项评审因素所占的权重，A1+A2+A3=1、F1×A1＋F2×A2＋F3×A3=100分（满分时） 。</w:t>
      </w:r>
    </w:p>
    <w:p w14:paraId="35B19517">
      <w:pPr>
        <w:pStyle w:val="13"/>
        <w:widowControl/>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各项评审因素的设置如下：</w:t>
      </w:r>
    </w:p>
    <w:p w14:paraId="78B151D8">
      <w:pPr>
        <w:pStyle w:val="13"/>
        <w:widowControl/>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价格项（F1×A1）满分为10.0000分</w:t>
      </w:r>
    </w:p>
    <w:p w14:paraId="459DB80A">
      <w:pPr>
        <w:pStyle w:val="13"/>
        <w:widowControl/>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报价得分=</w:t>
      </w:r>
      <w:r>
        <w:rPr>
          <w:rFonts w:hint="eastAsia" w:ascii="宋体" w:hAnsi="宋体" w:eastAsia="宋体" w:cs="宋体"/>
          <w:color w:val="auto"/>
          <w:shd w:val="clear" w:color="auto" w:fill="FFFFFF"/>
          <w:lang w:eastAsia="zh-CN"/>
        </w:rPr>
        <w:t>（</w:t>
      </w:r>
      <w:r>
        <w:rPr>
          <w:rFonts w:hint="eastAsia" w:ascii="宋体" w:hAnsi="宋体" w:eastAsia="宋体" w:cs="宋体"/>
          <w:color w:val="auto"/>
          <w:shd w:val="clear" w:color="auto" w:fill="FFFFFF"/>
        </w:rPr>
        <w:t>评审基准价／评审报价</w:t>
      </w:r>
      <w:r>
        <w:rPr>
          <w:rFonts w:hint="eastAsia" w:ascii="宋体" w:hAnsi="宋体" w:eastAsia="宋体" w:cs="宋体"/>
          <w:color w:val="auto"/>
          <w:shd w:val="clear" w:color="auto" w:fill="FFFFFF"/>
          <w:lang w:eastAsia="zh-CN"/>
        </w:rPr>
        <w:t>）</w:t>
      </w:r>
      <w:r>
        <w:rPr>
          <w:rFonts w:hint="eastAsia" w:ascii="宋体" w:hAnsi="宋体" w:eastAsia="宋体" w:cs="宋体"/>
          <w:color w:val="auto"/>
          <w:shd w:val="clear" w:color="auto" w:fill="FFFFFF"/>
        </w:rPr>
        <w:t>×100×价格权重。满足采购文件要求且评审报价最低的为基准价，因落实政府采购政策进行价格调整的，以调整后的价格计算基准价和评审报价。注：若报价形式为总价、单价、折扣、上浮率时，评审报价=投标报价，扣除价=评审报价×扣除比例=投标报价×扣除比例，扣除后评审报价=评审报价-扣除价=投标报价×（1-扣除比例）。</w:t>
      </w:r>
    </w:p>
    <w:p w14:paraId="4EAA391D">
      <w:pPr>
        <w:pStyle w:val="13"/>
        <w:widowControl/>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技术项（F2×A2）满分为76.0000分</w:t>
      </w:r>
    </w:p>
    <w:tbl>
      <w:tblPr>
        <w:tblStyle w:val="15"/>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1317"/>
        <w:gridCol w:w="930"/>
        <w:gridCol w:w="975"/>
        <w:gridCol w:w="6566"/>
      </w:tblGrid>
      <w:tr w14:paraId="4D86903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1317"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735DF36F">
            <w:pPr>
              <w:widowControl/>
              <w:wordWrap w:val="0"/>
              <w:spacing w:line="300" w:lineRule="auto"/>
              <w:jc w:val="left"/>
              <w:rPr>
                <w:rFonts w:ascii="宋体" w:hAnsi="宋体" w:eastAsia="宋体" w:cs="宋体"/>
                <w:b/>
                <w:bCs/>
                <w:color w:val="auto"/>
                <w:sz w:val="24"/>
              </w:rPr>
            </w:pPr>
            <w:r>
              <w:rPr>
                <w:rFonts w:hint="eastAsia" w:ascii="宋体" w:hAnsi="宋体" w:eastAsia="宋体" w:cs="宋体"/>
                <w:b/>
                <w:bCs/>
                <w:color w:val="auto"/>
                <w:kern w:val="0"/>
                <w:sz w:val="24"/>
                <w:lang w:bidi="ar"/>
              </w:rPr>
              <w:t>项目</w:t>
            </w:r>
          </w:p>
        </w:tc>
        <w:tc>
          <w:tcPr>
            <w:tcW w:w="930"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7650EAB9">
            <w:pPr>
              <w:widowControl/>
              <w:wordWrap w:val="0"/>
              <w:spacing w:line="300" w:lineRule="auto"/>
              <w:jc w:val="left"/>
              <w:rPr>
                <w:rFonts w:ascii="宋体" w:hAnsi="宋体" w:eastAsia="宋体" w:cs="宋体"/>
                <w:b/>
                <w:bCs/>
                <w:color w:val="auto"/>
                <w:sz w:val="24"/>
              </w:rPr>
            </w:pPr>
            <w:r>
              <w:rPr>
                <w:rFonts w:hint="eastAsia" w:ascii="宋体" w:hAnsi="宋体" w:eastAsia="宋体" w:cs="宋体"/>
                <w:b/>
                <w:bCs/>
                <w:color w:val="auto"/>
                <w:kern w:val="0"/>
                <w:sz w:val="24"/>
                <w:lang w:bidi="ar"/>
              </w:rPr>
              <w:t>分值</w:t>
            </w:r>
          </w:p>
        </w:tc>
        <w:tc>
          <w:tcPr>
            <w:tcW w:w="975"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1949AFB9">
            <w:pPr>
              <w:widowControl/>
              <w:wordWrap w:val="0"/>
              <w:spacing w:line="300" w:lineRule="auto"/>
              <w:jc w:val="left"/>
              <w:rPr>
                <w:rFonts w:ascii="宋体" w:hAnsi="宋体" w:eastAsia="宋体" w:cs="宋体"/>
                <w:b/>
                <w:bCs/>
                <w:color w:val="auto"/>
                <w:sz w:val="24"/>
              </w:rPr>
            </w:pPr>
            <w:r>
              <w:rPr>
                <w:rFonts w:hint="eastAsia" w:ascii="宋体" w:hAnsi="宋体" w:eastAsia="宋体" w:cs="宋体"/>
                <w:b/>
                <w:bCs/>
                <w:color w:val="auto"/>
                <w:kern w:val="0"/>
                <w:sz w:val="24"/>
                <w:lang w:bidi="ar"/>
              </w:rPr>
              <w:t>是否客观项</w:t>
            </w:r>
          </w:p>
        </w:tc>
        <w:tc>
          <w:tcPr>
            <w:tcW w:w="6566"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3AE71111">
            <w:pPr>
              <w:widowControl/>
              <w:wordWrap w:val="0"/>
              <w:spacing w:line="300" w:lineRule="auto"/>
              <w:jc w:val="left"/>
              <w:rPr>
                <w:rFonts w:ascii="宋体" w:hAnsi="宋体" w:eastAsia="宋体" w:cs="宋体"/>
                <w:b/>
                <w:bCs/>
                <w:color w:val="auto"/>
                <w:sz w:val="24"/>
              </w:rPr>
            </w:pPr>
            <w:r>
              <w:rPr>
                <w:rFonts w:hint="eastAsia" w:ascii="宋体" w:hAnsi="宋体" w:eastAsia="宋体" w:cs="宋体"/>
                <w:b/>
                <w:bCs/>
                <w:color w:val="auto"/>
                <w:kern w:val="0"/>
                <w:sz w:val="24"/>
                <w:lang w:bidi="ar"/>
              </w:rPr>
              <w:t>描述</w:t>
            </w:r>
          </w:p>
        </w:tc>
      </w:tr>
      <w:tr w14:paraId="70D9542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1317"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3E5876E9">
            <w:pPr>
              <w:pStyle w:val="20"/>
              <w:spacing w:line="300" w:lineRule="auto"/>
              <w:ind w:firstLine="0" w:firstLineChars="0"/>
              <w:jc w:val="center"/>
              <w:rPr>
                <w:rFonts w:ascii="宋体" w:hAnsi="宋体" w:eastAsia="宋体" w:cs="宋体"/>
                <w:color w:val="auto"/>
                <w:sz w:val="24"/>
              </w:rPr>
            </w:pPr>
            <w:r>
              <w:rPr>
                <w:rFonts w:hint="eastAsia" w:ascii="宋体" w:hAnsi="宋体" w:eastAsia="宋体" w:cs="宋体"/>
                <w:color w:val="auto"/>
                <w:sz w:val="24"/>
              </w:rPr>
              <w:t>1.响应情况</w:t>
            </w:r>
          </w:p>
        </w:tc>
        <w:tc>
          <w:tcPr>
            <w:tcW w:w="930"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62D6A10F">
            <w:pPr>
              <w:pStyle w:val="20"/>
              <w:spacing w:line="300" w:lineRule="auto"/>
              <w:ind w:firstLine="0" w:firstLineChars="0"/>
              <w:jc w:val="center"/>
              <w:rPr>
                <w:rFonts w:ascii="宋体" w:hAnsi="宋体" w:eastAsia="宋体" w:cs="宋体"/>
                <w:color w:val="auto"/>
                <w:sz w:val="24"/>
              </w:rPr>
            </w:pPr>
            <w:r>
              <w:rPr>
                <w:rFonts w:hint="eastAsia" w:ascii="宋体" w:hAnsi="宋体" w:eastAsia="宋体" w:cs="宋体"/>
                <w:color w:val="auto"/>
                <w:sz w:val="24"/>
              </w:rPr>
              <w:t>35.00</w:t>
            </w:r>
          </w:p>
        </w:tc>
        <w:tc>
          <w:tcPr>
            <w:tcW w:w="975"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5EEDA32D">
            <w:pPr>
              <w:pStyle w:val="20"/>
              <w:spacing w:line="300" w:lineRule="auto"/>
              <w:ind w:firstLine="0" w:firstLineChars="0"/>
              <w:jc w:val="center"/>
              <w:rPr>
                <w:rFonts w:ascii="宋体" w:hAnsi="宋体" w:eastAsia="宋体" w:cs="宋体"/>
                <w:color w:val="auto"/>
                <w:sz w:val="24"/>
              </w:rPr>
            </w:pPr>
            <w:r>
              <w:rPr>
                <w:rFonts w:hint="eastAsia" w:ascii="宋体" w:hAnsi="宋体" w:eastAsia="宋体" w:cs="宋体"/>
                <w:color w:val="auto"/>
                <w:sz w:val="24"/>
              </w:rPr>
              <w:t>是</w:t>
            </w:r>
          </w:p>
        </w:tc>
        <w:tc>
          <w:tcPr>
            <w:tcW w:w="6566" w:type="dxa"/>
            <w:tcBorders>
              <w:top w:val="single" w:color="000000" w:sz="6" w:space="0"/>
              <w:left w:val="single" w:color="000000" w:sz="6" w:space="0"/>
              <w:bottom w:val="single" w:color="000000" w:sz="6" w:space="0"/>
              <w:right w:val="single" w:color="000000" w:sz="6" w:space="0"/>
            </w:tcBorders>
            <w:tcMar>
              <w:left w:w="120" w:type="dxa"/>
              <w:right w:w="120" w:type="dxa"/>
            </w:tcMar>
          </w:tcPr>
          <w:p w14:paraId="5D99D04F">
            <w:pPr>
              <w:pStyle w:val="20"/>
              <w:spacing w:line="300" w:lineRule="auto"/>
              <w:ind w:firstLine="0" w:firstLineChars="0"/>
              <w:rPr>
                <w:rFonts w:ascii="宋体" w:hAnsi="宋体" w:eastAsia="宋体" w:cs="宋体"/>
                <w:color w:val="auto"/>
                <w:sz w:val="24"/>
              </w:rPr>
            </w:pPr>
            <w:r>
              <w:rPr>
                <w:rFonts w:hint="eastAsia" w:ascii="宋体" w:hAnsi="宋体" w:eastAsia="宋体" w:cs="宋体"/>
                <w:color w:val="auto"/>
                <w:sz w:val="24"/>
              </w:rPr>
              <w:t>根据各投标人对招标文件第五章招标内容及要求中“二、技术和服务要求”逐项应答情况由评标委员会进行评分：完全满足招标文件要求的得35分，带★号的技术参数共2项，为不允许负偏离的实质性要求，负偏离或未响应的视为无效投标；未带符号的技术参数（按项号计算，共计7项）出现负偏离或未响应的。每负偏离一项扣5分，正偏离不加分。</w:t>
            </w:r>
          </w:p>
        </w:tc>
      </w:tr>
      <w:tr w14:paraId="6256864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1317"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5C7EDDEB">
            <w:pPr>
              <w:pStyle w:val="20"/>
              <w:spacing w:line="300" w:lineRule="auto"/>
              <w:ind w:firstLine="0" w:firstLineChars="0"/>
              <w:jc w:val="center"/>
              <w:rPr>
                <w:rFonts w:ascii="宋体" w:hAnsi="宋体" w:eastAsia="宋体" w:cs="宋体"/>
                <w:color w:val="auto"/>
                <w:kern w:val="0"/>
                <w:sz w:val="24"/>
                <w:lang w:bidi="ar"/>
              </w:rPr>
            </w:pPr>
            <w:r>
              <w:rPr>
                <w:rFonts w:hint="eastAsia" w:ascii="宋体" w:hAnsi="宋体" w:eastAsia="宋体" w:cs="宋体"/>
                <w:color w:val="auto"/>
                <w:sz w:val="24"/>
              </w:rPr>
              <w:t>2.安全保障措施</w:t>
            </w:r>
          </w:p>
        </w:tc>
        <w:tc>
          <w:tcPr>
            <w:tcW w:w="930"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0A147A95">
            <w:pPr>
              <w:pStyle w:val="20"/>
              <w:spacing w:line="300" w:lineRule="auto"/>
              <w:ind w:firstLine="0" w:firstLineChars="0"/>
              <w:jc w:val="center"/>
              <w:rPr>
                <w:rFonts w:ascii="宋体" w:hAnsi="宋体" w:eastAsia="宋体" w:cs="宋体"/>
                <w:color w:val="auto"/>
                <w:kern w:val="0"/>
                <w:sz w:val="24"/>
                <w:lang w:bidi="ar"/>
              </w:rPr>
            </w:pPr>
            <w:r>
              <w:rPr>
                <w:rFonts w:hint="eastAsia" w:ascii="宋体" w:hAnsi="宋体" w:eastAsia="宋体" w:cs="宋体"/>
                <w:color w:val="auto"/>
                <w:sz w:val="24"/>
              </w:rPr>
              <w:t>5.00</w:t>
            </w:r>
          </w:p>
        </w:tc>
        <w:tc>
          <w:tcPr>
            <w:tcW w:w="975"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4EAF636B">
            <w:pPr>
              <w:pStyle w:val="20"/>
              <w:spacing w:line="300" w:lineRule="auto"/>
              <w:ind w:firstLine="0" w:firstLineChars="0"/>
              <w:jc w:val="center"/>
              <w:rPr>
                <w:rFonts w:ascii="宋体" w:hAnsi="宋体" w:eastAsia="宋体" w:cs="宋体"/>
                <w:color w:val="auto"/>
                <w:kern w:val="0"/>
                <w:sz w:val="24"/>
                <w:lang w:bidi="ar"/>
              </w:rPr>
            </w:pPr>
            <w:r>
              <w:rPr>
                <w:rFonts w:hint="eastAsia" w:ascii="宋体" w:hAnsi="宋体" w:eastAsia="宋体" w:cs="宋体"/>
                <w:color w:val="auto"/>
                <w:sz w:val="24"/>
              </w:rPr>
              <w:t>否</w:t>
            </w:r>
          </w:p>
        </w:tc>
        <w:tc>
          <w:tcPr>
            <w:tcW w:w="6566" w:type="dxa"/>
            <w:tcBorders>
              <w:top w:val="single" w:color="000000" w:sz="6" w:space="0"/>
              <w:left w:val="single" w:color="000000" w:sz="6" w:space="0"/>
              <w:bottom w:val="single" w:color="000000" w:sz="6" w:space="0"/>
              <w:right w:val="single" w:color="000000" w:sz="6" w:space="0"/>
            </w:tcBorders>
            <w:tcMar>
              <w:left w:w="120" w:type="dxa"/>
              <w:right w:w="120" w:type="dxa"/>
            </w:tcMar>
          </w:tcPr>
          <w:p w14:paraId="3985F00A">
            <w:pPr>
              <w:pStyle w:val="20"/>
              <w:spacing w:line="300" w:lineRule="auto"/>
              <w:ind w:firstLine="0" w:firstLineChars="0"/>
              <w:rPr>
                <w:rFonts w:ascii="宋体" w:hAnsi="宋体" w:eastAsia="宋体" w:cs="宋体"/>
                <w:color w:val="auto"/>
                <w:kern w:val="0"/>
                <w:sz w:val="24"/>
                <w:lang w:bidi="ar"/>
              </w:rPr>
            </w:pPr>
            <w:r>
              <w:rPr>
                <w:rFonts w:hint="eastAsia" w:ascii="宋体" w:hAnsi="宋体" w:eastAsia="宋体" w:cs="宋体"/>
                <w:color w:val="auto"/>
                <w:sz w:val="24"/>
              </w:rPr>
              <w:t>根据各投标人针对本项目所提供的安全保障措施（要点包括但不限于①拖轮管理规范②人员安全③航行安全④防火措施）由评标委员会进行评分：（1）方案完全满足（方案内容包括以上全部要点，能够具体描述全部要点内容）的得5分；（2）方案大部分满足（方案内容包括以上全部要点但仅部分要点内容描述具体）的得4.8分；（3）方案小部分满足（方案内容包括以上全部要点但要点内容简略均未展开阐述）的得4.7分；（4）未提供方案或不满足（即不符合上述“完全满足”“大部分满足”“小部分满足”情形的；或存在明显错误）的本项不得分。</w:t>
            </w:r>
          </w:p>
        </w:tc>
      </w:tr>
      <w:tr w14:paraId="747ED90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1317"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2C691E31">
            <w:pPr>
              <w:pStyle w:val="20"/>
              <w:spacing w:line="300" w:lineRule="auto"/>
              <w:ind w:firstLine="0" w:firstLineChars="0"/>
              <w:jc w:val="center"/>
              <w:rPr>
                <w:rFonts w:ascii="宋体" w:hAnsi="宋体" w:eastAsia="宋体" w:cs="宋体"/>
                <w:color w:val="auto"/>
                <w:kern w:val="0"/>
                <w:sz w:val="24"/>
                <w:lang w:bidi="ar"/>
              </w:rPr>
            </w:pPr>
            <w:r>
              <w:rPr>
                <w:rFonts w:hint="eastAsia" w:ascii="宋体" w:hAnsi="宋体" w:eastAsia="宋体" w:cs="宋体"/>
                <w:color w:val="auto"/>
                <w:sz w:val="24"/>
              </w:rPr>
              <w:t>3.运输装备能力①</w:t>
            </w:r>
          </w:p>
        </w:tc>
        <w:tc>
          <w:tcPr>
            <w:tcW w:w="930"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57B80894">
            <w:pPr>
              <w:pStyle w:val="20"/>
              <w:spacing w:line="300" w:lineRule="auto"/>
              <w:ind w:firstLine="0" w:firstLineChars="0"/>
              <w:jc w:val="center"/>
              <w:rPr>
                <w:rFonts w:ascii="宋体" w:hAnsi="宋体" w:eastAsia="宋体" w:cs="宋体"/>
                <w:color w:val="auto"/>
                <w:kern w:val="0"/>
                <w:sz w:val="24"/>
                <w:lang w:bidi="ar"/>
              </w:rPr>
            </w:pPr>
            <w:r>
              <w:rPr>
                <w:rFonts w:hint="eastAsia" w:ascii="宋体" w:hAnsi="宋体" w:eastAsia="宋体" w:cs="宋体"/>
                <w:color w:val="auto"/>
                <w:sz w:val="24"/>
              </w:rPr>
              <w:t>3.00</w:t>
            </w:r>
          </w:p>
        </w:tc>
        <w:tc>
          <w:tcPr>
            <w:tcW w:w="975"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4A2DFA3F">
            <w:pPr>
              <w:pStyle w:val="20"/>
              <w:spacing w:line="300" w:lineRule="auto"/>
              <w:ind w:firstLine="0" w:firstLineChars="0"/>
              <w:jc w:val="center"/>
              <w:rPr>
                <w:rFonts w:ascii="宋体" w:hAnsi="宋体" w:eastAsia="宋体" w:cs="宋体"/>
                <w:color w:val="auto"/>
                <w:kern w:val="0"/>
                <w:sz w:val="24"/>
                <w:lang w:bidi="ar"/>
              </w:rPr>
            </w:pPr>
            <w:r>
              <w:rPr>
                <w:rFonts w:hint="eastAsia" w:ascii="宋体" w:hAnsi="宋体" w:eastAsia="宋体" w:cs="宋体"/>
                <w:color w:val="auto"/>
                <w:sz w:val="24"/>
              </w:rPr>
              <w:t>是</w:t>
            </w:r>
          </w:p>
        </w:tc>
        <w:tc>
          <w:tcPr>
            <w:tcW w:w="6566" w:type="dxa"/>
            <w:tcBorders>
              <w:top w:val="single" w:color="000000" w:sz="6" w:space="0"/>
              <w:left w:val="single" w:color="000000" w:sz="6" w:space="0"/>
              <w:bottom w:val="single" w:color="000000" w:sz="6" w:space="0"/>
              <w:right w:val="single" w:color="000000" w:sz="6" w:space="0"/>
            </w:tcBorders>
            <w:tcMar>
              <w:left w:w="120" w:type="dxa"/>
              <w:right w:w="120" w:type="dxa"/>
            </w:tcMar>
          </w:tcPr>
          <w:p w14:paraId="60E60C9D">
            <w:pPr>
              <w:pStyle w:val="20"/>
              <w:spacing w:line="300" w:lineRule="auto"/>
              <w:ind w:firstLine="0" w:firstLineChars="0"/>
              <w:rPr>
                <w:rFonts w:ascii="宋体" w:hAnsi="宋体" w:eastAsia="宋体" w:cs="宋体"/>
                <w:color w:val="auto"/>
                <w:kern w:val="0"/>
                <w:sz w:val="24"/>
                <w:lang w:bidi="ar"/>
              </w:rPr>
            </w:pPr>
            <w:r>
              <w:rPr>
                <w:rFonts w:hint="eastAsia" w:ascii="宋体" w:hAnsi="宋体" w:eastAsia="宋体" w:cs="宋体"/>
                <w:color w:val="auto"/>
                <w:sz w:val="24"/>
              </w:rPr>
              <w:t>根据投标人拟投入本项目的拖轮数量情况，在满足招标文件要求的基础上（5艘）由评标委员会进行评分：增加1艘得1分，满分3分。（以上船舶均须持有①有效的适航证书或有效的国内航行海船安全与环保证书；②有效的船舶国籍证书；③船舶为自有的需提供有效的船舶所有权登记证书，船舶为租赁的需提供租赁合同，且租赁期限须覆盖整个服务期（三年）；④需提供有效的船舶燃料污染责任险。）</w:t>
            </w:r>
          </w:p>
        </w:tc>
      </w:tr>
      <w:tr w14:paraId="6670359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1317"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41597E6C">
            <w:pPr>
              <w:pStyle w:val="20"/>
              <w:spacing w:line="300" w:lineRule="auto"/>
              <w:ind w:firstLine="0" w:firstLineChars="0"/>
              <w:jc w:val="center"/>
              <w:rPr>
                <w:rFonts w:ascii="宋体" w:hAnsi="宋体" w:eastAsia="宋体" w:cs="宋体"/>
                <w:color w:val="auto"/>
                <w:kern w:val="0"/>
                <w:sz w:val="24"/>
                <w:lang w:bidi="ar"/>
              </w:rPr>
            </w:pPr>
            <w:r>
              <w:rPr>
                <w:rFonts w:hint="eastAsia" w:ascii="宋体" w:hAnsi="宋体" w:eastAsia="宋体" w:cs="宋体"/>
                <w:color w:val="auto"/>
                <w:sz w:val="24"/>
              </w:rPr>
              <w:t>4.运输装备能力②</w:t>
            </w:r>
          </w:p>
        </w:tc>
        <w:tc>
          <w:tcPr>
            <w:tcW w:w="930"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2153BFCA">
            <w:pPr>
              <w:pStyle w:val="20"/>
              <w:spacing w:line="300" w:lineRule="auto"/>
              <w:ind w:firstLine="0" w:firstLineChars="0"/>
              <w:jc w:val="center"/>
              <w:rPr>
                <w:rFonts w:ascii="宋体" w:hAnsi="宋体" w:eastAsia="宋体" w:cs="宋体"/>
                <w:color w:val="auto"/>
                <w:kern w:val="0"/>
                <w:sz w:val="24"/>
                <w:lang w:bidi="ar"/>
              </w:rPr>
            </w:pPr>
            <w:r>
              <w:rPr>
                <w:rFonts w:hint="eastAsia" w:ascii="宋体" w:hAnsi="宋体" w:eastAsia="宋体" w:cs="宋体"/>
                <w:color w:val="auto"/>
                <w:sz w:val="24"/>
              </w:rPr>
              <w:t>3.00</w:t>
            </w:r>
          </w:p>
        </w:tc>
        <w:tc>
          <w:tcPr>
            <w:tcW w:w="975"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24F177F5">
            <w:pPr>
              <w:pStyle w:val="20"/>
              <w:spacing w:line="300" w:lineRule="auto"/>
              <w:ind w:firstLine="0" w:firstLineChars="0"/>
              <w:jc w:val="center"/>
              <w:rPr>
                <w:rFonts w:ascii="宋体" w:hAnsi="宋体" w:eastAsia="宋体" w:cs="宋体"/>
                <w:color w:val="auto"/>
                <w:kern w:val="0"/>
                <w:sz w:val="24"/>
                <w:lang w:bidi="ar"/>
              </w:rPr>
            </w:pPr>
            <w:r>
              <w:rPr>
                <w:rFonts w:hint="eastAsia" w:ascii="宋体" w:hAnsi="宋体" w:eastAsia="宋体" w:cs="宋体"/>
                <w:color w:val="auto"/>
                <w:sz w:val="24"/>
              </w:rPr>
              <w:t>是</w:t>
            </w:r>
          </w:p>
        </w:tc>
        <w:tc>
          <w:tcPr>
            <w:tcW w:w="6566" w:type="dxa"/>
            <w:tcBorders>
              <w:top w:val="single" w:color="000000" w:sz="6" w:space="0"/>
              <w:left w:val="single" w:color="000000" w:sz="6" w:space="0"/>
              <w:bottom w:val="single" w:color="000000" w:sz="6" w:space="0"/>
              <w:right w:val="single" w:color="000000" w:sz="6" w:space="0"/>
            </w:tcBorders>
            <w:tcMar>
              <w:left w:w="120" w:type="dxa"/>
              <w:right w:w="120" w:type="dxa"/>
            </w:tcMar>
          </w:tcPr>
          <w:p w14:paraId="5E93C818">
            <w:pPr>
              <w:pStyle w:val="20"/>
              <w:spacing w:line="300" w:lineRule="auto"/>
              <w:ind w:firstLine="0" w:firstLineChars="0"/>
              <w:rPr>
                <w:rFonts w:ascii="宋体" w:hAnsi="宋体" w:eastAsia="宋体" w:cs="宋体"/>
                <w:color w:val="auto"/>
                <w:kern w:val="0"/>
                <w:sz w:val="24"/>
                <w:lang w:bidi="ar"/>
              </w:rPr>
            </w:pPr>
            <w:r>
              <w:rPr>
                <w:rFonts w:hint="eastAsia" w:ascii="宋体" w:hAnsi="宋体" w:eastAsia="宋体" w:cs="宋体"/>
                <w:color w:val="auto"/>
                <w:sz w:val="24"/>
              </w:rPr>
              <w:t>根据投标人拟投入本项目的拖轮船龄情况（所有拖轮的平均船龄）由评标委员会进行评分：在10年以下（含）的得3分，10年（不含）-15年（含）的得2分，15年（不含）-30年（不含）的得0.5分。需提供相关船龄证明材料。</w:t>
            </w:r>
          </w:p>
        </w:tc>
      </w:tr>
      <w:tr w14:paraId="5798BC6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1317"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79C562EE">
            <w:pPr>
              <w:pStyle w:val="20"/>
              <w:spacing w:line="300" w:lineRule="auto"/>
              <w:ind w:firstLine="0" w:firstLineChars="0"/>
              <w:jc w:val="center"/>
              <w:rPr>
                <w:rFonts w:ascii="宋体" w:hAnsi="宋体" w:eastAsia="宋体" w:cs="宋体"/>
                <w:color w:val="auto"/>
                <w:kern w:val="0"/>
                <w:sz w:val="24"/>
                <w:lang w:bidi="ar"/>
              </w:rPr>
            </w:pPr>
            <w:r>
              <w:rPr>
                <w:rFonts w:hint="eastAsia" w:ascii="宋体" w:hAnsi="宋体" w:eastAsia="宋体" w:cs="宋体"/>
                <w:color w:val="auto"/>
                <w:sz w:val="24"/>
              </w:rPr>
              <w:t>5.维修管理制度</w:t>
            </w:r>
          </w:p>
        </w:tc>
        <w:tc>
          <w:tcPr>
            <w:tcW w:w="930"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24714CAF">
            <w:pPr>
              <w:pStyle w:val="20"/>
              <w:spacing w:line="300" w:lineRule="auto"/>
              <w:ind w:firstLine="0" w:firstLineChars="0"/>
              <w:jc w:val="center"/>
              <w:rPr>
                <w:rFonts w:ascii="宋体" w:hAnsi="宋体" w:eastAsia="宋体" w:cs="宋体"/>
                <w:color w:val="auto"/>
                <w:kern w:val="0"/>
                <w:sz w:val="24"/>
                <w:lang w:bidi="ar"/>
              </w:rPr>
            </w:pPr>
            <w:r>
              <w:rPr>
                <w:rFonts w:hint="eastAsia" w:ascii="宋体" w:hAnsi="宋体" w:eastAsia="宋体" w:cs="宋体"/>
                <w:color w:val="auto"/>
                <w:sz w:val="24"/>
              </w:rPr>
              <w:t>5.00</w:t>
            </w:r>
          </w:p>
        </w:tc>
        <w:tc>
          <w:tcPr>
            <w:tcW w:w="975"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299791BE">
            <w:pPr>
              <w:pStyle w:val="20"/>
              <w:spacing w:line="300" w:lineRule="auto"/>
              <w:ind w:firstLine="0" w:firstLineChars="0"/>
              <w:jc w:val="center"/>
              <w:rPr>
                <w:rFonts w:ascii="宋体" w:hAnsi="宋体" w:eastAsia="宋体" w:cs="宋体"/>
                <w:color w:val="auto"/>
                <w:kern w:val="0"/>
                <w:sz w:val="24"/>
                <w:lang w:bidi="ar"/>
              </w:rPr>
            </w:pPr>
            <w:r>
              <w:rPr>
                <w:rFonts w:hint="eastAsia" w:ascii="宋体" w:hAnsi="宋体" w:eastAsia="宋体" w:cs="宋体"/>
                <w:color w:val="auto"/>
                <w:sz w:val="24"/>
              </w:rPr>
              <w:t>否</w:t>
            </w:r>
          </w:p>
        </w:tc>
        <w:tc>
          <w:tcPr>
            <w:tcW w:w="6566" w:type="dxa"/>
            <w:tcBorders>
              <w:top w:val="single" w:color="000000" w:sz="6" w:space="0"/>
              <w:left w:val="single" w:color="000000" w:sz="6" w:space="0"/>
              <w:bottom w:val="single" w:color="000000" w:sz="6" w:space="0"/>
              <w:right w:val="single" w:color="000000" w:sz="6" w:space="0"/>
            </w:tcBorders>
            <w:tcMar>
              <w:left w:w="120" w:type="dxa"/>
              <w:right w:w="120" w:type="dxa"/>
            </w:tcMar>
          </w:tcPr>
          <w:p w14:paraId="36BEFA65">
            <w:pPr>
              <w:pStyle w:val="20"/>
              <w:spacing w:line="300" w:lineRule="auto"/>
              <w:ind w:firstLine="0" w:firstLineChars="0"/>
              <w:rPr>
                <w:rFonts w:ascii="宋体" w:hAnsi="宋体" w:eastAsia="宋体" w:cs="宋体"/>
                <w:color w:val="auto"/>
                <w:kern w:val="0"/>
                <w:sz w:val="24"/>
                <w:lang w:bidi="ar"/>
              </w:rPr>
            </w:pPr>
            <w:r>
              <w:rPr>
                <w:rFonts w:hint="eastAsia" w:ascii="宋体" w:hAnsi="宋体" w:eastAsia="宋体" w:cs="宋体"/>
                <w:color w:val="auto"/>
                <w:sz w:val="24"/>
              </w:rPr>
              <w:t xml:space="preserve">根据各投标人针对本项目所提供的维修管理方案（要点包括但不限于①维修内容②技术要求③所需资源④预计时间）由评标委员会进行评分：（1）方案完全满足（方案内容包括以上全部要点，能够具体描述全部要点内容）的得5分；（2）方案大部分满足（方案内容包括以上全部要点但仅部分要点内容描述具体）的得4.8分；（3）方案小部分满足（方案内容包括以上全部要点但要点内容简略均未展开阐述）的得4.7分；（4）未提供方案或不满足（即不符合上述“完全满足”“大部分满足”“小部分满足”情形的；或存在明显错误）的本项不得分。 </w:t>
            </w:r>
          </w:p>
        </w:tc>
      </w:tr>
      <w:tr w14:paraId="2549894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1317"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19806861">
            <w:pPr>
              <w:pStyle w:val="20"/>
              <w:spacing w:line="300" w:lineRule="auto"/>
              <w:ind w:firstLine="0" w:firstLineChars="0"/>
              <w:jc w:val="center"/>
              <w:rPr>
                <w:rFonts w:ascii="宋体" w:hAnsi="宋体" w:eastAsia="宋体" w:cs="宋体"/>
                <w:color w:val="auto"/>
                <w:kern w:val="0"/>
                <w:sz w:val="24"/>
                <w:lang w:bidi="ar"/>
              </w:rPr>
            </w:pPr>
            <w:r>
              <w:rPr>
                <w:rFonts w:hint="eastAsia" w:ascii="宋体" w:hAnsi="宋体" w:eastAsia="宋体" w:cs="宋体"/>
                <w:color w:val="auto"/>
                <w:sz w:val="24"/>
              </w:rPr>
              <w:t>6.人员管理制度</w:t>
            </w:r>
          </w:p>
        </w:tc>
        <w:tc>
          <w:tcPr>
            <w:tcW w:w="930"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6E31041D">
            <w:pPr>
              <w:pStyle w:val="20"/>
              <w:spacing w:line="300" w:lineRule="auto"/>
              <w:ind w:firstLine="0" w:firstLineChars="0"/>
              <w:jc w:val="center"/>
              <w:rPr>
                <w:rFonts w:ascii="宋体" w:hAnsi="宋体" w:eastAsia="宋体" w:cs="宋体"/>
                <w:color w:val="auto"/>
                <w:kern w:val="0"/>
                <w:sz w:val="24"/>
                <w:lang w:bidi="ar"/>
              </w:rPr>
            </w:pPr>
            <w:r>
              <w:rPr>
                <w:rFonts w:hint="eastAsia" w:ascii="宋体" w:hAnsi="宋体" w:eastAsia="宋体" w:cs="宋体"/>
                <w:color w:val="auto"/>
                <w:sz w:val="24"/>
              </w:rPr>
              <w:t>5.00</w:t>
            </w:r>
          </w:p>
        </w:tc>
        <w:tc>
          <w:tcPr>
            <w:tcW w:w="975"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6977B32F">
            <w:pPr>
              <w:pStyle w:val="20"/>
              <w:spacing w:line="300" w:lineRule="auto"/>
              <w:ind w:firstLine="0" w:firstLineChars="0"/>
              <w:jc w:val="center"/>
              <w:rPr>
                <w:rFonts w:ascii="宋体" w:hAnsi="宋体" w:eastAsia="宋体" w:cs="宋体"/>
                <w:color w:val="auto"/>
                <w:kern w:val="0"/>
                <w:sz w:val="24"/>
                <w:lang w:bidi="ar"/>
              </w:rPr>
            </w:pPr>
            <w:r>
              <w:rPr>
                <w:rFonts w:hint="eastAsia" w:ascii="宋体" w:hAnsi="宋体" w:eastAsia="宋体" w:cs="宋体"/>
                <w:color w:val="auto"/>
                <w:sz w:val="24"/>
              </w:rPr>
              <w:t>否</w:t>
            </w:r>
          </w:p>
        </w:tc>
        <w:tc>
          <w:tcPr>
            <w:tcW w:w="6566" w:type="dxa"/>
            <w:tcBorders>
              <w:top w:val="single" w:color="000000" w:sz="6" w:space="0"/>
              <w:left w:val="single" w:color="000000" w:sz="6" w:space="0"/>
              <w:bottom w:val="single" w:color="000000" w:sz="6" w:space="0"/>
              <w:right w:val="single" w:color="000000" w:sz="6" w:space="0"/>
            </w:tcBorders>
            <w:tcMar>
              <w:left w:w="120" w:type="dxa"/>
              <w:right w:w="120" w:type="dxa"/>
            </w:tcMar>
          </w:tcPr>
          <w:p w14:paraId="30220C95">
            <w:pPr>
              <w:pStyle w:val="20"/>
              <w:spacing w:line="300" w:lineRule="auto"/>
              <w:ind w:firstLine="0" w:firstLineChars="0"/>
              <w:rPr>
                <w:rFonts w:ascii="宋体" w:hAnsi="宋体" w:eastAsia="宋体" w:cs="宋体"/>
                <w:color w:val="auto"/>
                <w:kern w:val="0"/>
                <w:sz w:val="24"/>
                <w:lang w:bidi="ar"/>
              </w:rPr>
            </w:pPr>
            <w:r>
              <w:rPr>
                <w:rFonts w:hint="eastAsia" w:ascii="宋体" w:hAnsi="宋体" w:eastAsia="宋体" w:cs="宋体"/>
                <w:color w:val="auto"/>
                <w:sz w:val="24"/>
              </w:rPr>
              <w:t xml:space="preserve">根据各投标人针对本项目所提供的人员管理方案（要点包括但不限于①人员日常管理流程②人员培训情况③人员发展体系由评标委员会进行评分：（1）方案完全满足（方案内容包括以上全部要点，能够具体描述全部要点内容）的得5分；（2）方案大部分满足（方案内容包括以上全部要点但仅部分要点内容描述具体）的得4.8分；（3）方案小部分满足（方案内容包括以上全部要点但要点内容简略均未展开阐述）的得4.6分；（4）未提供方案或不满足（即不符合上述“完全满足”“大部分满足”“小部分满足”情形的；或存在明显错误）的本项不得分。 </w:t>
            </w:r>
          </w:p>
        </w:tc>
      </w:tr>
      <w:tr w14:paraId="16BA757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1317"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1124E1EF">
            <w:pPr>
              <w:pStyle w:val="20"/>
              <w:spacing w:line="300" w:lineRule="auto"/>
              <w:ind w:firstLine="0" w:firstLineChars="0"/>
              <w:jc w:val="center"/>
              <w:rPr>
                <w:rFonts w:ascii="宋体" w:hAnsi="宋体" w:eastAsia="宋体" w:cs="宋体"/>
                <w:color w:val="auto"/>
                <w:kern w:val="0"/>
                <w:sz w:val="24"/>
                <w:lang w:bidi="ar"/>
              </w:rPr>
            </w:pPr>
            <w:r>
              <w:rPr>
                <w:rFonts w:hint="eastAsia" w:ascii="宋体" w:hAnsi="宋体" w:eastAsia="宋体" w:cs="宋体"/>
                <w:color w:val="auto"/>
                <w:sz w:val="24"/>
              </w:rPr>
              <w:t>7.服务质量监控措施</w:t>
            </w:r>
          </w:p>
        </w:tc>
        <w:tc>
          <w:tcPr>
            <w:tcW w:w="930"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4EFC3F93">
            <w:pPr>
              <w:pStyle w:val="20"/>
              <w:spacing w:line="300" w:lineRule="auto"/>
              <w:ind w:firstLine="0" w:firstLineChars="0"/>
              <w:jc w:val="center"/>
              <w:rPr>
                <w:rFonts w:ascii="宋体" w:hAnsi="宋体" w:eastAsia="宋体" w:cs="宋体"/>
                <w:color w:val="auto"/>
                <w:kern w:val="0"/>
                <w:sz w:val="24"/>
                <w:lang w:bidi="ar"/>
              </w:rPr>
            </w:pPr>
            <w:r>
              <w:rPr>
                <w:rFonts w:hint="eastAsia" w:ascii="宋体" w:hAnsi="宋体" w:eastAsia="宋体" w:cs="宋体"/>
                <w:color w:val="auto"/>
                <w:sz w:val="24"/>
              </w:rPr>
              <w:t>5.00</w:t>
            </w:r>
          </w:p>
        </w:tc>
        <w:tc>
          <w:tcPr>
            <w:tcW w:w="975"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3E1FDB9F">
            <w:pPr>
              <w:pStyle w:val="20"/>
              <w:spacing w:line="300" w:lineRule="auto"/>
              <w:ind w:firstLine="0" w:firstLineChars="0"/>
              <w:jc w:val="center"/>
              <w:rPr>
                <w:rFonts w:ascii="宋体" w:hAnsi="宋体" w:eastAsia="宋体" w:cs="宋体"/>
                <w:color w:val="auto"/>
                <w:kern w:val="0"/>
                <w:sz w:val="24"/>
                <w:lang w:bidi="ar"/>
              </w:rPr>
            </w:pPr>
            <w:r>
              <w:rPr>
                <w:rFonts w:hint="eastAsia" w:ascii="宋体" w:hAnsi="宋体" w:eastAsia="宋体" w:cs="宋体"/>
                <w:color w:val="auto"/>
                <w:sz w:val="24"/>
              </w:rPr>
              <w:t>否</w:t>
            </w:r>
          </w:p>
        </w:tc>
        <w:tc>
          <w:tcPr>
            <w:tcW w:w="6566" w:type="dxa"/>
            <w:tcBorders>
              <w:top w:val="single" w:color="000000" w:sz="6" w:space="0"/>
              <w:left w:val="single" w:color="000000" w:sz="6" w:space="0"/>
              <w:bottom w:val="single" w:color="000000" w:sz="6" w:space="0"/>
              <w:right w:val="single" w:color="000000" w:sz="6" w:space="0"/>
            </w:tcBorders>
            <w:tcMar>
              <w:left w:w="120" w:type="dxa"/>
              <w:right w:w="120" w:type="dxa"/>
            </w:tcMar>
          </w:tcPr>
          <w:p w14:paraId="673927D8">
            <w:pPr>
              <w:pStyle w:val="20"/>
              <w:spacing w:line="300" w:lineRule="auto"/>
              <w:ind w:firstLine="0" w:firstLineChars="0"/>
              <w:rPr>
                <w:rFonts w:ascii="宋体" w:hAnsi="宋体" w:eastAsia="宋体" w:cs="宋体"/>
                <w:color w:val="auto"/>
                <w:kern w:val="0"/>
                <w:sz w:val="24"/>
                <w:lang w:bidi="ar"/>
              </w:rPr>
            </w:pPr>
            <w:r>
              <w:rPr>
                <w:rFonts w:hint="eastAsia" w:ascii="宋体" w:hAnsi="宋体" w:eastAsia="宋体" w:cs="宋体"/>
                <w:color w:val="auto"/>
                <w:sz w:val="24"/>
              </w:rPr>
              <w:t xml:space="preserve">根据各投标人针对本项目所提供的服务质量监控措施（要点包括但不限于①拖轮设备质量监控②人员服务质量监控③响应时间监控④客户服务质量监控）由评标委员会进行评分：（1）方案完全满足（方案内容包括以上全部要点，能够具体描述全部要点内容）的得5分；（2）方案大部分满足（方案内容包括以上全部要点但仅部分要点内容描述具体）的得4.8分；（3）方案小部分满足（方案内容包括以上全部要点但要点内容简略均未展开阐述）的得4.6分；（4）未提供方案或不满足（即不符合上述“完全满足”“大部分满足”“小部分满足”情形的；或存在明显错误）的本项不得分。 </w:t>
            </w:r>
          </w:p>
        </w:tc>
      </w:tr>
      <w:tr w14:paraId="4835288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1317"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0A384014">
            <w:pPr>
              <w:pStyle w:val="20"/>
              <w:spacing w:line="300" w:lineRule="auto"/>
              <w:ind w:firstLine="0" w:firstLineChars="0"/>
              <w:jc w:val="center"/>
              <w:rPr>
                <w:rFonts w:ascii="宋体" w:hAnsi="宋体" w:eastAsia="宋体" w:cs="宋体"/>
                <w:color w:val="auto"/>
                <w:kern w:val="0"/>
                <w:sz w:val="24"/>
                <w:lang w:bidi="ar"/>
              </w:rPr>
            </w:pPr>
            <w:r>
              <w:rPr>
                <w:rFonts w:hint="eastAsia" w:ascii="宋体" w:hAnsi="宋体" w:eastAsia="宋体" w:cs="宋体"/>
                <w:color w:val="auto"/>
                <w:sz w:val="24"/>
              </w:rPr>
              <w:t>8.人员配备情况</w:t>
            </w:r>
          </w:p>
        </w:tc>
        <w:tc>
          <w:tcPr>
            <w:tcW w:w="930"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2AFEF271">
            <w:pPr>
              <w:pStyle w:val="20"/>
              <w:spacing w:line="300" w:lineRule="auto"/>
              <w:ind w:firstLine="0" w:firstLineChars="0"/>
              <w:jc w:val="center"/>
              <w:rPr>
                <w:rFonts w:ascii="宋体" w:hAnsi="宋体" w:eastAsia="宋体" w:cs="宋体"/>
                <w:color w:val="auto"/>
                <w:kern w:val="0"/>
                <w:sz w:val="24"/>
                <w:lang w:bidi="ar"/>
              </w:rPr>
            </w:pPr>
            <w:r>
              <w:rPr>
                <w:rFonts w:hint="eastAsia" w:ascii="宋体" w:hAnsi="宋体" w:eastAsia="宋体" w:cs="宋体"/>
                <w:color w:val="auto"/>
                <w:sz w:val="24"/>
              </w:rPr>
              <w:t>5.00</w:t>
            </w:r>
          </w:p>
        </w:tc>
        <w:tc>
          <w:tcPr>
            <w:tcW w:w="975"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11A7B537">
            <w:pPr>
              <w:pStyle w:val="20"/>
              <w:spacing w:line="300" w:lineRule="auto"/>
              <w:ind w:firstLine="0" w:firstLineChars="0"/>
              <w:jc w:val="center"/>
              <w:rPr>
                <w:rFonts w:ascii="宋体" w:hAnsi="宋体" w:eastAsia="宋体" w:cs="宋体"/>
                <w:color w:val="auto"/>
                <w:kern w:val="0"/>
                <w:sz w:val="24"/>
                <w:lang w:bidi="ar"/>
              </w:rPr>
            </w:pPr>
            <w:r>
              <w:rPr>
                <w:rFonts w:hint="eastAsia" w:ascii="宋体" w:hAnsi="宋体" w:eastAsia="宋体" w:cs="宋体"/>
                <w:color w:val="auto"/>
                <w:sz w:val="24"/>
              </w:rPr>
              <w:t>否</w:t>
            </w:r>
          </w:p>
        </w:tc>
        <w:tc>
          <w:tcPr>
            <w:tcW w:w="6566" w:type="dxa"/>
            <w:tcBorders>
              <w:top w:val="single" w:color="000000" w:sz="6" w:space="0"/>
              <w:left w:val="single" w:color="000000" w:sz="6" w:space="0"/>
              <w:bottom w:val="single" w:color="000000" w:sz="6" w:space="0"/>
              <w:right w:val="single" w:color="000000" w:sz="6" w:space="0"/>
            </w:tcBorders>
            <w:tcMar>
              <w:left w:w="120" w:type="dxa"/>
              <w:right w:w="120" w:type="dxa"/>
            </w:tcMar>
          </w:tcPr>
          <w:p w14:paraId="69DFC27D">
            <w:pPr>
              <w:pStyle w:val="20"/>
              <w:spacing w:line="300" w:lineRule="auto"/>
              <w:ind w:firstLine="0" w:firstLineChars="0"/>
              <w:rPr>
                <w:rFonts w:ascii="宋体" w:hAnsi="宋体" w:eastAsia="宋体" w:cs="宋体"/>
                <w:color w:val="auto"/>
                <w:kern w:val="0"/>
                <w:sz w:val="24"/>
                <w:lang w:bidi="ar"/>
              </w:rPr>
            </w:pPr>
            <w:r>
              <w:rPr>
                <w:rFonts w:hint="eastAsia" w:ascii="宋体" w:hAnsi="宋体" w:eastAsia="宋体" w:cs="宋体"/>
                <w:color w:val="auto"/>
                <w:sz w:val="24"/>
              </w:rPr>
              <w:t xml:space="preserve">根据各投标人针对本项目所提供的人员配备情况（要点包括但不限于①班次岗位设置②职责分工③事件协调与沟通机制）由评标委员会进行评分：（1）方案完全满足（方案内容包括以上全部要点，能够具体描述全部要点内容）的得5分；（2）方案大部分满足（方案内容包括以上全部要点但仅部分要点内容描述具体）的得4.8分；（3）方案小部分满足（方案内容包括以上全部要点但要点内容简略均未展开阐述）的得4.6分；（4）未提供方案或不满足（即不符合上述“完全满足”“大部分满足”“小部分满足”情形的；或存在明显错误）的本项不得分。 </w:t>
            </w:r>
          </w:p>
        </w:tc>
      </w:tr>
      <w:tr w14:paraId="19CF069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1317"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3A5F9057">
            <w:pPr>
              <w:pStyle w:val="20"/>
              <w:spacing w:line="300" w:lineRule="auto"/>
              <w:ind w:firstLine="0" w:firstLineChars="0"/>
              <w:jc w:val="center"/>
              <w:rPr>
                <w:rFonts w:ascii="宋体" w:hAnsi="宋体" w:eastAsia="宋体" w:cs="宋体"/>
                <w:color w:val="auto"/>
                <w:kern w:val="0"/>
                <w:sz w:val="24"/>
                <w:lang w:bidi="ar"/>
              </w:rPr>
            </w:pPr>
            <w:r>
              <w:rPr>
                <w:rFonts w:hint="eastAsia" w:ascii="宋体" w:hAnsi="宋体" w:eastAsia="宋体" w:cs="宋体"/>
                <w:color w:val="auto"/>
                <w:sz w:val="24"/>
              </w:rPr>
              <w:t>9.项目背景理解</w:t>
            </w:r>
          </w:p>
        </w:tc>
        <w:tc>
          <w:tcPr>
            <w:tcW w:w="930"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7F312B46">
            <w:pPr>
              <w:pStyle w:val="20"/>
              <w:spacing w:line="300" w:lineRule="auto"/>
              <w:ind w:firstLine="0" w:firstLineChars="0"/>
              <w:jc w:val="center"/>
              <w:rPr>
                <w:rFonts w:ascii="宋体" w:hAnsi="宋体" w:eastAsia="宋体" w:cs="宋体"/>
                <w:color w:val="auto"/>
                <w:kern w:val="0"/>
                <w:sz w:val="24"/>
                <w:lang w:bidi="ar"/>
              </w:rPr>
            </w:pPr>
            <w:r>
              <w:rPr>
                <w:rFonts w:hint="eastAsia" w:ascii="宋体" w:hAnsi="宋体" w:eastAsia="宋体" w:cs="宋体"/>
                <w:color w:val="auto"/>
                <w:sz w:val="24"/>
              </w:rPr>
              <w:t>5.00</w:t>
            </w:r>
          </w:p>
        </w:tc>
        <w:tc>
          <w:tcPr>
            <w:tcW w:w="975"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1C561C2F">
            <w:pPr>
              <w:pStyle w:val="20"/>
              <w:spacing w:line="300" w:lineRule="auto"/>
              <w:ind w:firstLine="0" w:firstLineChars="0"/>
              <w:jc w:val="center"/>
              <w:rPr>
                <w:rFonts w:ascii="宋体" w:hAnsi="宋体" w:eastAsia="宋体" w:cs="宋体"/>
                <w:color w:val="auto"/>
                <w:kern w:val="0"/>
                <w:sz w:val="24"/>
                <w:lang w:bidi="ar"/>
              </w:rPr>
            </w:pPr>
            <w:r>
              <w:rPr>
                <w:rFonts w:hint="eastAsia" w:ascii="宋体" w:hAnsi="宋体" w:eastAsia="宋体" w:cs="宋体"/>
                <w:color w:val="auto"/>
                <w:sz w:val="24"/>
              </w:rPr>
              <w:t>否</w:t>
            </w:r>
          </w:p>
        </w:tc>
        <w:tc>
          <w:tcPr>
            <w:tcW w:w="6566" w:type="dxa"/>
            <w:tcBorders>
              <w:top w:val="single" w:color="000000" w:sz="6" w:space="0"/>
              <w:left w:val="single" w:color="000000" w:sz="6" w:space="0"/>
              <w:bottom w:val="single" w:color="000000" w:sz="6" w:space="0"/>
              <w:right w:val="single" w:color="000000" w:sz="6" w:space="0"/>
            </w:tcBorders>
            <w:tcMar>
              <w:left w:w="120" w:type="dxa"/>
              <w:right w:w="120" w:type="dxa"/>
            </w:tcMar>
          </w:tcPr>
          <w:p w14:paraId="2E840560">
            <w:pPr>
              <w:pStyle w:val="20"/>
              <w:spacing w:line="300" w:lineRule="auto"/>
              <w:ind w:firstLine="0" w:firstLineChars="0"/>
              <w:rPr>
                <w:rFonts w:ascii="宋体" w:hAnsi="宋体" w:eastAsia="宋体" w:cs="宋体"/>
                <w:color w:val="auto"/>
                <w:kern w:val="0"/>
                <w:sz w:val="24"/>
                <w:lang w:bidi="ar"/>
              </w:rPr>
            </w:pPr>
            <w:r>
              <w:rPr>
                <w:rFonts w:hint="eastAsia" w:ascii="宋体" w:hAnsi="宋体" w:eastAsia="宋体" w:cs="宋体"/>
                <w:color w:val="auto"/>
                <w:sz w:val="24"/>
              </w:rPr>
              <w:t xml:space="preserve">根据各投标人针对本项目所提供的项目背景理解（要点包括但不限于①总体目标②行业定位③政策动因）由评标委员会进行评分：（1）方案完全满足（方案内容包括以上全部要点，能够具体描述全部要点内容）的得5分；（2）方案大部分满足（方案内容包括以上全部要点但仅部分要点内容描述具体）的得4.8分；（3）方案小部分满足（方案内容包括以上全部要点但要点内容简略均未展开阐述）的得4.6分；（4）未提供方案或不满足（即不符合上述“完全满足”“大部分满足”“小部分满足”情形的；或存在明显错误）的本项不得分。 </w:t>
            </w:r>
          </w:p>
        </w:tc>
      </w:tr>
      <w:tr w14:paraId="3B8D375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1317"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363CE370">
            <w:pPr>
              <w:pStyle w:val="20"/>
              <w:spacing w:line="300" w:lineRule="auto"/>
              <w:ind w:firstLine="0" w:firstLineChars="0"/>
              <w:jc w:val="center"/>
              <w:rPr>
                <w:rFonts w:ascii="宋体" w:hAnsi="宋体" w:eastAsia="宋体" w:cs="宋体"/>
                <w:color w:val="auto"/>
                <w:kern w:val="0"/>
                <w:sz w:val="24"/>
                <w:lang w:bidi="ar"/>
              </w:rPr>
            </w:pPr>
            <w:r>
              <w:rPr>
                <w:rFonts w:hint="eastAsia" w:ascii="宋体" w:hAnsi="宋体" w:eastAsia="宋体" w:cs="宋体"/>
                <w:color w:val="auto"/>
                <w:sz w:val="24"/>
              </w:rPr>
              <w:t>10.应急管理方案</w:t>
            </w:r>
          </w:p>
        </w:tc>
        <w:tc>
          <w:tcPr>
            <w:tcW w:w="930"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58EE20F1">
            <w:pPr>
              <w:pStyle w:val="20"/>
              <w:spacing w:line="300" w:lineRule="auto"/>
              <w:ind w:firstLine="0" w:firstLineChars="0"/>
              <w:jc w:val="center"/>
              <w:rPr>
                <w:rFonts w:ascii="宋体" w:hAnsi="宋体" w:eastAsia="宋体" w:cs="宋体"/>
                <w:color w:val="auto"/>
                <w:kern w:val="0"/>
                <w:sz w:val="24"/>
                <w:lang w:bidi="ar"/>
              </w:rPr>
            </w:pPr>
            <w:r>
              <w:rPr>
                <w:rFonts w:hint="eastAsia" w:ascii="宋体" w:hAnsi="宋体" w:eastAsia="宋体" w:cs="宋体"/>
                <w:color w:val="auto"/>
                <w:sz w:val="24"/>
              </w:rPr>
              <w:t>5.00</w:t>
            </w:r>
          </w:p>
        </w:tc>
        <w:tc>
          <w:tcPr>
            <w:tcW w:w="975"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4272B4E9">
            <w:pPr>
              <w:pStyle w:val="20"/>
              <w:spacing w:line="300" w:lineRule="auto"/>
              <w:ind w:firstLine="0" w:firstLineChars="0"/>
              <w:jc w:val="center"/>
              <w:rPr>
                <w:rFonts w:ascii="宋体" w:hAnsi="宋体" w:eastAsia="宋体" w:cs="宋体"/>
                <w:color w:val="auto"/>
                <w:kern w:val="0"/>
                <w:sz w:val="24"/>
                <w:lang w:bidi="ar"/>
              </w:rPr>
            </w:pPr>
            <w:r>
              <w:rPr>
                <w:rFonts w:hint="eastAsia" w:ascii="宋体" w:hAnsi="宋体" w:eastAsia="宋体" w:cs="宋体"/>
                <w:color w:val="auto"/>
                <w:sz w:val="24"/>
              </w:rPr>
              <w:t>否</w:t>
            </w:r>
          </w:p>
        </w:tc>
        <w:tc>
          <w:tcPr>
            <w:tcW w:w="6566" w:type="dxa"/>
            <w:tcBorders>
              <w:top w:val="single" w:color="000000" w:sz="6" w:space="0"/>
              <w:left w:val="single" w:color="000000" w:sz="6" w:space="0"/>
              <w:bottom w:val="single" w:color="000000" w:sz="6" w:space="0"/>
              <w:right w:val="single" w:color="000000" w:sz="6" w:space="0"/>
            </w:tcBorders>
            <w:tcMar>
              <w:left w:w="120" w:type="dxa"/>
              <w:right w:w="120" w:type="dxa"/>
            </w:tcMar>
          </w:tcPr>
          <w:p w14:paraId="4593360C">
            <w:pPr>
              <w:pStyle w:val="20"/>
              <w:spacing w:line="300" w:lineRule="auto"/>
              <w:ind w:firstLine="0" w:firstLineChars="0"/>
              <w:rPr>
                <w:rFonts w:ascii="宋体" w:hAnsi="宋体" w:eastAsia="宋体" w:cs="宋体"/>
                <w:color w:val="auto"/>
                <w:kern w:val="0"/>
                <w:sz w:val="24"/>
                <w:lang w:bidi="ar"/>
              </w:rPr>
            </w:pPr>
            <w:r>
              <w:rPr>
                <w:rFonts w:hint="eastAsia" w:ascii="宋体" w:hAnsi="宋体" w:eastAsia="宋体" w:cs="宋体"/>
                <w:color w:val="auto"/>
                <w:sz w:val="24"/>
              </w:rPr>
              <w:t xml:space="preserve">根据各投标人针对本项目所提供的应急管理方案（要点包括但不限于①对拖船故障突发事件应急响应流程②突发事件的信息收集和传递③事件协调与沟通机制）由评标委员会进行评分：（1）方案完全满足（方案内容包括以上全部要点，能够具体描述全部要点内容）的得5分；（2）方案大部分满足（方案内容包括以上全部要点但仅部分要点内容描述具体）的得4.8分；（3）方案小部分满足（方案内容包括以上全部要点但要点内容简略均未展开阐述）的得4.6分；（4）未提供方案或不满足（即不符合上述“完全满足”“大部分满足”“小部分满足”情形的；或存在明显错误）的本项不得分。 </w:t>
            </w:r>
          </w:p>
        </w:tc>
      </w:tr>
    </w:tbl>
    <w:p w14:paraId="338FC072">
      <w:pPr>
        <w:pStyle w:val="13"/>
        <w:widowControl/>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商务项（F3×A3）满分为14.0000分</w:t>
      </w:r>
    </w:p>
    <w:tbl>
      <w:tblPr>
        <w:tblStyle w:val="15"/>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1302"/>
        <w:gridCol w:w="960"/>
        <w:gridCol w:w="975"/>
        <w:gridCol w:w="6551"/>
      </w:tblGrid>
      <w:tr w14:paraId="249606A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PrEx>
        <w:tc>
          <w:tcPr>
            <w:tcW w:w="1302"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2CD69AB9">
            <w:pPr>
              <w:widowControl/>
              <w:wordWrap w:val="0"/>
              <w:spacing w:line="300" w:lineRule="auto"/>
              <w:jc w:val="left"/>
              <w:rPr>
                <w:rFonts w:ascii="宋体" w:hAnsi="宋体" w:eastAsia="宋体" w:cs="宋体"/>
                <w:b/>
                <w:bCs/>
                <w:color w:val="auto"/>
                <w:sz w:val="24"/>
              </w:rPr>
            </w:pPr>
            <w:r>
              <w:rPr>
                <w:rFonts w:hint="eastAsia" w:ascii="宋体" w:hAnsi="宋体" w:eastAsia="宋体" w:cs="宋体"/>
                <w:b/>
                <w:bCs/>
                <w:color w:val="auto"/>
                <w:kern w:val="0"/>
                <w:sz w:val="24"/>
                <w:lang w:bidi="ar"/>
              </w:rPr>
              <w:t>项目</w:t>
            </w:r>
          </w:p>
        </w:tc>
        <w:tc>
          <w:tcPr>
            <w:tcW w:w="960"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3FFA85B9">
            <w:pPr>
              <w:widowControl/>
              <w:wordWrap w:val="0"/>
              <w:spacing w:line="300" w:lineRule="auto"/>
              <w:jc w:val="left"/>
              <w:rPr>
                <w:rFonts w:ascii="宋体" w:hAnsi="宋体" w:eastAsia="宋体" w:cs="宋体"/>
                <w:b/>
                <w:bCs/>
                <w:color w:val="auto"/>
                <w:sz w:val="24"/>
              </w:rPr>
            </w:pPr>
            <w:r>
              <w:rPr>
                <w:rFonts w:hint="eastAsia" w:ascii="宋体" w:hAnsi="宋体" w:eastAsia="宋体" w:cs="宋体"/>
                <w:b/>
                <w:bCs/>
                <w:color w:val="auto"/>
                <w:kern w:val="0"/>
                <w:sz w:val="24"/>
                <w:lang w:bidi="ar"/>
              </w:rPr>
              <w:t>分值</w:t>
            </w:r>
          </w:p>
        </w:tc>
        <w:tc>
          <w:tcPr>
            <w:tcW w:w="975"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08E8CDDF">
            <w:pPr>
              <w:widowControl/>
              <w:wordWrap w:val="0"/>
              <w:spacing w:line="300" w:lineRule="auto"/>
              <w:jc w:val="left"/>
              <w:rPr>
                <w:rFonts w:ascii="宋体" w:hAnsi="宋体" w:eastAsia="宋体" w:cs="宋体"/>
                <w:b/>
                <w:bCs/>
                <w:color w:val="auto"/>
                <w:sz w:val="24"/>
              </w:rPr>
            </w:pPr>
            <w:r>
              <w:rPr>
                <w:rFonts w:hint="eastAsia" w:ascii="宋体" w:hAnsi="宋体" w:eastAsia="宋体" w:cs="宋体"/>
                <w:b/>
                <w:bCs/>
                <w:color w:val="auto"/>
                <w:kern w:val="0"/>
                <w:sz w:val="24"/>
                <w:lang w:bidi="ar"/>
              </w:rPr>
              <w:t>是否客观项</w:t>
            </w:r>
          </w:p>
        </w:tc>
        <w:tc>
          <w:tcPr>
            <w:tcW w:w="6551"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662E984F">
            <w:pPr>
              <w:widowControl/>
              <w:wordWrap w:val="0"/>
              <w:spacing w:line="300" w:lineRule="auto"/>
              <w:jc w:val="left"/>
              <w:rPr>
                <w:rFonts w:ascii="宋体" w:hAnsi="宋体" w:eastAsia="宋体" w:cs="宋体"/>
                <w:b/>
                <w:bCs/>
                <w:color w:val="auto"/>
                <w:sz w:val="24"/>
              </w:rPr>
            </w:pPr>
            <w:r>
              <w:rPr>
                <w:rFonts w:hint="eastAsia" w:ascii="宋体" w:hAnsi="宋体" w:eastAsia="宋体" w:cs="宋体"/>
                <w:b/>
                <w:bCs/>
                <w:color w:val="auto"/>
                <w:kern w:val="0"/>
                <w:sz w:val="24"/>
                <w:lang w:bidi="ar"/>
              </w:rPr>
              <w:t>描述</w:t>
            </w:r>
          </w:p>
        </w:tc>
      </w:tr>
      <w:tr w14:paraId="19B17BC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1302"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2A8A53D1">
            <w:pPr>
              <w:pStyle w:val="20"/>
              <w:spacing w:line="300" w:lineRule="auto"/>
              <w:ind w:firstLine="0" w:firstLineChars="0"/>
              <w:jc w:val="center"/>
              <w:rPr>
                <w:rFonts w:ascii="宋体" w:hAnsi="宋体" w:eastAsia="宋体" w:cs="宋体"/>
                <w:color w:val="auto"/>
                <w:sz w:val="24"/>
              </w:rPr>
            </w:pPr>
            <w:r>
              <w:rPr>
                <w:rFonts w:hint="eastAsia" w:ascii="宋体" w:hAnsi="宋体" w:eastAsia="宋体" w:cs="宋体"/>
                <w:color w:val="auto"/>
                <w:sz w:val="24"/>
              </w:rPr>
              <w:t>1.人员保险</w:t>
            </w:r>
          </w:p>
        </w:tc>
        <w:tc>
          <w:tcPr>
            <w:tcW w:w="960"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17BE4B46">
            <w:pPr>
              <w:pStyle w:val="20"/>
              <w:spacing w:line="300" w:lineRule="auto"/>
              <w:ind w:firstLine="0" w:firstLineChars="0"/>
              <w:jc w:val="center"/>
              <w:rPr>
                <w:rFonts w:ascii="宋体" w:hAnsi="宋体" w:eastAsia="宋体" w:cs="宋体"/>
                <w:color w:val="auto"/>
                <w:sz w:val="24"/>
              </w:rPr>
            </w:pPr>
            <w:r>
              <w:rPr>
                <w:rFonts w:hint="eastAsia" w:ascii="宋体" w:hAnsi="宋体" w:eastAsia="宋体" w:cs="宋体"/>
                <w:color w:val="auto"/>
                <w:sz w:val="24"/>
              </w:rPr>
              <w:t>3.00</w:t>
            </w:r>
          </w:p>
        </w:tc>
        <w:tc>
          <w:tcPr>
            <w:tcW w:w="975"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7A5A87CE">
            <w:pPr>
              <w:pStyle w:val="20"/>
              <w:spacing w:line="300" w:lineRule="auto"/>
              <w:ind w:firstLine="0" w:firstLineChars="0"/>
              <w:jc w:val="center"/>
              <w:rPr>
                <w:rFonts w:ascii="宋体" w:hAnsi="宋体" w:eastAsia="宋体" w:cs="宋体"/>
                <w:color w:val="auto"/>
                <w:sz w:val="24"/>
              </w:rPr>
            </w:pPr>
            <w:r>
              <w:rPr>
                <w:rFonts w:hint="eastAsia" w:ascii="宋体" w:hAnsi="宋体" w:eastAsia="宋体" w:cs="宋体"/>
                <w:color w:val="auto"/>
                <w:sz w:val="24"/>
              </w:rPr>
              <w:t>是</w:t>
            </w:r>
          </w:p>
        </w:tc>
        <w:tc>
          <w:tcPr>
            <w:tcW w:w="6551" w:type="dxa"/>
            <w:tcBorders>
              <w:top w:val="single" w:color="000000" w:sz="6" w:space="0"/>
              <w:left w:val="single" w:color="000000" w:sz="6" w:space="0"/>
              <w:bottom w:val="single" w:color="000000" w:sz="6" w:space="0"/>
              <w:right w:val="single" w:color="000000" w:sz="6" w:space="0"/>
            </w:tcBorders>
            <w:tcMar>
              <w:left w:w="120" w:type="dxa"/>
              <w:right w:w="120" w:type="dxa"/>
            </w:tcMar>
          </w:tcPr>
          <w:p w14:paraId="7E18DFB2">
            <w:pPr>
              <w:pStyle w:val="20"/>
              <w:spacing w:line="300" w:lineRule="auto"/>
              <w:ind w:firstLine="0" w:firstLineChars="0"/>
              <w:rPr>
                <w:rFonts w:ascii="宋体" w:hAnsi="宋体" w:eastAsia="宋体" w:cs="宋体"/>
                <w:color w:val="auto"/>
                <w:sz w:val="24"/>
              </w:rPr>
            </w:pPr>
            <w:r>
              <w:rPr>
                <w:rFonts w:hint="eastAsia" w:ascii="宋体" w:hAnsi="宋体" w:eastAsia="宋体" w:cs="宋体"/>
                <w:color w:val="auto"/>
                <w:sz w:val="24"/>
              </w:rPr>
              <w:t>投标人承诺中标后为本项目全部船员</w:t>
            </w:r>
            <w:r>
              <w:rPr>
                <w:rFonts w:hint="eastAsia" w:ascii="宋体" w:hAnsi="宋体" w:eastAsia="宋体" w:cs="宋体"/>
                <w:color w:val="auto"/>
                <w:sz w:val="24"/>
                <w:lang w:eastAsia="zh-CN"/>
              </w:rPr>
              <w:t>（</w:t>
            </w:r>
            <w:r>
              <w:rPr>
                <w:rFonts w:hint="eastAsia" w:ascii="宋体" w:hAnsi="宋体" w:eastAsia="宋体" w:cs="宋体"/>
                <w:color w:val="auto"/>
                <w:sz w:val="24"/>
              </w:rPr>
              <w:t>船长、高级船员、普</w:t>
            </w:r>
          </w:p>
          <w:p w14:paraId="1B4AA53B">
            <w:pPr>
              <w:pStyle w:val="20"/>
              <w:spacing w:line="300" w:lineRule="auto"/>
              <w:ind w:firstLine="0" w:firstLineChars="0"/>
              <w:rPr>
                <w:rFonts w:ascii="宋体" w:hAnsi="宋体" w:eastAsia="宋体" w:cs="宋体"/>
                <w:color w:val="auto"/>
                <w:sz w:val="24"/>
              </w:rPr>
            </w:pPr>
            <w:r>
              <w:rPr>
                <w:rFonts w:hint="eastAsia" w:ascii="宋体" w:hAnsi="宋体" w:eastAsia="宋体" w:cs="宋体"/>
                <w:color w:val="auto"/>
                <w:sz w:val="24"/>
              </w:rPr>
              <w:t>通船员</w:t>
            </w:r>
            <w:r>
              <w:rPr>
                <w:rFonts w:hint="eastAsia" w:ascii="宋体" w:hAnsi="宋体" w:eastAsia="宋体" w:cs="宋体"/>
                <w:color w:val="auto"/>
                <w:sz w:val="24"/>
                <w:lang w:eastAsia="zh-CN"/>
              </w:rPr>
              <w:t>）</w:t>
            </w:r>
            <w:r>
              <w:rPr>
                <w:rFonts w:hint="eastAsia" w:ascii="宋体" w:hAnsi="宋体" w:eastAsia="宋体" w:cs="宋体"/>
                <w:color w:val="auto"/>
                <w:sz w:val="24"/>
              </w:rPr>
              <w:t>投保人身意外伤害保险的，得1.5分;投标人承诺为本项目除船员外其他人员投保保额不低于200万元的人身意外伤害保险的，得1.5分;满分3分。</w:t>
            </w:r>
            <w:r>
              <w:rPr>
                <w:rFonts w:hint="eastAsia" w:ascii="宋体" w:hAnsi="宋体" w:eastAsia="宋体" w:cs="宋体"/>
                <w:color w:val="auto"/>
                <w:sz w:val="24"/>
                <w:lang w:eastAsia="zh-CN"/>
              </w:rPr>
              <w:t>（</w:t>
            </w:r>
            <w:r>
              <w:rPr>
                <w:rFonts w:hint="eastAsia" w:ascii="宋体" w:hAnsi="宋体" w:eastAsia="宋体" w:cs="宋体"/>
                <w:color w:val="auto"/>
                <w:sz w:val="24"/>
              </w:rPr>
              <w:t>需提供承诺函，承诺函格式自拟）。</w:t>
            </w:r>
          </w:p>
        </w:tc>
      </w:tr>
      <w:tr w14:paraId="4E3C41E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1302"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48E5AB93">
            <w:pPr>
              <w:pStyle w:val="20"/>
              <w:spacing w:line="300" w:lineRule="auto"/>
              <w:ind w:firstLine="0" w:firstLineChars="0"/>
              <w:jc w:val="center"/>
              <w:rPr>
                <w:rFonts w:ascii="宋体" w:hAnsi="宋体" w:eastAsia="宋体" w:cs="宋体"/>
                <w:color w:val="auto"/>
                <w:sz w:val="24"/>
              </w:rPr>
            </w:pPr>
            <w:r>
              <w:rPr>
                <w:rFonts w:hint="eastAsia" w:ascii="宋体" w:hAnsi="宋体" w:eastAsia="宋体" w:cs="宋体"/>
                <w:color w:val="auto"/>
                <w:sz w:val="24"/>
              </w:rPr>
              <w:t>2.船舶保险</w:t>
            </w:r>
          </w:p>
        </w:tc>
        <w:tc>
          <w:tcPr>
            <w:tcW w:w="960"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2DF40809">
            <w:pPr>
              <w:pStyle w:val="20"/>
              <w:spacing w:line="300" w:lineRule="auto"/>
              <w:ind w:firstLine="0" w:firstLineChars="0"/>
              <w:jc w:val="center"/>
              <w:rPr>
                <w:rFonts w:ascii="宋体" w:hAnsi="宋体" w:eastAsia="宋体" w:cs="宋体"/>
                <w:color w:val="auto"/>
                <w:sz w:val="24"/>
              </w:rPr>
            </w:pPr>
            <w:r>
              <w:rPr>
                <w:rFonts w:hint="eastAsia" w:ascii="宋体" w:hAnsi="宋体" w:eastAsia="宋体" w:cs="宋体"/>
                <w:color w:val="auto"/>
                <w:sz w:val="24"/>
              </w:rPr>
              <w:t>3.00</w:t>
            </w:r>
          </w:p>
        </w:tc>
        <w:tc>
          <w:tcPr>
            <w:tcW w:w="975"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05E50EC0">
            <w:pPr>
              <w:pStyle w:val="20"/>
              <w:spacing w:line="300" w:lineRule="auto"/>
              <w:ind w:firstLine="0" w:firstLineChars="0"/>
              <w:jc w:val="center"/>
              <w:rPr>
                <w:rFonts w:ascii="宋体" w:hAnsi="宋体" w:eastAsia="宋体" w:cs="宋体"/>
                <w:color w:val="auto"/>
                <w:sz w:val="24"/>
              </w:rPr>
            </w:pPr>
            <w:r>
              <w:rPr>
                <w:rFonts w:hint="eastAsia" w:ascii="宋体" w:hAnsi="宋体" w:eastAsia="宋体" w:cs="宋体"/>
                <w:color w:val="auto"/>
                <w:sz w:val="24"/>
              </w:rPr>
              <w:t>是</w:t>
            </w:r>
          </w:p>
        </w:tc>
        <w:tc>
          <w:tcPr>
            <w:tcW w:w="6551" w:type="dxa"/>
            <w:tcBorders>
              <w:top w:val="single" w:color="000000" w:sz="6" w:space="0"/>
              <w:left w:val="single" w:color="000000" w:sz="6" w:space="0"/>
              <w:bottom w:val="single" w:color="000000" w:sz="6" w:space="0"/>
              <w:right w:val="single" w:color="000000" w:sz="6" w:space="0"/>
            </w:tcBorders>
            <w:tcMar>
              <w:left w:w="120" w:type="dxa"/>
              <w:right w:w="120" w:type="dxa"/>
            </w:tcMar>
          </w:tcPr>
          <w:p w14:paraId="3F73882F">
            <w:pPr>
              <w:pStyle w:val="20"/>
              <w:spacing w:line="300" w:lineRule="auto"/>
              <w:ind w:firstLine="0" w:firstLineChars="0"/>
              <w:rPr>
                <w:rFonts w:ascii="宋体" w:hAnsi="宋体" w:eastAsia="宋体" w:cs="宋体"/>
                <w:color w:val="auto"/>
                <w:sz w:val="24"/>
              </w:rPr>
            </w:pPr>
            <w:r>
              <w:rPr>
                <w:rFonts w:hint="eastAsia" w:ascii="宋体" w:hAnsi="宋体" w:eastAsia="宋体" w:cs="宋体"/>
                <w:color w:val="auto"/>
                <w:sz w:val="24"/>
              </w:rPr>
              <w:t>投标人承诺中标后为投入本项目的所有船舶购买沿海、内河船舶一切保险和全损险的得3分。（需提供承诺函，承诺函格式自拟，已购买保险的提供相关材料复印件）。</w:t>
            </w:r>
          </w:p>
        </w:tc>
      </w:tr>
      <w:tr w14:paraId="0E8B6A5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1302"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78B8F1B0">
            <w:pPr>
              <w:pStyle w:val="20"/>
              <w:spacing w:line="300" w:lineRule="auto"/>
              <w:ind w:firstLine="0" w:firstLineChars="0"/>
              <w:jc w:val="center"/>
              <w:rPr>
                <w:rFonts w:ascii="宋体" w:hAnsi="宋体" w:eastAsia="宋体" w:cs="宋体"/>
                <w:color w:val="auto"/>
                <w:sz w:val="24"/>
              </w:rPr>
            </w:pPr>
            <w:r>
              <w:rPr>
                <w:rFonts w:hint="eastAsia" w:ascii="宋体" w:hAnsi="宋体" w:eastAsia="宋体" w:cs="宋体"/>
                <w:color w:val="auto"/>
                <w:sz w:val="24"/>
              </w:rPr>
              <w:t>3.满意度</w:t>
            </w:r>
          </w:p>
        </w:tc>
        <w:tc>
          <w:tcPr>
            <w:tcW w:w="960"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6A1CE4AC">
            <w:pPr>
              <w:pStyle w:val="20"/>
              <w:spacing w:line="300" w:lineRule="auto"/>
              <w:ind w:firstLine="0" w:firstLineChars="0"/>
              <w:jc w:val="center"/>
              <w:rPr>
                <w:rFonts w:ascii="宋体" w:hAnsi="宋体" w:eastAsia="宋体" w:cs="宋体"/>
                <w:color w:val="auto"/>
                <w:sz w:val="24"/>
              </w:rPr>
            </w:pPr>
            <w:r>
              <w:rPr>
                <w:rFonts w:hint="eastAsia" w:ascii="宋体" w:hAnsi="宋体" w:eastAsia="宋体" w:cs="宋体"/>
                <w:color w:val="auto"/>
                <w:sz w:val="24"/>
              </w:rPr>
              <w:t>3.00</w:t>
            </w:r>
          </w:p>
        </w:tc>
        <w:tc>
          <w:tcPr>
            <w:tcW w:w="975"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717D7E83">
            <w:pPr>
              <w:pStyle w:val="20"/>
              <w:spacing w:line="300" w:lineRule="auto"/>
              <w:ind w:firstLine="0" w:firstLineChars="0"/>
              <w:jc w:val="center"/>
              <w:rPr>
                <w:rFonts w:ascii="宋体" w:hAnsi="宋体" w:eastAsia="宋体" w:cs="宋体"/>
                <w:color w:val="auto"/>
                <w:sz w:val="24"/>
              </w:rPr>
            </w:pPr>
            <w:r>
              <w:rPr>
                <w:rFonts w:hint="eastAsia" w:ascii="宋体" w:hAnsi="宋体" w:eastAsia="宋体" w:cs="宋体"/>
                <w:color w:val="auto"/>
                <w:sz w:val="24"/>
              </w:rPr>
              <w:t>是</w:t>
            </w:r>
          </w:p>
        </w:tc>
        <w:tc>
          <w:tcPr>
            <w:tcW w:w="6551" w:type="dxa"/>
            <w:tcBorders>
              <w:top w:val="single" w:color="000000" w:sz="6" w:space="0"/>
              <w:left w:val="single" w:color="000000" w:sz="6" w:space="0"/>
              <w:bottom w:val="single" w:color="000000" w:sz="6" w:space="0"/>
              <w:right w:val="single" w:color="000000" w:sz="6" w:space="0"/>
            </w:tcBorders>
            <w:tcMar>
              <w:left w:w="120" w:type="dxa"/>
              <w:right w:w="120" w:type="dxa"/>
            </w:tcMar>
          </w:tcPr>
          <w:p w14:paraId="766B543C">
            <w:pPr>
              <w:pStyle w:val="20"/>
              <w:spacing w:line="300" w:lineRule="auto"/>
              <w:ind w:firstLine="0" w:firstLineChars="0"/>
              <w:rPr>
                <w:rFonts w:ascii="宋体" w:hAnsi="宋体" w:eastAsia="宋体" w:cs="宋体"/>
                <w:color w:val="auto"/>
                <w:sz w:val="24"/>
              </w:rPr>
            </w:pPr>
            <w:r>
              <w:rPr>
                <w:rFonts w:hint="eastAsia" w:ascii="宋体" w:hAnsi="宋体" w:eastAsia="宋体" w:cs="宋体"/>
                <w:color w:val="auto"/>
                <w:sz w:val="24"/>
              </w:rPr>
              <w:t>根据投标人自2022年1月1日以来至投标截止时间止，有承接过本项目同类项目且获得业主单位评价为“优、满意、好、90分及以上”或同类意思评价的，每提供一份得1分，满分3分。 投标人须提供相关证明文件（如评价意见表或满意度调查表等并加盖业主单位公章或经办部门章），未提供证明文件或评价差的本项不得分。</w:t>
            </w:r>
          </w:p>
        </w:tc>
      </w:tr>
      <w:tr w14:paraId="4C618FF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1302"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157AB49E">
            <w:pPr>
              <w:pStyle w:val="20"/>
              <w:spacing w:line="300" w:lineRule="auto"/>
              <w:ind w:firstLine="0" w:firstLineChars="0"/>
              <w:jc w:val="center"/>
              <w:rPr>
                <w:rFonts w:ascii="宋体" w:hAnsi="宋体" w:eastAsia="宋体" w:cs="宋体"/>
                <w:color w:val="auto"/>
                <w:sz w:val="24"/>
              </w:rPr>
            </w:pPr>
            <w:r>
              <w:rPr>
                <w:rFonts w:hint="eastAsia" w:ascii="宋体" w:hAnsi="宋体" w:eastAsia="宋体" w:cs="宋体"/>
                <w:color w:val="auto"/>
                <w:sz w:val="24"/>
              </w:rPr>
              <w:t>4.服务方案</w:t>
            </w:r>
          </w:p>
        </w:tc>
        <w:tc>
          <w:tcPr>
            <w:tcW w:w="960"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1F6FC94C">
            <w:pPr>
              <w:pStyle w:val="20"/>
              <w:spacing w:line="300" w:lineRule="auto"/>
              <w:ind w:firstLine="0" w:firstLineChars="0"/>
              <w:jc w:val="center"/>
              <w:rPr>
                <w:rFonts w:ascii="宋体" w:hAnsi="宋体" w:eastAsia="宋体" w:cs="宋体"/>
                <w:color w:val="auto"/>
                <w:sz w:val="24"/>
              </w:rPr>
            </w:pPr>
            <w:r>
              <w:rPr>
                <w:rFonts w:hint="eastAsia" w:ascii="宋体" w:hAnsi="宋体" w:eastAsia="宋体" w:cs="宋体"/>
                <w:color w:val="auto"/>
                <w:sz w:val="24"/>
              </w:rPr>
              <w:t>5.00</w:t>
            </w:r>
          </w:p>
        </w:tc>
        <w:tc>
          <w:tcPr>
            <w:tcW w:w="975"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1E8A2F6B">
            <w:pPr>
              <w:pStyle w:val="20"/>
              <w:spacing w:line="300" w:lineRule="auto"/>
              <w:ind w:firstLine="0" w:firstLineChars="0"/>
              <w:jc w:val="center"/>
              <w:rPr>
                <w:rFonts w:ascii="宋体" w:hAnsi="宋体" w:eastAsia="宋体" w:cs="宋体"/>
                <w:color w:val="auto"/>
                <w:sz w:val="24"/>
              </w:rPr>
            </w:pPr>
            <w:r>
              <w:rPr>
                <w:rFonts w:hint="eastAsia" w:ascii="宋体" w:hAnsi="宋体" w:eastAsia="宋体" w:cs="宋体"/>
                <w:color w:val="auto"/>
                <w:sz w:val="24"/>
              </w:rPr>
              <w:t>否</w:t>
            </w:r>
          </w:p>
        </w:tc>
        <w:tc>
          <w:tcPr>
            <w:tcW w:w="6551" w:type="dxa"/>
            <w:tcBorders>
              <w:top w:val="single" w:color="000000" w:sz="6" w:space="0"/>
              <w:left w:val="single" w:color="000000" w:sz="6" w:space="0"/>
              <w:bottom w:val="single" w:color="000000" w:sz="6" w:space="0"/>
              <w:right w:val="single" w:color="000000" w:sz="6" w:space="0"/>
            </w:tcBorders>
            <w:tcMar>
              <w:left w:w="120" w:type="dxa"/>
              <w:right w:w="120" w:type="dxa"/>
            </w:tcMar>
          </w:tcPr>
          <w:p w14:paraId="3649E84D">
            <w:pPr>
              <w:pStyle w:val="20"/>
              <w:spacing w:line="300" w:lineRule="auto"/>
              <w:ind w:firstLine="0" w:firstLineChars="0"/>
              <w:rPr>
                <w:rFonts w:ascii="宋体" w:hAnsi="宋体" w:eastAsia="宋体" w:cs="宋体"/>
                <w:color w:val="auto"/>
                <w:sz w:val="24"/>
              </w:rPr>
            </w:pPr>
            <w:r>
              <w:rPr>
                <w:rFonts w:hint="eastAsia" w:ascii="宋体" w:hAnsi="宋体" w:eastAsia="宋体" w:cs="宋体"/>
                <w:color w:val="auto"/>
                <w:sz w:val="24"/>
              </w:rPr>
              <w:t xml:space="preserve">根据各投标人针对本项目所提供的服务方案（要点包括但不限于①服务承诺②服务响应计划）由评标委员会进行评分：（1）方案完全满足（方案内容包括以上全部要点，能够具体描述全部要点内容）的得5分；（2）方案大部分满足（方案内容包括以上全部要点但仅部分要点内容描述具体）的得4.8分；（3）方案小部分满足（方案内容包括以上全部要点但要点内容简略均未展开阐述）的得4.6分；（4）未提供方案或不满足（即不符合上述“完全满足”“大部分满足”“小部分满足”情形的；或存在明显错误）的本项不得分。 </w:t>
            </w:r>
          </w:p>
        </w:tc>
      </w:tr>
    </w:tbl>
    <w:p w14:paraId="55DBCC58">
      <w:pPr>
        <w:pStyle w:val="13"/>
        <w:widowControl/>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异常低价审查</w:t>
      </w:r>
    </w:p>
    <w:tbl>
      <w:tblPr>
        <w:tblStyle w:val="15"/>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1302"/>
        <w:gridCol w:w="8486"/>
      </w:tblGrid>
      <w:tr w14:paraId="08794E3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blHeader/>
        </w:trPr>
        <w:tc>
          <w:tcPr>
            <w:tcW w:w="1302"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6C3B23DB">
            <w:pPr>
              <w:widowControl/>
              <w:wordWrap w:val="0"/>
              <w:spacing w:line="300" w:lineRule="auto"/>
              <w:jc w:val="left"/>
              <w:rPr>
                <w:rFonts w:ascii="宋体" w:hAnsi="宋体" w:eastAsia="宋体" w:cs="宋体"/>
                <w:b/>
                <w:bCs/>
                <w:color w:val="auto"/>
                <w:sz w:val="24"/>
              </w:rPr>
            </w:pPr>
            <w:r>
              <w:rPr>
                <w:rFonts w:hint="eastAsia" w:ascii="宋体" w:hAnsi="宋体" w:eastAsia="宋体" w:cs="宋体"/>
                <w:b/>
                <w:bCs/>
                <w:color w:val="auto"/>
                <w:kern w:val="0"/>
                <w:sz w:val="24"/>
                <w:lang w:bidi="ar"/>
              </w:rPr>
              <w:t>项目</w:t>
            </w:r>
          </w:p>
        </w:tc>
        <w:tc>
          <w:tcPr>
            <w:tcW w:w="8486"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33DB8B3C">
            <w:pPr>
              <w:widowControl/>
              <w:wordWrap w:val="0"/>
              <w:spacing w:line="300" w:lineRule="auto"/>
              <w:jc w:val="left"/>
              <w:rPr>
                <w:rFonts w:ascii="宋体" w:hAnsi="宋体" w:eastAsia="宋体" w:cs="宋体"/>
                <w:b/>
                <w:bCs/>
                <w:color w:val="auto"/>
                <w:sz w:val="24"/>
              </w:rPr>
            </w:pPr>
            <w:r>
              <w:rPr>
                <w:rFonts w:hint="eastAsia" w:ascii="宋体" w:hAnsi="宋体" w:eastAsia="宋体" w:cs="宋体"/>
                <w:b/>
                <w:bCs/>
                <w:color w:val="auto"/>
                <w:kern w:val="0"/>
                <w:sz w:val="24"/>
                <w:lang w:bidi="ar"/>
              </w:rPr>
              <w:t>描述</w:t>
            </w:r>
          </w:p>
        </w:tc>
      </w:tr>
      <w:tr w14:paraId="67312E1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1302"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30BB8B5F">
            <w:pPr>
              <w:widowControl/>
              <w:wordWrap w:val="0"/>
              <w:spacing w:line="300" w:lineRule="auto"/>
              <w:jc w:val="left"/>
              <w:rPr>
                <w:rFonts w:ascii="宋体" w:hAnsi="宋体" w:eastAsia="宋体" w:cs="宋体"/>
                <w:color w:val="auto"/>
                <w:sz w:val="24"/>
              </w:rPr>
            </w:pPr>
            <w:r>
              <w:rPr>
                <w:rFonts w:hint="eastAsia" w:ascii="宋体" w:hAnsi="宋体" w:eastAsia="宋体" w:cs="宋体"/>
                <w:color w:val="auto"/>
                <w:kern w:val="0"/>
                <w:sz w:val="24"/>
                <w:lang w:bidi="ar"/>
              </w:rPr>
              <w:t>异常低价审查</w:t>
            </w:r>
          </w:p>
        </w:tc>
        <w:tc>
          <w:tcPr>
            <w:tcW w:w="8486"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25DE961A">
            <w:pPr>
              <w:widowControl/>
              <w:wordWrap w:val="0"/>
              <w:spacing w:line="300" w:lineRule="auto"/>
              <w:jc w:val="left"/>
              <w:rPr>
                <w:rFonts w:ascii="宋体" w:hAnsi="宋体" w:eastAsia="宋体" w:cs="宋体"/>
                <w:color w:val="auto"/>
                <w:sz w:val="24"/>
              </w:rPr>
            </w:pPr>
            <w:r>
              <w:rPr>
                <w:rFonts w:hint="eastAsia" w:ascii="宋体" w:hAnsi="宋体" w:eastAsia="宋体" w:cs="宋体"/>
                <w:color w:val="auto"/>
                <w:kern w:val="0"/>
                <w:sz w:val="24"/>
                <w:lang w:bidi="ar"/>
              </w:rPr>
              <w:t>根据《关于推动解决政府采购异常低价问题的通知》（财库〔2026〕2号）等相关规定，政府采购评审中出现下列情形之一的，评审委员会应当启动异常低价投标（响应）审查程序： （1）2026年度引航站采购其他水上运输服务（拖轮租赁）响应报价低于全部通过符合性审查供应商响应报价平均值50%的，即2026年度引航站采购其他水上运输服务（拖轮租赁）响应报价</w:t>
            </w:r>
            <w:r>
              <w:rPr>
                <w:rFonts w:hint="eastAsia" w:ascii="宋体" w:hAnsi="宋体" w:eastAsia="宋体" w:cs="宋体"/>
                <w:color w:val="auto"/>
                <w:kern w:val="0"/>
                <w:sz w:val="24"/>
                <w:lang w:eastAsia="zh-CN" w:bidi="ar"/>
              </w:rPr>
              <w:t>〈</w:t>
            </w:r>
            <w:r>
              <w:rPr>
                <w:rFonts w:hint="eastAsia" w:ascii="宋体" w:hAnsi="宋体" w:eastAsia="宋体" w:cs="宋体"/>
                <w:color w:val="auto"/>
                <w:kern w:val="0"/>
                <w:sz w:val="24"/>
                <w:lang w:bidi="ar"/>
              </w:rPr>
              <w:t>全部通过符合性审查供应商响应报价平均值×50%。 （2）2026年度引航站采购其他水上运输服务（拖轮租赁）响应报价低于通过符合性审查且报价次低供应商响应报价50%的，即2026年度引航站采购其他水上运输服务（拖轮租赁）响应报价</w:t>
            </w:r>
            <w:r>
              <w:rPr>
                <w:rFonts w:hint="eastAsia" w:ascii="宋体" w:hAnsi="宋体" w:eastAsia="宋体" w:cs="宋体"/>
                <w:color w:val="auto"/>
                <w:kern w:val="0"/>
                <w:sz w:val="24"/>
                <w:lang w:eastAsia="zh-CN" w:bidi="ar"/>
              </w:rPr>
              <w:t>〈</w:t>
            </w:r>
            <w:r>
              <w:rPr>
                <w:rFonts w:hint="eastAsia" w:ascii="宋体" w:hAnsi="宋体" w:eastAsia="宋体" w:cs="宋体"/>
                <w:color w:val="auto"/>
                <w:kern w:val="0"/>
                <w:sz w:val="24"/>
                <w:lang w:bidi="ar"/>
              </w:rPr>
              <w:t>通过符合性审查且报价次低供应商响应报价×50%。 （3）2026年度引航站采购其他水上运输服务（拖轮租赁）响应报价低于最高限价45%的，即2026年度引航站采购其他水上运输服务（拖轮租赁）响应报价</w:t>
            </w:r>
            <w:r>
              <w:rPr>
                <w:rFonts w:hint="eastAsia" w:ascii="宋体" w:hAnsi="宋体" w:eastAsia="宋体" w:cs="宋体"/>
                <w:color w:val="auto"/>
                <w:kern w:val="0"/>
                <w:sz w:val="24"/>
                <w:lang w:eastAsia="zh-CN" w:bidi="ar"/>
              </w:rPr>
              <w:t>〈</w:t>
            </w:r>
            <w:r>
              <w:rPr>
                <w:rFonts w:hint="eastAsia" w:ascii="宋体" w:hAnsi="宋体" w:eastAsia="宋体" w:cs="宋体"/>
                <w:color w:val="auto"/>
                <w:kern w:val="0"/>
                <w:sz w:val="24"/>
                <w:lang w:bidi="ar"/>
              </w:rPr>
              <w:t>最高限价×45%。 （4）其他评审委员会认为供应商报价过低，有可能影响产品质量或者不能诚信履约的情形。 评审委员会启动异常低价投标（响应）审查后，应当要求相关供应商在评审现场合理的时间内提供书面说明及必要的证明材料，对投标（响应）价格作出解释。</w:t>
            </w:r>
          </w:p>
        </w:tc>
      </w:tr>
    </w:tbl>
    <w:p w14:paraId="64C16571">
      <w:pPr>
        <w:pStyle w:val="13"/>
        <w:widowControl/>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6A5D9862">
      <w:pPr>
        <w:pStyle w:val="13"/>
        <w:widowControl/>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23ABDCDE">
      <w:pPr>
        <w:pStyle w:val="13"/>
        <w:widowControl/>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1344EE64">
      <w:pPr>
        <w:pStyle w:val="13"/>
        <w:widowControl/>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异常低价投标（响应）审查的启动原因、审查意见和审查结果应当在评审报告中记录，并随供应商提供的相关书面说明及证明材料，以及评审委员会有关互联网浏览、查询历史一并归档。</w:t>
      </w:r>
    </w:p>
    <w:p w14:paraId="567A3F94">
      <w:pPr>
        <w:pStyle w:val="13"/>
        <w:widowControl/>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※除本章第6.3条第（3）款规定情形和落实政府采购政策需进行的价格扣除情形外，不能对投标人的投标报价进行任何调整。</w:t>
      </w:r>
    </w:p>
    <w:p w14:paraId="2AE5F505">
      <w:pPr>
        <w:pStyle w:val="13"/>
        <w:widowControl/>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（3）中标候选人排列规则顺序如下：</w:t>
      </w:r>
    </w:p>
    <w:p w14:paraId="52F59C01">
      <w:pPr>
        <w:pStyle w:val="13"/>
        <w:widowControl/>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a.按照评标总得分（FA）由高到低顺序排列。</w:t>
      </w:r>
    </w:p>
    <w:p w14:paraId="336EAE60">
      <w:pPr>
        <w:pStyle w:val="13"/>
        <w:widowControl/>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b.评标总得分（FA）相同的，按照评标价（即价格扣除后的投标报价）由低到高顺序排列。</w:t>
      </w:r>
    </w:p>
    <w:p w14:paraId="382474D0">
      <w:pPr>
        <w:pStyle w:val="13"/>
        <w:widowControl/>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c.评标总得分（FA）且评标价（即价格扣除后的投标报价）相同的并列。</w:t>
      </w:r>
    </w:p>
    <w:p w14:paraId="69A22487">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8、其他规定</w:t>
      </w:r>
    </w:p>
    <w:p w14:paraId="0C604E80">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8.1评标应全程保密且不得透露给任一投标人或与评标工作无关的人员。</w:t>
      </w:r>
    </w:p>
    <w:p w14:paraId="65B036DA">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8.2评标将进行全程实时录音录像，录音录像资料随采购文件一并存档。</w:t>
      </w:r>
    </w:p>
    <w:p w14:paraId="3435256F">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8.3若投标人有任何试图干扰具体评标事务，影响评标委员会独立履行职责的行为，其投标无效且不予退还投标保证金或通过投标保函进行索赔。情节严重的，由财政部门列入不良行为记录。</w:t>
      </w:r>
    </w:p>
    <w:p w14:paraId="75E9DDCD">
      <w:pPr>
        <w:pStyle w:val="13"/>
        <w:widowControl/>
        <w:shd w:val="clear" w:color="auto" w:fill="FFFFFF"/>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8.4其他：</w:t>
      </w:r>
    </w:p>
    <w:p w14:paraId="27EEF071">
      <w:pPr>
        <w:pStyle w:val="13"/>
        <w:widowControl/>
        <w:wordWrap w:val="0"/>
        <w:spacing w:beforeAutospacing="0" w:afterAutospacing="0" w:line="30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无</w:t>
      </w:r>
    </w:p>
    <w:p w14:paraId="148AF958">
      <w:pPr>
        <w:pStyle w:val="13"/>
        <w:widowControl/>
        <w:wordWrap w:val="0"/>
        <w:spacing w:beforeAutospacing="0" w:afterAutospacing="0" w:line="480" w:lineRule="atLeast"/>
        <w:ind w:firstLine="420"/>
        <w:rPr>
          <w:color w:val="auto"/>
        </w:rPr>
      </w:pPr>
      <w:r>
        <w:rPr>
          <w:rFonts w:hint="eastAsia" w:ascii="微软雅黑" w:hAnsi="微软雅黑" w:eastAsia="微软雅黑" w:cs="微软雅黑"/>
          <w:color w:val="auto"/>
          <w:shd w:val="clear" w:color="auto" w:fill="FFFFFF"/>
        </w:rPr>
        <w:t> </w:t>
      </w:r>
    </w:p>
    <w:p w14:paraId="328C53BA">
      <w:pPr>
        <w:rPr>
          <w:rFonts w:ascii="微软雅黑" w:hAnsi="微软雅黑" w:eastAsia="微软雅黑" w:cs="微软雅黑"/>
          <w:color w:val="auto"/>
          <w:sz w:val="39"/>
          <w:szCs w:val="39"/>
          <w:shd w:val="clear" w:color="auto" w:fill="FFFFFF"/>
        </w:rPr>
      </w:pPr>
      <w:r>
        <w:rPr>
          <w:rFonts w:hint="eastAsia" w:ascii="微软雅黑" w:hAnsi="微软雅黑" w:eastAsia="微软雅黑" w:cs="微软雅黑"/>
          <w:color w:val="auto"/>
          <w:sz w:val="39"/>
          <w:szCs w:val="39"/>
          <w:shd w:val="clear" w:color="auto" w:fill="FFFFFF"/>
        </w:rPr>
        <w:br w:type="page"/>
      </w:r>
    </w:p>
    <w:p w14:paraId="4C74C73C">
      <w:pPr>
        <w:pStyle w:val="4"/>
        <w:widowControl/>
        <w:shd w:val="clear" w:color="auto" w:fill="FFFFFF"/>
        <w:spacing w:beforeAutospacing="0" w:afterAutospacing="0" w:line="480" w:lineRule="atLeast"/>
        <w:jc w:val="center"/>
        <w:rPr>
          <w:rFonts w:hint="default" w:ascii="微软雅黑" w:hAnsi="微软雅黑" w:eastAsia="微软雅黑" w:cs="微软雅黑"/>
          <w:color w:val="auto"/>
          <w:sz w:val="39"/>
          <w:szCs w:val="39"/>
        </w:rPr>
      </w:pPr>
      <w:r>
        <w:rPr>
          <w:rFonts w:ascii="微软雅黑" w:hAnsi="微软雅黑" w:eastAsia="微软雅黑" w:cs="微软雅黑"/>
          <w:color w:val="auto"/>
          <w:sz w:val="39"/>
          <w:szCs w:val="39"/>
          <w:shd w:val="clear" w:color="auto" w:fill="FFFFFF"/>
        </w:rPr>
        <w:t>第五章 招标内容及要求</w:t>
      </w:r>
    </w:p>
    <w:p w14:paraId="370C1945">
      <w:pPr>
        <w:pStyle w:val="5"/>
        <w:widowControl/>
        <w:shd w:val="clear" w:color="auto" w:fill="FFFFFF"/>
        <w:spacing w:beforeAutospacing="0" w:afterAutospacing="0" w:line="360" w:lineRule="auto"/>
        <w:jc w:val="both"/>
        <w:rPr>
          <w:rFonts w:hint="default" w:cs="宋体"/>
          <w:color w:val="auto"/>
          <w:sz w:val="24"/>
          <w:szCs w:val="24"/>
        </w:rPr>
      </w:pPr>
      <w:r>
        <w:rPr>
          <w:rFonts w:cs="宋体"/>
          <w:color w:val="auto"/>
          <w:sz w:val="24"/>
          <w:szCs w:val="24"/>
          <w:shd w:val="clear" w:color="auto" w:fill="FFFFFF"/>
        </w:rPr>
        <w:t>一、项目概况（采购标的）</w:t>
      </w:r>
    </w:p>
    <w:p w14:paraId="6632490D">
      <w:pPr>
        <w:pStyle w:val="13"/>
        <w:widowControl/>
        <w:wordWrap w:val="0"/>
        <w:spacing w:beforeAutospacing="0" w:afterAutospacing="0" w:line="360" w:lineRule="auto"/>
        <w:ind w:firstLine="480"/>
        <w:rPr>
          <w:rFonts w:ascii="宋体" w:hAnsi="宋体" w:eastAsia="宋体" w:cs="宋体"/>
          <w:color w:val="auto"/>
        </w:rPr>
      </w:pPr>
      <w:r>
        <w:rPr>
          <w:rFonts w:hint="eastAsia" w:ascii="宋体" w:hAnsi="宋体" w:eastAsia="宋体" w:cs="宋体"/>
          <w:color w:val="auto"/>
          <w:shd w:val="clear" w:color="auto" w:fill="FFFFFF"/>
        </w:rPr>
        <w:t>（1）福州港引航站承担福州港“一港八区一港点”（闽江口内、江阴、松下、罗源湾、平潭、三都澳、白马、沙埕港区和三沙港点）的船舶引航工作，目前，采购人</w:t>
      </w:r>
      <w:r>
        <w:rPr>
          <w:rFonts w:ascii="宋体" w:hAnsi="宋体" w:eastAsia="宋体" w:cs="宋体"/>
          <w:color w:val="auto"/>
          <w:shd w:val="clear" w:color="auto" w:fill="FFFFFF"/>
        </w:rPr>
        <w:t>引航艇仅能满足部分港区的引航员水上接送</w:t>
      </w:r>
      <w:r>
        <w:rPr>
          <w:rFonts w:hint="eastAsia" w:ascii="宋体" w:hAnsi="宋体" w:eastAsia="宋体" w:cs="宋体"/>
          <w:color w:val="auto"/>
          <w:shd w:val="clear" w:color="auto" w:fill="FFFFFF"/>
        </w:rPr>
        <w:t>需</w:t>
      </w:r>
      <w:r>
        <w:rPr>
          <w:rFonts w:ascii="宋体" w:hAnsi="宋体" w:eastAsia="宋体" w:cs="宋体"/>
          <w:color w:val="auto"/>
          <w:shd w:val="clear" w:color="auto" w:fill="FFFFFF"/>
        </w:rPr>
        <w:t>求，</w:t>
      </w:r>
      <w:r>
        <w:rPr>
          <w:rFonts w:hint="eastAsia" w:ascii="宋体" w:hAnsi="宋体" w:eastAsia="宋体" w:cs="宋体"/>
          <w:color w:val="auto"/>
          <w:shd w:val="clear" w:color="auto" w:fill="FFFFFF"/>
        </w:rPr>
        <w:t>为保障引航生产需要，同时确保大风浪气象条件下引航员登离轮的安全，引航员需</w:t>
      </w:r>
      <w:r>
        <w:rPr>
          <w:rFonts w:ascii="宋体" w:hAnsi="宋体" w:eastAsia="宋体" w:cs="宋体"/>
          <w:color w:val="auto"/>
          <w:shd w:val="clear" w:color="auto" w:fill="FFFFFF"/>
        </w:rPr>
        <w:t>搭乘拖轮完成登轮、离轮操作</w:t>
      </w:r>
      <w:r>
        <w:rPr>
          <w:rFonts w:hint="eastAsia" w:ascii="宋体" w:hAnsi="宋体" w:eastAsia="宋体" w:cs="宋体"/>
          <w:color w:val="auto"/>
          <w:shd w:val="clear" w:color="auto" w:fill="FFFFFF"/>
        </w:rPr>
        <w:t>。经公开招标，由中标的拖轮及船舶管理公司在罗源湾港区、松下港区、平潭港区、江阴港区和宁德辖区东冲口水域，提供符合国家规定</w:t>
      </w:r>
      <w:r>
        <w:rPr>
          <w:rFonts w:ascii="宋体" w:hAnsi="宋体" w:eastAsia="宋体" w:cs="宋体"/>
          <w:color w:val="auto"/>
          <w:shd w:val="clear" w:color="auto" w:fill="FFFFFF"/>
        </w:rPr>
        <w:t>性能标准的</w:t>
      </w:r>
      <w:r>
        <w:rPr>
          <w:rFonts w:hint="eastAsia" w:ascii="宋体" w:hAnsi="宋体" w:eastAsia="宋体" w:cs="宋体"/>
          <w:color w:val="auto"/>
          <w:shd w:val="clear" w:color="auto" w:fill="FFFFFF"/>
        </w:rPr>
        <w:t>拖轮，用于引航员水上接送。</w:t>
      </w:r>
    </w:p>
    <w:p w14:paraId="3C710CDB">
      <w:pPr>
        <w:pStyle w:val="13"/>
        <w:widowControl/>
        <w:wordWrap w:val="0"/>
        <w:spacing w:beforeAutospacing="0" w:afterAutospacing="0" w:line="360" w:lineRule="auto"/>
        <w:ind w:firstLine="480"/>
        <w:rPr>
          <w:rFonts w:hint="eastAsia" w:ascii="宋体" w:hAnsi="宋体" w:eastAsia="宋体" w:cs="宋体"/>
          <w:color w:val="auto"/>
          <w:shd w:val="clear" w:color="auto" w:fill="FFFFFF"/>
          <w:lang w:val="en-US" w:eastAsia="zh-CN"/>
        </w:rPr>
      </w:pPr>
      <w:r>
        <w:rPr>
          <w:rFonts w:hint="eastAsia" w:ascii="宋体" w:hAnsi="宋体" w:eastAsia="宋体" w:cs="宋体"/>
          <w:color w:val="auto"/>
          <w:shd w:val="clear" w:color="auto" w:fill="FFFFFF"/>
        </w:rPr>
        <w:t>（2）本项目服务期共三年，预算</w:t>
      </w:r>
      <w:r>
        <w:rPr>
          <w:rFonts w:ascii="宋体" w:hAnsi="宋体" w:eastAsia="宋体" w:cs="宋体"/>
          <w:color w:val="auto"/>
          <w:shd w:val="clear" w:color="auto" w:fill="FFFFFF"/>
        </w:rPr>
        <w:t>按一年金额编制</w:t>
      </w:r>
      <w:r>
        <w:rPr>
          <w:rFonts w:hint="eastAsia" w:ascii="宋体" w:hAnsi="宋体" w:eastAsia="宋体" w:cs="宋体"/>
          <w:color w:val="auto"/>
          <w:shd w:val="clear" w:color="auto" w:fill="FFFFFF"/>
        </w:rPr>
        <w:t>，合同采取一年一签（即1+1+1模式）。第一年，中标人按招标文件、投标文件及双方签订的采购合同的要求提供服务，顺利履约完成且无违约、无安全事故的，采购人与其续签次年合同，次年同样顺利履约完成且无违约、无安全事故的，则继续签订第三年合同。</w:t>
      </w:r>
    </w:p>
    <w:p w14:paraId="788F176F">
      <w:pPr>
        <w:pStyle w:val="13"/>
        <w:widowControl/>
        <w:wordWrap w:val="0"/>
        <w:spacing w:beforeAutospacing="0" w:afterAutospacing="0" w:line="360" w:lineRule="auto"/>
        <w:ind w:firstLine="480"/>
        <w:rPr>
          <w:rFonts w:ascii="宋体" w:hAnsi="宋体" w:eastAsia="宋体" w:cs="宋体"/>
          <w:color w:val="auto"/>
        </w:rPr>
      </w:pPr>
      <w:r>
        <w:rPr>
          <w:rFonts w:hint="eastAsia" w:ascii="宋体" w:hAnsi="宋体" w:eastAsia="宋体" w:cs="宋体"/>
          <w:color w:val="auto"/>
          <w:shd w:val="clear" w:color="auto" w:fill="FFFFFF"/>
        </w:rPr>
        <w:t>（3）福州港各港区引航登离轮水域暨拖轮接送明细及最高控制单价</w:t>
      </w:r>
    </w:p>
    <w:tbl>
      <w:tblPr>
        <w:tblStyle w:val="15"/>
        <w:tblW w:w="10065" w:type="dxa"/>
        <w:jc w:val="center"/>
        <w:tblLayout w:type="autofit"/>
        <w:tblCellMar>
          <w:top w:w="0" w:type="dxa"/>
          <w:left w:w="0" w:type="dxa"/>
          <w:bottom w:w="0" w:type="dxa"/>
          <w:right w:w="0" w:type="dxa"/>
        </w:tblCellMar>
      </w:tblPr>
      <w:tblGrid>
        <w:gridCol w:w="786"/>
        <w:gridCol w:w="1572"/>
        <w:gridCol w:w="982"/>
        <w:gridCol w:w="1133"/>
        <w:gridCol w:w="1058"/>
        <w:gridCol w:w="1058"/>
        <w:gridCol w:w="1149"/>
        <w:gridCol w:w="1103"/>
        <w:gridCol w:w="1224"/>
      </w:tblGrid>
      <w:tr w14:paraId="268D4787">
        <w:tblPrEx>
          <w:tblCellMar>
            <w:top w:w="0" w:type="dxa"/>
            <w:left w:w="0" w:type="dxa"/>
            <w:bottom w:w="0" w:type="dxa"/>
            <w:right w:w="0" w:type="dxa"/>
          </w:tblCellMar>
        </w:tblPrEx>
        <w:trPr>
          <w:jc w:val="center"/>
        </w:trPr>
        <w:tc>
          <w:tcPr>
            <w:tcW w:w="780" w:type="dxa"/>
            <w:tcBorders>
              <w:top w:val="single" w:color="000000" w:sz="6" w:space="0"/>
              <w:left w:val="single" w:color="000000" w:sz="6" w:space="0"/>
              <w:bottom w:val="single" w:color="000000" w:sz="6" w:space="0"/>
              <w:right w:val="single" w:color="000000" w:sz="6" w:space="0"/>
            </w:tcBorders>
            <w:tcMar>
              <w:left w:w="105" w:type="dxa"/>
              <w:right w:w="105" w:type="dxa"/>
            </w:tcMar>
            <w:vAlign w:val="center"/>
          </w:tcPr>
          <w:p w14:paraId="248301A6">
            <w:pPr>
              <w:pStyle w:val="13"/>
              <w:widowControl/>
              <w:wordWrap w:val="0"/>
              <w:spacing w:beforeAutospacing="0" w:afterAutospacing="0" w:line="360" w:lineRule="auto"/>
              <w:jc w:val="center"/>
              <w:rPr>
                <w:rFonts w:ascii="宋体" w:hAnsi="宋体" w:eastAsia="宋体" w:cs="宋体"/>
                <w:color w:val="auto"/>
              </w:rPr>
            </w:pPr>
            <w:r>
              <w:rPr>
                <w:rFonts w:hint="eastAsia" w:ascii="宋体" w:hAnsi="宋体" w:eastAsia="宋体" w:cs="宋体"/>
                <w:color w:val="auto"/>
              </w:rPr>
              <w:t>序号</w:t>
            </w:r>
          </w:p>
        </w:tc>
        <w:tc>
          <w:tcPr>
            <w:tcW w:w="1560" w:type="dxa"/>
            <w:tcBorders>
              <w:top w:val="single" w:color="000000" w:sz="6" w:space="0"/>
              <w:left w:val="nil"/>
              <w:bottom w:val="single" w:color="000000" w:sz="6" w:space="0"/>
              <w:right w:val="single" w:color="000000" w:sz="6" w:space="0"/>
            </w:tcBorders>
            <w:tcMar>
              <w:left w:w="105" w:type="dxa"/>
              <w:right w:w="105" w:type="dxa"/>
            </w:tcMar>
            <w:vAlign w:val="center"/>
          </w:tcPr>
          <w:p w14:paraId="50E30EC0">
            <w:pPr>
              <w:pStyle w:val="13"/>
              <w:widowControl/>
              <w:wordWrap w:val="0"/>
              <w:spacing w:beforeAutospacing="0" w:afterAutospacing="0" w:line="360" w:lineRule="auto"/>
              <w:jc w:val="center"/>
              <w:rPr>
                <w:rFonts w:ascii="宋体" w:hAnsi="宋体" w:eastAsia="宋体" w:cs="宋体"/>
                <w:color w:val="auto"/>
              </w:rPr>
            </w:pPr>
            <w:r>
              <w:rPr>
                <w:rFonts w:hint="eastAsia" w:ascii="宋体" w:hAnsi="宋体" w:eastAsia="宋体" w:cs="宋体"/>
                <w:color w:val="auto"/>
              </w:rPr>
              <w:t>港区名称</w:t>
            </w:r>
          </w:p>
        </w:tc>
        <w:tc>
          <w:tcPr>
            <w:tcW w:w="975" w:type="dxa"/>
            <w:tcBorders>
              <w:top w:val="single" w:color="000000" w:sz="6" w:space="0"/>
              <w:left w:val="nil"/>
              <w:bottom w:val="single" w:color="000000" w:sz="6" w:space="0"/>
              <w:right w:val="single" w:color="000000" w:sz="6" w:space="0"/>
            </w:tcBorders>
            <w:tcMar>
              <w:left w:w="105" w:type="dxa"/>
              <w:right w:w="105" w:type="dxa"/>
            </w:tcMar>
            <w:vAlign w:val="center"/>
          </w:tcPr>
          <w:p w14:paraId="31B9C699">
            <w:pPr>
              <w:pStyle w:val="13"/>
              <w:widowControl/>
              <w:wordWrap w:val="0"/>
              <w:spacing w:beforeAutospacing="0" w:afterAutospacing="0" w:line="360" w:lineRule="auto"/>
              <w:jc w:val="center"/>
              <w:rPr>
                <w:rFonts w:ascii="宋体" w:hAnsi="宋体" w:eastAsia="宋体" w:cs="宋体"/>
                <w:color w:val="auto"/>
              </w:rPr>
            </w:pPr>
            <w:r>
              <w:rPr>
                <w:rFonts w:hint="eastAsia" w:ascii="宋体" w:hAnsi="宋体" w:eastAsia="宋体" w:cs="宋体"/>
                <w:color w:val="auto"/>
              </w:rPr>
              <w:t>单艘接送趟次（趟）</w:t>
            </w:r>
          </w:p>
        </w:tc>
        <w:tc>
          <w:tcPr>
            <w:tcW w:w="1125" w:type="dxa"/>
            <w:tcBorders>
              <w:top w:val="single" w:color="000000" w:sz="6" w:space="0"/>
              <w:left w:val="nil"/>
              <w:bottom w:val="single" w:color="000000" w:sz="6" w:space="0"/>
              <w:right w:val="single" w:color="000000" w:sz="6" w:space="0"/>
            </w:tcBorders>
            <w:tcMar>
              <w:left w:w="105" w:type="dxa"/>
              <w:right w:w="105" w:type="dxa"/>
            </w:tcMar>
            <w:vAlign w:val="center"/>
          </w:tcPr>
          <w:p w14:paraId="3F04B62C">
            <w:pPr>
              <w:pStyle w:val="13"/>
              <w:widowControl/>
              <w:wordWrap w:val="0"/>
              <w:spacing w:beforeAutospacing="0" w:afterAutospacing="0" w:line="360" w:lineRule="auto"/>
              <w:jc w:val="center"/>
              <w:rPr>
                <w:rFonts w:ascii="宋体" w:hAnsi="宋体" w:eastAsia="宋体" w:cs="宋体"/>
                <w:color w:val="auto"/>
              </w:rPr>
            </w:pPr>
            <w:r>
              <w:rPr>
                <w:rFonts w:hint="eastAsia" w:ascii="宋体" w:hAnsi="宋体" w:eastAsia="宋体" w:cs="宋体"/>
                <w:color w:val="auto"/>
              </w:rPr>
              <w:t>单艘接送控制</w:t>
            </w:r>
            <w:r>
              <w:rPr>
                <w:rFonts w:hint="eastAsia" w:ascii="宋体" w:hAnsi="宋体" w:eastAsia="宋体" w:cs="宋体"/>
                <w:color w:val="auto"/>
                <w:lang w:val="en-US" w:eastAsia="zh-CN"/>
              </w:rPr>
              <w:t>单价</w:t>
            </w:r>
            <w:r>
              <w:rPr>
                <w:rFonts w:hint="eastAsia" w:ascii="宋体" w:hAnsi="宋体" w:eastAsia="宋体" w:cs="宋体"/>
                <w:color w:val="auto"/>
              </w:rPr>
              <w:t>（元）</w:t>
            </w:r>
          </w:p>
        </w:tc>
        <w:tc>
          <w:tcPr>
            <w:tcW w:w="1050" w:type="dxa"/>
            <w:tcBorders>
              <w:top w:val="single" w:color="000000" w:sz="6" w:space="0"/>
              <w:left w:val="nil"/>
              <w:bottom w:val="single" w:color="000000" w:sz="6" w:space="0"/>
              <w:right w:val="single" w:color="000000" w:sz="6" w:space="0"/>
            </w:tcBorders>
            <w:tcMar>
              <w:left w:w="105" w:type="dxa"/>
              <w:right w:w="105" w:type="dxa"/>
            </w:tcMar>
            <w:vAlign w:val="center"/>
          </w:tcPr>
          <w:p w14:paraId="32CD809D">
            <w:pPr>
              <w:pStyle w:val="13"/>
              <w:widowControl/>
              <w:wordWrap w:val="0"/>
              <w:spacing w:beforeAutospacing="0" w:afterAutospacing="0" w:line="360" w:lineRule="auto"/>
              <w:jc w:val="center"/>
              <w:rPr>
                <w:rFonts w:ascii="宋体" w:hAnsi="宋体" w:eastAsia="宋体" w:cs="宋体"/>
                <w:color w:val="auto"/>
              </w:rPr>
            </w:pPr>
            <w:r>
              <w:rPr>
                <w:rFonts w:hint="eastAsia" w:ascii="宋体" w:hAnsi="宋体" w:eastAsia="宋体" w:cs="宋体"/>
                <w:color w:val="auto"/>
              </w:rPr>
              <w:t>费用</w:t>
            </w:r>
          </w:p>
          <w:p w14:paraId="10CBDD95">
            <w:pPr>
              <w:pStyle w:val="13"/>
              <w:widowControl/>
              <w:wordWrap w:val="0"/>
              <w:spacing w:beforeAutospacing="0" w:afterAutospacing="0" w:line="360" w:lineRule="auto"/>
              <w:jc w:val="center"/>
              <w:rPr>
                <w:rFonts w:ascii="宋体" w:hAnsi="宋体" w:eastAsia="宋体" w:cs="宋体"/>
                <w:color w:val="auto"/>
              </w:rPr>
            </w:pPr>
            <w:r>
              <w:rPr>
                <w:rFonts w:hint="eastAsia" w:ascii="宋体" w:hAnsi="宋体" w:eastAsia="宋体" w:cs="宋体"/>
                <w:color w:val="auto"/>
              </w:rPr>
              <w:t>（元）</w:t>
            </w:r>
          </w:p>
        </w:tc>
        <w:tc>
          <w:tcPr>
            <w:tcW w:w="1050" w:type="dxa"/>
            <w:tcBorders>
              <w:top w:val="single" w:color="000000" w:sz="6" w:space="0"/>
              <w:left w:val="nil"/>
              <w:bottom w:val="single" w:color="000000" w:sz="6" w:space="0"/>
              <w:right w:val="single" w:color="000000" w:sz="6" w:space="0"/>
            </w:tcBorders>
            <w:tcMar>
              <w:left w:w="105" w:type="dxa"/>
              <w:right w:w="105" w:type="dxa"/>
            </w:tcMar>
            <w:vAlign w:val="center"/>
          </w:tcPr>
          <w:p w14:paraId="780048BC">
            <w:pPr>
              <w:pStyle w:val="13"/>
              <w:widowControl/>
              <w:wordWrap w:val="0"/>
              <w:spacing w:beforeAutospacing="0" w:afterAutospacing="0" w:line="360" w:lineRule="auto"/>
              <w:jc w:val="center"/>
              <w:rPr>
                <w:rFonts w:ascii="宋体" w:hAnsi="宋体" w:eastAsia="宋体" w:cs="宋体"/>
                <w:color w:val="auto"/>
              </w:rPr>
            </w:pPr>
            <w:r>
              <w:rPr>
                <w:rFonts w:hint="eastAsia" w:ascii="宋体" w:hAnsi="宋体" w:eastAsia="宋体" w:cs="宋体"/>
                <w:color w:val="auto"/>
              </w:rPr>
              <w:t>多艘接送趟次（趟）</w:t>
            </w:r>
          </w:p>
        </w:tc>
        <w:tc>
          <w:tcPr>
            <w:tcW w:w="1140" w:type="dxa"/>
            <w:tcBorders>
              <w:top w:val="single" w:color="000000" w:sz="6" w:space="0"/>
              <w:left w:val="nil"/>
              <w:bottom w:val="single" w:color="000000" w:sz="6" w:space="0"/>
              <w:right w:val="single" w:color="000000" w:sz="6" w:space="0"/>
            </w:tcBorders>
            <w:tcMar>
              <w:left w:w="105" w:type="dxa"/>
              <w:right w:w="105" w:type="dxa"/>
            </w:tcMar>
            <w:vAlign w:val="center"/>
          </w:tcPr>
          <w:p w14:paraId="3DF3498F">
            <w:pPr>
              <w:pStyle w:val="13"/>
              <w:widowControl/>
              <w:wordWrap w:val="0"/>
              <w:spacing w:beforeAutospacing="0" w:afterAutospacing="0" w:line="360" w:lineRule="auto"/>
              <w:jc w:val="center"/>
              <w:rPr>
                <w:rFonts w:ascii="宋体" w:hAnsi="宋体" w:eastAsia="宋体" w:cs="宋体"/>
                <w:color w:val="auto"/>
              </w:rPr>
            </w:pPr>
            <w:r>
              <w:rPr>
                <w:rFonts w:hint="eastAsia" w:ascii="宋体" w:hAnsi="宋体" w:eastAsia="宋体" w:cs="宋体"/>
                <w:color w:val="auto"/>
              </w:rPr>
              <w:t>多艘接送控制</w:t>
            </w:r>
            <w:r>
              <w:rPr>
                <w:rFonts w:hint="eastAsia" w:ascii="宋体" w:hAnsi="宋体" w:eastAsia="宋体" w:cs="宋体"/>
                <w:color w:val="auto"/>
                <w:lang w:val="en-US" w:eastAsia="zh-CN"/>
              </w:rPr>
              <w:t>单价</w:t>
            </w:r>
            <w:r>
              <w:rPr>
                <w:rFonts w:hint="eastAsia" w:ascii="宋体" w:hAnsi="宋体" w:eastAsia="宋体" w:cs="宋体"/>
                <w:color w:val="auto"/>
              </w:rPr>
              <w:t>（元）</w:t>
            </w:r>
          </w:p>
        </w:tc>
        <w:tc>
          <w:tcPr>
            <w:tcW w:w="1095" w:type="dxa"/>
            <w:tcBorders>
              <w:top w:val="single" w:color="000000" w:sz="6" w:space="0"/>
              <w:left w:val="nil"/>
              <w:bottom w:val="single" w:color="000000" w:sz="6" w:space="0"/>
              <w:right w:val="single" w:color="000000" w:sz="6" w:space="0"/>
            </w:tcBorders>
            <w:tcMar>
              <w:left w:w="105" w:type="dxa"/>
              <w:right w:w="105" w:type="dxa"/>
            </w:tcMar>
            <w:vAlign w:val="center"/>
          </w:tcPr>
          <w:p w14:paraId="3959D721">
            <w:pPr>
              <w:pStyle w:val="13"/>
              <w:widowControl/>
              <w:wordWrap w:val="0"/>
              <w:spacing w:beforeAutospacing="0" w:afterAutospacing="0" w:line="360" w:lineRule="auto"/>
              <w:jc w:val="center"/>
              <w:rPr>
                <w:rFonts w:ascii="宋体" w:hAnsi="宋体" w:eastAsia="宋体" w:cs="宋体"/>
                <w:color w:val="auto"/>
              </w:rPr>
            </w:pPr>
            <w:r>
              <w:rPr>
                <w:rFonts w:hint="eastAsia" w:ascii="宋体" w:hAnsi="宋体" w:eastAsia="宋体" w:cs="宋体"/>
                <w:color w:val="auto"/>
              </w:rPr>
              <w:t>费用</w:t>
            </w:r>
          </w:p>
          <w:p w14:paraId="469EE135">
            <w:pPr>
              <w:pStyle w:val="13"/>
              <w:widowControl/>
              <w:wordWrap w:val="0"/>
              <w:spacing w:beforeAutospacing="0" w:afterAutospacing="0" w:line="360" w:lineRule="auto"/>
              <w:jc w:val="center"/>
              <w:rPr>
                <w:rFonts w:ascii="宋体" w:hAnsi="宋体" w:eastAsia="宋体" w:cs="宋体"/>
                <w:color w:val="auto"/>
              </w:rPr>
            </w:pPr>
            <w:r>
              <w:rPr>
                <w:rFonts w:hint="eastAsia" w:ascii="宋体" w:hAnsi="宋体" w:eastAsia="宋体" w:cs="宋体"/>
                <w:color w:val="auto"/>
              </w:rPr>
              <w:t>（元）</w:t>
            </w:r>
          </w:p>
        </w:tc>
        <w:tc>
          <w:tcPr>
            <w:tcW w:w="1215" w:type="dxa"/>
            <w:tcBorders>
              <w:top w:val="single" w:color="000000" w:sz="6" w:space="0"/>
              <w:left w:val="nil"/>
              <w:bottom w:val="single" w:color="000000" w:sz="6" w:space="0"/>
              <w:right w:val="single" w:color="000000" w:sz="6" w:space="0"/>
            </w:tcBorders>
            <w:tcMar>
              <w:left w:w="105" w:type="dxa"/>
              <w:right w:w="105" w:type="dxa"/>
            </w:tcMar>
            <w:vAlign w:val="center"/>
          </w:tcPr>
          <w:p w14:paraId="58328E63">
            <w:pPr>
              <w:pStyle w:val="13"/>
              <w:widowControl/>
              <w:wordWrap w:val="0"/>
              <w:spacing w:beforeAutospacing="0" w:afterAutospacing="0" w:line="360" w:lineRule="auto"/>
              <w:jc w:val="center"/>
              <w:rPr>
                <w:rFonts w:ascii="宋体" w:hAnsi="宋体" w:eastAsia="宋体" w:cs="宋体"/>
                <w:color w:val="auto"/>
              </w:rPr>
            </w:pPr>
            <w:r>
              <w:rPr>
                <w:rFonts w:hint="eastAsia" w:ascii="宋体" w:hAnsi="宋体" w:eastAsia="宋体" w:cs="宋体"/>
                <w:color w:val="auto"/>
              </w:rPr>
              <w:t>小计费用（元）</w:t>
            </w:r>
          </w:p>
        </w:tc>
      </w:tr>
      <w:tr w14:paraId="1731D2A8">
        <w:tblPrEx>
          <w:tblCellMar>
            <w:top w:w="0" w:type="dxa"/>
            <w:left w:w="0" w:type="dxa"/>
            <w:bottom w:w="0" w:type="dxa"/>
            <w:right w:w="0" w:type="dxa"/>
          </w:tblCellMar>
        </w:tblPrEx>
        <w:trPr>
          <w:jc w:val="center"/>
        </w:trPr>
        <w:tc>
          <w:tcPr>
            <w:tcW w:w="780" w:type="dxa"/>
            <w:tcBorders>
              <w:top w:val="nil"/>
              <w:left w:val="single" w:color="000000" w:sz="6" w:space="0"/>
              <w:bottom w:val="single" w:color="000000" w:sz="6" w:space="0"/>
              <w:right w:val="single" w:color="000000" w:sz="6" w:space="0"/>
            </w:tcBorders>
            <w:tcMar>
              <w:left w:w="105" w:type="dxa"/>
              <w:right w:w="105" w:type="dxa"/>
            </w:tcMar>
            <w:vAlign w:val="center"/>
          </w:tcPr>
          <w:p w14:paraId="14FDDE89">
            <w:pPr>
              <w:pStyle w:val="13"/>
              <w:widowControl/>
              <w:wordWrap w:val="0"/>
              <w:spacing w:beforeAutospacing="0" w:afterAutospacing="0" w:line="360" w:lineRule="auto"/>
              <w:jc w:val="center"/>
              <w:rPr>
                <w:rFonts w:ascii="宋体" w:hAnsi="宋体" w:eastAsia="宋体" w:cs="宋体"/>
                <w:color w:val="auto"/>
              </w:rPr>
            </w:pPr>
            <w:r>
              <w:rPr>
                <w:rFonts w:hint="eastAsia" w:ascii="宋体" w:hAnsi="宋体" w:eastAsia="宋体" w:cs="宋体"/>
                <w:color w:val="auto"/>
              </w:rPr>
              <w:t>1</w:t>
            </w:r>
          </w:p>
        </w:tc>
        <w:tc>
          <w:tcPr>
            <w:tcW w:w="1560" w:type="dxa"/>
            <w:tcBorders>
              <w:top w:val="nil"/>
              <w:left w:val="nil"/>
              <w:bottom w:val="single" w:color="000000" w:sz="6" w:space="0"/>
              <w:right w:val="single" w:color="000000" w:sz="6" w:space="0"/>
            </w:tcBorders>
            <w:tcMar>
              <w:left w:w="105" w:type="dxa"/>
              <w:right w:w="105" w:type="dxa"/>
            </w:tcMar>
            <w:vAlign w:val="center"/>
          </w:tcPr>
          <w:p w14:paraId="6A4EF519">
            <w:pPr>
              <w:pStyle w:val="13"/>
              <w:widowControl/>
              <w:wordWrap w:val="0"/>
              <w:spacing w:beforeAutospacing="0" w:afterAutospacing="0" w:line="360" w:lineRule="auto"/>
              <w:jc w:val="center"/>
              <w:rPr>
                <w:rFonts w:ascii="宋体" w:hAnsi="宋体" w:eastAsia="宋体" w:cs="宋体"/>
                <w:color w:val="auto"/>
              </w:rPr>
            </w:pPr>
            <w:r>
              <w:rPr>
                <w:rFonts w:hint="eastAsia" w:ascii="宋体" w:hAnsi="宋体" w:eastAsia="宋体" w:cs="宋体"/>
                <w:color w:val="auto"/>
              </w:rPr>
              <w:t>罗源湾港区</w:t>
            </w:r>
          </w:p>
        </w:tc>
        <w:tc>
          <w:tcPr>
            <w:tcW w:w="975" w:type="dxa"/>
            <w:tcBorders>
              <w:top w:val="nil"/>
              <w:left w:val="nil"/>
              <w:bottom w:val="single" w:color="000000" w:sz="6" w:space="0"/>
              <w:right w:val="single" w:color="000000" w:sz="6" w:space="0"/>
            </w:tcBorders>
            <w:tcMar>
              <w:left w:w="105" w:type="dxa"/>
              <w:right w:w="105" w:type="dxa"/>
            </w:tcMar>
            <w:vAlign w:val="center"/>
          </w:tcPr>
          <w:p w14:paraId="721DBD49">
            <w:pPr>
              <w:pStyle w:val="13"/>
              <w:widowControl/>
              <w:wordWrap w:val="0"/>
              <w:spacing w:beforeAutospacing="0" w:afterAutospacing="0" w:line="360" w:lineRule="auto"/>
              <w:jc w:val="center"/>
              <w:rPr>
                <w:rFonts w:ascii="宋体" w:hAnsi="宋体" w:eastAsia="宋体" w:cs="宋体"/>
                <w:color w:val="auto"/>
              </w:rPr>
            </w:pPr>
            <w:r>
              <w:rPr>
                <w:rFonts w:hint="eastAsia" w:ascii="宋体" w:hAnsi="宋体" w:eastAsia="宋体" w:cs="宋体"/>
                <w:color w:val="auto"/>
              </w:rPr>
              <w:t>480</w:t>
            </w:r>
          </w:p>
        </w:tc>
        <w:tc>
          <w:tcPr>
            <w:tcW w:w="1125" w:type="dxa"/>
            <w:tcBorders>
              <w:top w:val="nil"/>
              <w:left w:val="nil"/>
              <w:bottom w:val="single" w:color="000000" w:sz="6" w:space="0"/>
              <w:right w:val="single" w:color="000000" w:sz="6" w:space="0"/>
            </w:tcBorders>
            <w:tcMar>
              <w:left w:w="105" w:type="dxa"/>
              <w:right w:w="105" w:type="dxa"/>
            </w:tcMar>
            <w:vAlign w:val="center"/>
          </w:tcPr>
          <w:p w14:paraId="79F3875C">
            <w:pPr>
              <w:pStyle w:val="13"/>
              <w:widowControl/>
              <w:wordWrap w:val="0"/>
              <w:spacing w:beforeAutospacing="0" w:afterAutospacing="0" w:line="360" w:lineRule="auto"/>
              <w:jc w:val="center"/>
              <w:rPr>
                <w:rFonts w:ascii="宋体" w:hAnsi="宋体" w:eastAsia="宋体" w:cs="宋体"/>
                <w:color w:val="auto"/>
              </w:rPr>
            </w:pPr>
            <w:r>
              <w:rPr>
                <w:rFonts w:hint="eastAsia" w:ascii="宋体" w:hAnsi="宋体" w:eastAsia="宋体" w:cs="宋体"/>
                <w:color w:val="auto"/>
              </w:rPr>
              <w:t>2400</w:t>
            </w:r>
          </w:p>
        </w:tc>
        <w:tc>
          <w:tcPr>
            <w:tcW w:w="1050" w:type="dxa"/>
            <w:tcBorders>
              <w:top w:val="nil"/>
              <w:left w:val="nil"/>
              <w:bottom w:val="single" w:color="000000" w:sz="6" w:space="0"/>
              <w:right w:val="single" w:color="000000" w:sz="6" w:space="0"/>
            </w:tcBorders>
            <w:tcMar>
              <w:left w:w="105" w:type="dxa"/>
              <w:right w:w="105" w:type="dxa"/>
            </w:tcMar>
            <w:vAlign w:val="center"/>
          </w:tcPr>
          <w:p w14:paraId="0E9CDFB8">
            <w:pPr>
              <w:pStyle w:val="13"/>
              <w:widowControl/>
              <w:wordWrap w:val="0"/>
              <w:spacing w:beforeAutospacing="0" w:afterAutospacing="0" w:line="360" w:lineRule="auto"/>
              <w:jc w:val="center"/>
              <w:rPr>
                <w:rFonts w:ascii="宋体" w:hAnsi="宋体" w:eastAsia="宋体" w:cs="宋体"/>
                <w:color w:val="auto"/>
              </w:rPr>
            </w:pPr>
            <w:r>
              <w:rPr>
                <w:rFonts w:hint="eastAsia" w:ascii="宋体" w:hAnsi="宋体" w:eastAsia="宋体" w:cs="宋体"/>
                <w:color w:val="auto"/>
              </w:rPr>
              <w:t>1152000</w:t>
            </w:r>
          </w:p>
        </w:tc>
        <w:tc>
          <w:tcPr>
            <w:tcW w:w="1050" w:type="dxa"/>
            <w:tcBorders>
              <w:top w:val="nil"/>
              <w:left w:val="nil"/>
              <w:bottom w:val="single" w:color="000000" w:sz="6" w:space="0"/>
              <w:right w:val="single" w:color="000000" w:sz="6" w:space="0"/>
            </w:tcBorders>
            <w:tcMar>
              <w:left w:w="105" w:type="dxa"/>
              <w:right w:w="105" w:type="dxa"/>
            </w:tcMar>
            <w:vAlign w:val="center"/>
          </w:tcPr>
          <w:p w14:paraId="333F3CBC">
            <w:pPr>
              <w:pStyle w:val="13"/>
              <w:widowControl/>
              <w:wordWrap w:val="0"/>
              <w:spacing w:beforeAutospacing="0" w:afterAutospacing="0" w:line="360" w:lineRule="auto"/>
              <w:jc w:val="center"/>
              <w:rPr>
                <w:rFonts w:ascii="宋体" w:hAnsi="宋体" w:eastAsia="宋体" w:cs="宋体"/>
                <w:color w:val="auto"/>
              </w:rPr>
            </w:pPr>
            <w:r>
              <w:rPr>
                <w:rFonts w:hint="eastAsia" w:ascii="宋体" w:hAnsi="宋体" w:eastAsia="宋体" w:cs="宋体"/>
                <w:color w:val="auto"/>
              </w:rPr>
              <w:t>510</w:t>
            </w:r>
          </w:p>
        </w:tc>
        <w:tc>
          <w:tcPr>
            <w:tcW w:w="1140" w:type="dxa"/>
            <w:tcBorders>
              <w:top w:val="nil"/>
              <w:left w:val="nil"/>
              <w:bottom w:val="single" w:color="000000" w:sz="6" w:space="0"/>
              <w:right w:val="single" w:color="000000" w:sz="6" w:space="0"/>
            </w:tcBorders>
            <w:tcMar>
              <w:left w:w="105" w:type="dxa"/>
              <w:right w:w="105" w:type="dxa"/>
            </w:tcMar>
            <w:vAlign w:val="center"/>
          </w:tcPr>
          <w:p w14:paraId="1C09B631">
            <w:pPr>
              <w:pStyle w:val="13"/>
              <w:widowControl/>
              <w:wordWrap w:val="0"/>
              <w:spacing w:beforeAutospacing="0" w:afterAutospacing="0" w:line="360" w:lineRule="auto"/>
              <w:jc w:val="center"/>
              <w:rPr>
                <w:rFonts w:ascii="宋体" w:hAnsi="宋体" w:eastAsia="宋体" w:cs="宋体"/>
                <w:color w:val="auto"/>
              </w:rPr>
            </w:pPr>
            <w:r>
              <w:rPr>
                <w:rFonts w:hint="eastAsia" w:ascii="宋体" w:hAnsi="宋体" w:eastAsia="宋体" w:cs="宋体"/>
                <w:color w:val="auto"/>
              </w:rPr>
              <w:t>3400</w:t>
            </w:r>
          </w:p>
        </w:tc>
        <w:tc>
          <w:tcPr>
            <w:tcW w:w="1095" w:type="dxa"/>
            <w:tcBorders>
              <w:top w:val="nil"/>
              <w:left w:val="nil"/>
              <w:bottom w:val="single" w:color="000000" w:sz="6" w:space="0"/>
              <w:right w:val="single" w:color="000000" w:sz="6" w:space="0"/>
            </w:tcBorders>
            <w:tcMar>
              <w:left w:w="105" w:type="dxa"/>
              <w:right w:w="105" w:type="dxa"/>
            </w:tcMar>
            <w:vAlign w:val="center"/>
          </w:tcPr>
          <w:p w14:paraId="3B9F2AA0">
            <w:pPr>
              <w:pStyle w:val="13"/>
              <w:widowControl/>
              <w:wordWrap w:val="0"/>
              <w:spacing w:beforeAutospacing="0" w:afterAutospacing="0" w:line="360" w:lineRule="auto"/>
              <w:jc w:val="center"/>
              <w:rPr>
                <w:rFonts w:ascii="宋体" w:hAnsi="宋体" w:eastAsia="宋体" w:cs="宋体"/>
                <w:color w:val="auto"/>
              </w:rPr>
            </w:pPr>
            <w:r>
              <w:rPr>
                <w:rFonts w:hint="eastAsia" w:ascii="宋体" w:hAnsi="宋体" w:eastAsia="宋体" w:cs="宋体"/>
                <w:color w:val="auto"/>
              </w:rPr>
              <w:t>1734000</w:t>
            </w:r>
          </w:p>
        </w:tc>
        <w:tc>
          <w:tcPr>
            <w:tcW w:w="1215" w:type="dxa"/>
            <w:tcBorders>
              <w:top w:val="nil"/>
              <w:left w:val="nil"/>
              <w:bottom w:val="single" w:color="000000" w:sz="6" w:space="0"/>
              <w:right w:val="single" w:color="000000" w:sz="6" w:space="0"/>
            </w:tcBorders>
            <w:tcMar>
              <w:left w:w="105" w:type="dxa"/>
              <w:right w:w="105" w:type="dxa"/>
            </w:tcMar>
            <w:vAlign w:val="center"/>
          </w:tcPr>
          <w:p w14:paraId="64331823">
            <w:pPr>
              <w:pStyle w:val="13"/>
              <w:widowControl/>
              <w:wordWrap w:val="0"/>
              <w:spacing w:beforeAutospacing="0" w:afterAutospacing="0" w:line="360" w:lineRule="auto"/>
              <w:jc w:val="center"/>
              <w:rPr>
                <w:rFonts w:ascii="宋体" w:hAnsi="宋体" w:eastAsia="宋体" w:cs="宋体"/>
                <w:color w:val="auto"/>
              </w:rPr>
            </w:pPr>
            <w:r>
              <w:rPr>
                <w:rFonts w:hint="eastAsia" w:ascii="宋体" w:hAnsi="宋体" w:eastAsia="宋体" w:cs="宋体"/>
                <w:color w:val="auto"/>
              </w:rPr>
              <w:t>2886000</w:t>
            </w:r>
          </w:p>
        </w:tc>
      </w:tr>
      <w:tr w14:paraId="1AA6DF8C">
        <w:tblPrEx>
          <w:tblCellMar>
            <w:top w:w="0" w:type="dxa"/>
            <w:left w:w="0" w:type="dxa"/>
            <w:bottom w:w="0" w:type="dxa"/>
            <w:right w:w="0" w:type="dxa"/>
          </w:tblCellMar>
        </w:tblPrEx>
        <w:trPr>
          <w:jc w:val="center"/>
        </w:trPr>
        <w:tc>
          <w:tcPr>
            <w:tcW w:w="780" w:type="dxa"/>
            <w:tcBorders>
              <w:top w:val="nil"/>
              <w:left w:val="single" w:color="000000" w:sz="6" w:space="0"/>
              <w:bottom w:val="single" w:color="000000" w:sz="6" w:space="0"/>
              <w:right w:val="single" w:color="000000" w:sz="6" w:space="0"/>
            </w:tcBorders>
            <w:tcMar>
              <w:left w:w="105" w:type="dxa"/>
              <w:right w:w="105" w:type="dxa"/>
            </w:tcMar>
            <w:vAlign w:val="center"/>
          </w:tcPr>
          <w:p w14:paraId="6D6B25A2">
            <w:pPr>
              <w:pStyle w:val="13"/>
              <w:widowControl/>
              <w:wordWrap w:val="0"/>
              <w:spacing w:beforeAutospacing="0" w:afterAutospacing="0" w:line="360" w:lineRule="auto"/>
              <w:jc w:val="center"/>
              <w:rPr>
                <w:rFonts w:ascii="宋体" w:hAnsi="宋体" w:eastAsia="宋体" w:cs="宋体"/>
                <w:color w:val="auto"/>
              </w:rPr>
            </w:pPr>
            <w:r>
              <w:rPr>
                <w:rFonts w:hint="eastAsia" w:ascii="宋体" w:hAnsi="宋体" w:eastAsia="宋体" w:cs="宋体"/>
                <w:color w:val="auto"/>
              </w:rPr>
              <w:t>2</w:t>
            </w:r>
          </w:p>
        </w:tc>
        <w:tc>
          <w:tcPr>
            <w:tcW w:w="1560" w:type="dxa"/>
            <w:tcBorders>
              <w:top w:val="nil"/>
              <w:left w:val="nil"/>
              <w:bottom w:val="single" w:color="000000" w:sz="6" w:space="0"/>
              <w:right w:val="single" w:color="000000" w:sz="6" w:space="0"/>
            </w:tcBorders>
            <w:tcMar>
              <w:left w:w="105" w:type="dxa"/>
              <w:right w:w="105" w:type="dxa"/>
            </w:tcMar>
            <w:vAlign w:val="center"/>
          </w:tcPr>
          <w:p w14:paraId="428FB74E">
            <w:pPr>
              <w:pStyle w:val="13"/>
              <w:widowControl/>
              <w:wordWrap w:val="0"/>
              <w:spacing w:beforeAutospacing="0" w:afterAutospacing="0" w:line="360" w:lineRule="auto"/>
              <w:jc w:val="center"/>
              <w:rPr>
                <w:rFonts w:ascii="宋体" w:hAnsi="宋体" w:eastAsia="宋体" w:cs="宋体"/>
                <w:color w:val="auto"/>
              </w:rPr>
            </w:pPr>
            <w:r>
              <w:rPr>
                <w:rFonts w:hint="eastAsia" w:ascii="宋体" w:hAnsi="宋体" w:eastAsia="宋体" w:cs="宋体"/>
                <w:color w:val="auto"/>
              </w:rPr>
              <w:t>松下港区</w:t>
            </w:r>
          </w:p>
        </w:tc>
        <w:tc>
          <w:tcPr>
            <w:tcW w:w="975" w:type="dxa"/>
            <w:tcBorders>
              <w:top w:val="nil"/>
              <w:left w:val="nil"/>
              <w:bottom w:val="single" w:color="000000" w:sz="6" w:space="0"/>
              <w:right w:val="single" w:color="000000" w:sz="6" w:space="0"/>
            </w:tcBorders>
            <w:tcMar>
              <w:left w:w="105" w:type="dxa"/>
              <w:right w:w="105" w:type="dxa"/>
            </w:tcMar>
            <w:vAlign w:val="center"/>
          </w:tcPr>
          <w:p w14:paraId="1E780421">
            <w:pPr>
              <w:pStyle w:val="13"/>
              <w:widowControl/>
              <w:wordWrap w:val="0"/>
              <w:spacing w:beforeAutospacing="0" w:afterAutospacing="0" w:line="360" w:lineRule="auto"/>
              <w:jc w:val="center"/>
              <w:rPr>
                <w:rFonts w:ascii="宋体" w:hAnsi="宋体" w:eastAsia="宋体" w:cs="宋体"/>
                <w:color w:val="auto"/>
              </w:rPr>
            </w:pPr>
            <w:r>
              <w:rPr>
                <w:rFonts w:hint="eastAsia" w:ascii="宋体" w:hAnsi="宋体" w:eastAsia="宋体" w:cs="宋体"/>
                <w:color w:val="auto"/>
              </w:rPr>
              <w:t>260</w:t>
            </w:r>
          </w:p>
        </w:tc>
        <w:tc>
          <w:tcPr>
            <w:tcW w:w="1125" w:type="dxa"/>
            <w:tcBorders>
              <w:top w:val="nil"/>
              <w:left w:val="nil"/>
              <w:bottom w:val="single" w:color="000000" w:sz="6" w:space="0"/>
              <w:right w:val="single" w:color="000000" w:sz="6" w:space="0"/>
            </w:tcBorders>
            <w:tcMar>
              <w:left w:w="105" w:type="dxa"/>
              <w:right w:w="105" w:type="dxa"/>
            </w:tcMar>
            <w:vAlign w:val="center"/>
          </w:tcPr>
          <w:p w14:paraId="7D4322D4">
            <w:pPr>
              <w:pStyle w:val="13"/>
              <w:widowControl/>
              <w:wordWrap w:val="0"/>
              <w:spacing w:beforeAutospacing="0" w:afterAutospacing="0" w:line="360" w:lineRule="auto"/>
              <w:jc w:val="center"/>
              <w:rPr>
                <w:rFonts w:ascii="宋体" w:hAnsi="宋体" w:eastAsia="宋体" w:cs="宋体"/>
                <w:color w:val="auto"/>
              </w:rPr>
            </w:pPr>
            <w:r>
              <w:rPr>
                <w:rFonts w:hint="eastAsia" w:ascii="宋体" w:hAnsi="宋体" w:eastAsia="宋体" w:cs="宋体"/>
                <w:color w:val="auto"/>
              </w:rPr>
              <w:t>3000</w:t>
            </w:r>
          </w:p>
        </w:tc>
        <w:tc>
          <w:tcPr>
            <w:tcW w:w="1050" w:type="dxa"/>
            <w:tcBorders>
              <w:top w:val="nil"/>
              <w:left w:val="nil"/>
              <w:bottom w:val="single" w:color="000000" w:sz="6" w:space="0"/>
              <w:right w:val="single" w:color="000000" w:sz="6" w:space="0"/>
            </w:tcBorders>
            <w:tcMar>
              <w:left w:w="105" w:type="dxa"/>
              <w:right w:w="105" w:type="dxa"/>
            </w:tcMar>
            <w:vAlign w:val="center"/>
          </w:tcPr>
          <w:p w14:paraId="139C0BBD">
            <w:pPr>
              <w:pStyle w:val="13"/>
              <w:widowControl/>
              <w:wordWrap w:val="0"/>
              <w:spacing w:beforeAutospacing="0" w:afterAutospacing="0" w:line="360" w:lineRule="auto"/>
              <w:jc w:val="center"/>
              <w:rPr>
                <w:rFonts w:ascii="宋体" w:hAnsi="宋体" w:eastAsia="宋体" w:cs="宋体"/>
                <w:color w:val="auto"/>
              </w:rPr>
            </w:pPr>
            <w:r>
              <w:rPr>
                <w:rFonts w:hint="eastAsia" w:ascii="宋体" w:hAnsi="宋体" w:eastAsia="宋体" w:cs="宋体"/>
                <w:color w:val="auto"/>
              </w:rPr>
              <w:t>780000</w:t>
            </w:r>
          </w:p>
        </w:tc>
        <w:tc>
          <w:tcPr>
            <w:tcW w:w="1050" w:type="dxa"/>
            <w:tcBorders>
              <w:top w:val="nil"/>
              <w:left w:val="nil"/>
              <w:bottom w:val="single" w:color="000000" w:sz="6" w:space="0"/>
              <w:right w:val="single" w:color="000000" w:sz="6" w:space="0"/>
            </w:tcBorders>
            <w:tcMar>
              <w:left w:w="105" w:type="dxa"/>
              <w:right w:w="105" w:type="dxa"/>
            </w:tcMar>
            <w:vAlign w:val="center"/>
          </w:tcPr>
          <w:p w14:paraId="647B1AB7">
            <w:pPr>
              <w:pStyle w:val="13"/>
              <w:widowControl/>
              <w:wordWrap w:val="0"/>
              <w:spacing w:beforeAutospacing="0" w:afterAutospacing="0" w:line="360" w:lineRule="auto"/>
              <w:jc w:val="center"/>
              <w:rPr>
                <w:rFonts w:ascii="宋体" w:hAnsi="宋体" w:eastAsia="宋体" w:cs="宋体"/>
                <w:color w:val="auto"/>
              </w:rPr>
            </w:pPr>
            <w:r>
              <w:rPr>
                <w:rFonts w:hint="eastAsia" w:ascii="宋体" w:hAnsi="宋体" w:eastAsia="宋体" w:cs="宋体"/>
                <w:color w:val="auto"/>
              </w:rPr>
              <w:t>45</w:t>
            </w:r>
          </w:p>
        </w:tc>
        <w:tc>
          <w:tcPr>
            <w:tcW w:w="1140" w:type="dxa"/>
            <w:tcBorders>
              <w:top w:val="nil"/>
              <w:left w:val="nil"/>
              <w:bottom w:val="single" w:color="000000" w:sz="6" w:space="0"/>
              <w:right w:val="single" w:color="000000" w:sz="6" w:space="0"/>
            </w:tcBorders>
            <w:tcMar>
              <w:left w:w="105" w:type="dxa"/>
              <w:right w:w="105" w:type="dxa"/>
            </w:tcMar>
            <w:vAlign w:val="center"/>
          </w:tcPr>
          <w:p w14:paraId="61BCBC24">
            <w:pPr>
              <w:pStyle w:val="13"/>
              <w:widowControl/>
              <w:wordWrap w:val="0"/>
              <w:spacing w:beforeAutospacing="0" w:afterAutospacing="0" w:line="360" w:lineRule="auto"/>
              <w:jc w:val="center"/>
              <w:rPr>
                <w:rFonts w:ascii="宋体" w:hAnsi="宋体" w:eastAsia="宋体" w:cs="宋体"/>
                <w:color w:val="auto"/>
              </w:rPr>
            </w:pPr>
            <w:r>
              <w:rPr>
                <w:rFonts w:hint="eastAsia" w:ascii="宋体" w:hAnsi="宋体" w:eastAsia="宋体" w:cs="宋体"/>
                <w:color w:val="auto"/>
              </w:rPr>
              <w:t>4000</w:t>
            </w:r>
          </w:p>
        </w:tc>
        <w:tc>
          <w:tcPr>
            <w:tcW w:w="1095" w:type="dxa"/>
            <w:tcBorders>
              <w:top w:val="nil"/>
              <w:left w:val="nil"/>
              <w:bottom w:val="single" w:color="000000" w:sz="6" w:space="0"/>
              <w:right w:val="single" w:color="000000" w:sz="6" w:space="0"/>
            </w:tcBorders>
            <w:tcMar>
              <w:left w:w="105" w:type="dxa"/>
              <w:right w:w="105" w:type="dxa"/>
            </w:tcMar>
            <w:vAlign w:val="center"/>
          </w:tcPr>
          <w:p w14:paraId="208A8CDE">
            <w:pPr>
              <w:pStyle w:val="13"/>
              <w:widowControl/>
              <w:wordWrap w:val="0"/>
              <w:spacing w:beforeAutospacing="0" w:afterAutospacing="0" w:line="360" w:lineRule="auto"/>
              <w:jc w:val="center"/>
              <w:rPr>
                <w:rFonts w:ascii="宋体" w:hAnsi="宋体" w:eastAsia="宋体" w:cs="宋体"/>
                <w:color w:val="auto"/>
              </w:rPr>
            </w:pPr>
            <w:r>
              <w:rPr>
                <w:rFonts w:hint="eastAsia" w:ascii="宋体" w:hAnsi="宋体" w:eastAsia="宋体" w:cs="宋体"/>
                <w:color w:val="auto"/>
              </w:rPr>
              <w:t>180000</w:t>
            </w:r>
          </w:p>
        </w:tc>
        <w:tc>
          <w:tcPr>
            <w:tcW w:w="1215" w:type="dxa"/>
            <w:tcBorders>
              <w:top w:val="nil"/>
              <w:left w:val="nil"/>
              <w:bottom w:val="single" w:color="000000" w:sz="6" w:space="0"/>
              <w:right w:val="single" w:color="000000" w:sz="6" w:space="0"/>
            </w:tcBorders>
            <w:tcMar>
              <w:left w:w="105" w:type="dxa"/>
              <w:right w:w="105" w:type="dxa"/>
            </w:tcMar>
            <w:vAlign w:val="center"/>
          </w:tcPr>
          <w:p w14:paraId="7E4AE7AD">
            <w:pPr>
              <w:pStyle w:val="13"/>
              <w:widowControl/>
              <w:wordWrap w:val="0"/>
              <w:spacing w:beforeAutospacing="0" w:afterAutospacing="0" w:line="360" w:lineRule="auto"/>
              <w:jc w:val="center"/>
              <w:rPr>
                <w:rFonts w:ascii="宋体" w:hAnsi="宋体" w:eastAsia="宋体" w:cs="宋体"/>
                <w:color w:val="auto"/>
              </w:rPr>
            </w:pPr>
            <w:r>
              <w:rPr>
                <w:rFonts w:hint="eastAsia" w:ascii="宋体" w:hAnsi="宋体" w:eastAsia="宋体" w:cs="宋体"/>
                <w:color w:val="auto"/>
              </w:rPr>
              <w:t>960000</w:t>
            </w:r>
          </w:p>
        </w:tc>
      </w:tr>
      <w:tr w14:paraId="2BE0705C">
        <w:tblPrEx>
          <w:tblCellMar>
            <w:top w:w="0" w:type="dxa"/>
            <w:left w:w="0" w:type="dxa"/>
            <w:bottom w:w="0" w:type="dxa"/>
            <w:right w:w="0" w:type="dxa"/>
          </w:tblCellMar>
        </w:tblPrEx>
        <w:trPr>
          <w:jc w:val="center"/>
        </w:trPr>
        <w:tc>
          <w:tcPr>
            <w:tcW w:w="780" w:type="dxa"/>
            <w:tcBorders>
              <w:top w:val="nil"/>
              <w:left w:val="single" w:color="000000" w:sz="6" w:space="0"/>
              <w:bottom w:val="single" w:color="000000" w:sz="6" w:space="0"/>
              <w:right w:val="single" w:color="000000" w:sz="6" w:space="0"/>
            </w:tcBorders>
            <w:tcMar>
              <w:left w:w="105" w:type="dxa"/>
              <w:right w:w="105" w:type="dxa"/>
            </w:tcMar>
            <w:vAlign w:val="center"/>
          </w:tcPr>
          <w:p w14:paraId="0EDAAF8A">
            <w:pPr>
              <w:pStyle w:val="13"/>
              <w:widowControl/>
              <w:wordWrap w:val="0"/>
              <w:spacing w:beforeAutospacing="0" w:afterAutospacing="0" w:line="360" w:lineRule="auto"/>
              <w:jc w:val="center"/>
              <w:rPr>
                <w:rFonts w:ascii="宋体" w:hAnsi="宋体" w:eastAsia="宋体" w:cs="宋体"/>
                <w:color w:val="auto"/>
              </w:rPr>
            </w:pPr>
            <w:r>
              <w:rPr>
                <w:rFonts w:hint="eastAsia" w:ascii="宋体" w:hAnsi="宋体" w:eastAsia="宋体" w:cs="宋体"/>
                <w:color w:val="auto"/>
              </w:rPr>
              <w:t>3</w:t>
            </w:r>
          </w:p>
        </w:tc>
        <w:tc>
          <w:tcPr>
            <w:tcW w:w="1560" w:type="dxa"/>
            <w:tcBorders>
              <w:top w:val="nil"/>
              <w:left w:val="nil"/>
              <w:bottom w:val="single" w:color="000000" w:sz="6" w:space="0"/>
              <w:right w:val="single" w:color="000000" w:sz="6" w:space="0"/>
            </w:tcBorders>
            <w:tcMar>
              <w:left w:w="105" w:type="dxa"/>
              <w:right w:w="105" w:type="dxa"/>
            </w:tcMar>
            <w:vAlign w:val="center"/>
          </w:tcPr>
          <w:p w14:paraId="768D0504">
            <w:pPr>
              <w:pStyle w:val="13"/>
              <w:widowControl/>
              <w:wordWrap w:val="0"/>
              <w:spacing w:beforeAutospacing="0" w:afterAutospacing="0" w:line="360" w:lineRule="auto"/>
              <w:jc w:val="center"/>
              <w:rPr>
                <w:rFonts w:ascii="宋体" w:hAnsi="宋体" w:eastAsia="宋体" w:cs="宋体"/>
                <w:color w:val="auto"/>
              </w:rPr>
            </w:pPr>
            <w:r>
              <w:rPr>
                <w:rFonts w:hint="eastAsia" w:ascii="宋体" w:hAnsi="宋体" w:eastAsia="宋体" w:cs="宋体"/>
                <w:color w:val="auto"/>
              </w:rPr>
              <w:t>平潭港区</w:t>
            </w:r>
          </w:p>
        </w:tc>
        <w:tc>
          <w:tcPr>
            <w:tcW w:w="975" w:type="dxa"/>
            <w:tcBorders>
              <w:top w:val="nil"/>
              <w:left w:val="nil"/>
              <w:bottom w:val="single" w:color="000000" w:sz="6" w:space="0"/>
              <w:right w:val="single" w:color="000000" w:sz="6" w:space="0"/>
            </w:tcBorders>
            <w:tcMar>
              <w:left w:w="105" w:type="dxa"/>
              <w:right w:w="105" w:type="dxa"/>
            </w:tcMar>
            <w:vAlign w:val="center"/>
          </w:tcPr>
          <w:p w14:paraId="1B065A06">
            <w:pPr>
              <w:pStyle w:val="13"/>
              <w:widowControl/>
              <w:wordWrap w:val="0"/>
              <w:spacing w:beforeAutospacing="0" w:afterAutospacing="0" w:line="360" w:lineRule="auto"/>
              <w:jc w:val="center"/>
              <w:rPr>
                <w:rFonts w:ascii="宋体" w:hAnsi="宋体" w:eastAsia="宋体" w:cs="宋体"/>
                <w:color w:val="auto"/>
              </w:rPr>
            </w:pPr>
            <w:r>
              <w:rPr>
                <w:rFonts w:hint="eastAsia" w:ascii="宋体" w:hAnsi="宋体" w:eastAsia="宋体" w:cs="宋体"/>
                <w:color w:val="auto"/>
              </w:rPr>
              <w:t>30</w:t>
            </w:r>
          </w:p>
        </w:tc>
        <w:tc>
          <w:tcPr>
            <w:tcW w:w="1125" w:type="dxa"/>
            <w:tcBorders>
              <w:top w:val="nil"/>
              <w:left w:val="nil"/>
              <w:bottom w:val="single" w:color="000000" w:sz="6" w:space="0"/>
              <w:right w:val="single" w:color="000000" w:sz="6" w:space="0"/>
            </w:tcBorders>
            <w:tcMar>
              <w:left w:w="105" w:type="dxa"/>
              <w:right w:w="105" w:type="dxa"/>
            </w:tcMar>
            <w:vAlign w:val="center"/>
          </w:tcPr>
          <w:p w14:paraId="5DB85D7D">
            <w:pPr>
              <w:pStyle w:val="13"/>
              <w:widowControl/>
              <w:wordWrap w:val="0"/>
              <w:spacing w:beforeAutospacing="0" w:afterAutospacing="0" w:line="360" w:lineRule="auto"/>
              <w:jc w:val="center"/>
              <w:rPr>
                <w:rFonts w:ascii="宋体" w:hAnsi="宋体" w:eastAsia="宋体" w:cs="宋体"/>
                <w:color w:val="auto"/>
              </w:rPr>
            </w:pPr>
            <w:r>
              <w:rPr>
                <w:rFonts w:hint="eastAsia" w:ascii="宋体" w:hAnsi="宋体" w:eastAsia="宋体" w:cs="宋体"/>
                <w:color w:val="auto"/>
              </w:rPr>
              <w:t>3000</w:t>
            </w:r>
          </w:p>
        </w:tc>
        <w:tc>
          <w:tcPr>
            <w:tcW w:w="1050" w:type="dxa"/>
            <w:tcBorders>
              <w:top w:val="nil"/>
              <w:left w:val="nil"/>
              <w:bottom w:val="single" w:color="000000" w:sz="6" w:space="0"/>
              <w:right w:val="single" w:color="000000" w:sz="6" w:space="0"/>
            </w:tcBorders>
            <w:tcMar>
              <w:left w:w="105" w:type="dxa"/>
              <w:right w:w="105" w:type="dxa"/>
            </w:tcMar>
            <w:vAlign w:val="center"/>
          </w:tcPr>
          <w:p w14:paraId="04E75EED">
            <w:pPr>
              <w:pStyle w:val="13"/>
              <w:widowControl/>
              <w:wordWrap w:val="0"/>
              <w:spacing w:beforeAutospacing="0" w:afterAutospacing="0" w:line="360" w:lineRule="auto"/>
              <w:jc w:val="center"/>
              <w:rPr>
                <w:rFonts w:ascii="宋体" w:hAnsi="宋体" w:eastAsia="宋体" w:cs="宋体"/>
                <w:color w:val="auto"/>
              </w:rPr>
            </w:pPr>
            <w:r>
              <w:rPr>
                <w:rFonts w:hint="eastAsia" w:ascii="宋体" w:hAnsi="宋体" w:eastAsia="宋体" w:cs="宋体"/>
                <w:color w:val="auto"/>
              </w:rPr>
              <w:t>90000</w:t>
            </w:r>
          </w:p>
        </w:tc>
        <w:tc>
          <w:tcPr>
            <w:tcW w:w="1050" w:type="dxa"/>
            <w:tcBorders>
              <w:top w:val="nil"/>
              <w:left w:val="nil"/>
              <w:bottom w:val="single" w:color="000000" w:sz="6" w:space="0"/>
              <w:right w:val="single" w:color="000000" w:sz="6" w:space="0"/>
            </w:tcBorders>
            <w:tcMar>
              <w:left w:w="105" w:type="dxa"/>
              <w:right w:w="105" w:type="dxa"/>
            </w:tcMar>
            <w:vAlign w:val="center"/>
          </w:tcPr>
          <w:p w14:paraId="3B316DC2">
            <w:pPr>
              <w:pStyle w:val="13"/>
              <w:widowControl/>
              <w:wordWrap w:val="0"/>
              <w:spacing w:beforeAutospacing="0" w:afterAutospacing="0" w:line="360" w:lineRule="auto"/>
              <w:jc w:val="center"/>
              <w:rPr>
                <w:rFonts w:ascii="宋体" w:hAnsi="宋体" w:eastAsia="宋体" w:cs="宋体"/>
                <w:color w:val="auto"/>
              </w:rPr>
            </w:pPr>
            <w:r>
              <w:rPr>
                <w:rFonts w:hint="eastAsia" w:ascii="宋体" w:hAnsi="宋体" w:eastAsia="宋体" w:cs="宋体"/>
                <w:color w:val="auto"/>
              </w:rPr>
              <w:t>4</w:t>
            </w:r>
          </w:p>
        </w:tc>
        <w:tc>
          <w:tcPr>
            <w:tcW w:w="1140" w:type="dxa"/>
            <w:tcBorders>
              <w:top w:val="nil"/>
              <w:left w:val="nil"/>
              <w:bottom w:val="single" w:color="000000" w:sz="6" w:space="0"/>
              <w:right w:val="single" w:color="000000" w:sz="6" w:space="0"/>
            </w:tcBorders>
            <w:tcMar>
              <w:left w:w="105" w:type="dxa"/>
              <w:right w:w="105" w:type="dxa"/>
            </w:tcMar>
            <w:vAlign w:val="center"/>
          </w:tcPr>
          <w:p w14:paraId="724C8623">
            <w:pPr>
              <w:pStyle w:val="13"/>
              <w:widowControl/>
              <w:wordWrap w:val="0"/>
              <w:spacing w:beforeAutospacing="0" w:afterAutospacing="0" w:line="360" w:lineRule="auto"/>
              <w:jc w:val="center"/>
              <w:rPr>
                <w:rFonts w:ascii="宋体" w:hAnsi="宋体" w:eastAsia="宋体" w:cs="宋体"/>
                <w:color w:val="auto"/>
              </w:rPr>
            </w:pPr>
            <w:r>
              <w:rPr>
                <w:rFonts w:hint="eastAsia" w:ascii="宋体" w:hAnsi="宋体" w:eastAsia="宋体" w:cs="宋体"/>
                <w:color w:val="auto"/>
              </w:rPr>
              <w:t>4000</w:t>
            </w:r>
          </w:p>
        </w:tc>
        <w:tc>
          <w:tcPr>
            <w:tcW w:w="1095" w:type="dxa"/>
            <w:tcBorders>
              <w:top w:val="nil"/>
              <w:left w:val="nil"/>
              <w:bottom w:val="single" w:color="000000" w:sz="6" w:space="0"/>
              <w:right w:val="single" w:color="000000" w:sz="6" w:space="0"/>
            </w:tcBorders>
            <w:tcMar>
              <w:left w:w="105" w:type="dxa"/>
              <w:right w:w="105" w:type="dxa"/>
            </w:tcMar>
            <w:vAlign w:val="center"/>
          </w:tcPr>
          <w:p w14:paraId="7CC2E4AC">
            <w:pPr>
              <w:pStyle w:val="13"/>
              <w:widowControl/>
              <w:wordWrap w:val="0"/>
              <w:spacing w:beforeAutospacing="0" w:afterAutospacing="0" w:line="360" w:lineRule="auto"/>
              <w:jc w:val="center"/>
              <w:rPr>
                <w:rFonts w:ascii="宋体" w:hAnsi="宋体" w:eastAsia="宋体" w:cs="宋体"/>
                <w:color w:val="auto"/>
              </w:rPr>
            </w:pPr>
            <w:r>
              <w:rPr>
                <w:rFonts w:hint="eastAsia" w:ascii="宋体" w:hAnsi="宋体" w:eastAsia="宋体" w:cs="宋体"/>
                <w:color w:val="auto"/>
              </w:rPr>
              <w:t>16000</w:t>
            </w:r>
          </w:p>
        </w:tc>
        <w:tc>
          <w:tcPr>
            <w:tcW w:w="1215" w:type="dxa"/>
            <w:tcBorders>
              <w:top w:val="nil"/>
              <w:left w:val="nil"/>
              <w:bottom w:val="single" w:color="000000" w:sz="6" w:space="0"/>
              <w:right w:val="single" w:color="000000" w:sz="6" w:space="0"/>
            </w:tcBorders>
            <w:tcMar>
              <w:left w:w="105" w:type="dxa"/>
              <w:right w:w="105" w:type="dxa"/>
            </w:tcMar>
            <w:vAlign w:val="center"/>
          </w:tcPr>
          <w:p w14:paraId="5BCB9358">
            <w:pPr>
              <w:pStyle w:val="13"/>
              <w:widowControl/>
              <w:wordWrap w:val="0"/>
              <w:spacing w:beforeAutospacing="0" w:afterAutospacing="0" w:line="360" w:lineRule="auto"/>
              <w:jc w:val="center"/>
              <w:rPr>
                <w:rFonts w:ascii="宋体" w:hAnsi="宋体" w:eastAsia="宋体" w:cs="宋体"/>
                <w:color w:val="auto"/>
              </w:rPr>
            </w:pPr>
            <w:r>
              <w:rPr>
                <w:rFonts w:hint="eastAsia" w:ascii="宋体" w:hAnsi="宋体" w:eastAsia="宋体" w:cs="宋体"/>
                <w:color w:val="auto"/>
              </w:rPr>
              <w:t>106000</w:t>
            </w:r>
          </w:p>
        </w:tc>
      </w:tr>
      <w:tr w14:paraId="565C669E">
        <w:tblPrEx>
          <w:tblCellMar>
            <w:top w:w="0" w:type="dxa"/>
            <w:left w:w="0" w:type="dxa"/>
            <w:bottom w:w="0" w:type="dxa"/>
            <w:right w:w="0" w:type="dxa"/>
          </w:tblCellMar>
        </w:tblPrEx>
        <w:trPr>
          <w:jc w:val="center"/>
        </w:trPr>
        <w:tc>
          <w:tcPr>
            <w:tcW w:w="780" w:type="dxa"/>
            <w:tcBorders>
              <w:top w:val="nil"/>
              <w:left w:val="single" w:color="000000" w:sz="6" w:space="0"/>
              <w:bottom w:val="single" w:color="000000" w:sz="6" w:space="0"/>
              <w:right w:val="single" w:color="000000" w:sz="6" w:space="0"/>
            </w:tcBorders>
            <w:tcMar>
              <w:left w:w="105" w:type="dxa"/>
              <w:right w:w="105" w:type="dxa"/>
            </w:tcMar>
            <w:vAlign w:val="center"/>
          </w:tcPr>
          <w:p w14:paraId="5C4347A5">
            <w:pPr>
              <w:pStyle w:val="13"/>
              <w:widowControl/>
              <w:wordWrap w:val="0"/>
              <w:spacing w:beforeAutospacing="0" w:afterAutospacing="0" w:line="360" w:lineRule="auto"/>
              <w:jc w:val="center"/>
              <w:rPr>
                <w:rFonts w:ascii="宋体" w:hAnsi="宋体" w:eastAsia="宋体" w:cs="宋体"/>
                <w:color w:val="auto"/>
              </w:rPr>
            </w:pPr>
            <w:r>
              <w:rPr>
                <w:rFonts w:hint="eastAsia" w:ascii="宋体" w:hAnsi="宋体" w:eastAsia="宋体" w:cs="宋体"/>
                <w:color w:val="auto"/>
              </w:rPr>
              <w:t>4</w:t>
            </w:r>
          </w:p>
        </w:tc>
        <w:tc>
          <w:tcPr>
            <w:tcW w:w="1560" w:type="dxa"/>
            <w:tcBorders>
              <w:top w:val="nil"/>
              <w:left w:val="nil"/>
              <w:bottom w:val="single" w:color="000000" w:sz="6" w:space="0"/>
              <w:right w:val="single" w:color="000000" w:sz="6" w:space="0"/>
            </w:tcBorders>
            <w:tcMar>
              <w:left w:w="105" w:type="dxa"/>
              <w:right w:w="105" w:type="dxa"/>
            </w:tcMar>
            <w:vAlign w:val="center"/>
          </w:tcPr>
          <w:p w14:paraId="1C20770F">
            <w:pPr>
              <w:pStyle w:val="13"/>
              <w:widowControl/>
              <w:wordWrap w:val="0"/>
              <w:spacing w:beforeAutospacing="0" w:afterAutospacing="0" w:line="360" w:lineRule="auto"/>
              <w:jc w:val="center"/>
              <w:rPr>
                <w:rFonts w:ascii="宋体" w:hAnsi="宋体" w:eastAsia="宋体" w:cs="宋体"/>
                <w:color w:val="auto"/>
              </w:rPr>
            </w:pPr>
            <w:r>
              <w:rPr>
                <w:rFonts w:hint="eastAsia" w:ascii="宋体" w:hAnsi="宋体" w:eastAsia="宋体" w:cs="宋体"/>
                <w:color w:val="auto"/>
              </w:rPr>
              <w:t>江阴港区钟屿门外</w:t>
            </w:r>
          </w:p>
        </w:tc>
        <w:tc>
          <w:tcPr>
            <w:tcW w:w="975" w:type="dxa"/>
            <w:tcBorders>
              <w:top w:val="nil"/>
              <w:left w:val="nil"/>
              <w:bottom w:val="single" w:color="000000" w:sz="6" w:space="0"/>
              <w:right w:val="single" w:color="000000" w:sz="6" w:space="0"/>
            </w:tcBorders>
            <w:tcMar>
              <w:left w:w="105" w:type="dxa"/>
              <w:right w:w="105" w:type="dxa"/>
            </w:tcMar>
            <w:vAlign w:val="center"/>
          </w:tcPr>
          <w:p w14:paraId="2484466E">
            <w:pPr>
              <w:pStyle w:val="13"/>
              <w:widowControl/>
              <w:wordWrap w:val="0"/>
              <w:spacing w:beforeAutospacing="0" w:afterAutospacing="0" w:line="360" w:lineRule="auto"/>
              <w:jc w:val="center"/>
              <w:rPr>
                <w:rFonts w:ascii="宋体" w:hAnsi="宋体" w:eastAsia="宋体" w:cs="宋体"/>
                <w:color w:val="auto"/>
              </w:rPr>
            </w:pPr>
            <w:r>
              <w:rPr>
                <w:rFonts w:hint="eastAsia" w:ascii="宋体" w:hAnsi="宋体" w:eastAsia="宋体" w:cs="宋体"/>
                <w:color w:val="auto"/>
              </w:rPr>
              <w:t>550</w:t>
            </w:r>
          </w:p>
        </w:tc>
        <w:tc>
          <w:tcPr>
            <w:tcW w:w="1125" w:type="dxa"/>
            <w:tcBorders>
              <w:top w:val="nil"/>
              <w:left w:val="nil"/>
              <w:bottom w:val="single" w:color="000000" w:sz="6" w:space="0"/>
              <w:right w:val="single" w:color="000000" w:sz="6" w:space="0"/>
            </w:tcBorders>
            <w:tcMar>
              <w:left w:w="105" w:type="dxa"/>
              <w:right w:w="105" w:type="dxa"/>
            </w:tcMar>
            <w:vAlign w:val="center"/>
          </w:tcPr>
          <w:p w14:paraId="018EA47C">
            <w:pPr>
              <w:pStyle w:val="13"/>
              <w:widowControl/>
              <w:wordWrap w:val="0"/>
              <w:spacing w:beforeAutospacing="0" w:afterAutospacing="0" w:line="360" w:lineRule="auto"/>
              <w:jc w:val="center"/>
              <w:rPr>
                <w:rFonts w:ascii="宋体" w:hAnsi="宋体" w:eastAsia="宋体" w:cs="宋体"/>
                <w:color w:val="auto"/>
              </w:rPr>
            </w:pPr>
            <w:r>
              <w:rPr>
                <w:rFonts w:hint="eastAsia" w:ascii="宋体" w:hAnsi="宋体" w:eastAsia="宋体" w:cs="宋体"/>
                <w:color w:val="auto"/>
              </w:rPr>
              <w:t>6700</w:t>
            </w:r>
          </w:p>
        </w:tc>
        <w:tc>
          <w:tcPr>
            <w:tcW w:w="1050" w:type="dxa"/>
            <w:tcBorders>
              <w:top w:val="nil"/>
              <w:left w:val="nil"/>
              <w:bottom w:val="single" w:color="000000" w:sz="6" w:space="0"/>
              <w:right w:val="single" w:color="000000" w:sz="6" w:space="0"/>
            </w:tcBorders>
            <w:tcMar>
              <w:left w:w="105" w:type="dxa"/>
              <w:right w:w="105" w:type="dxa"/>
            </w:tcMar>
            <w:vAlign w:val="center"/>
          </w:tcPr>
          <w:p w14:paraId="5848D734">
            <w:pPr>
              <w:pStyle w:val="13"/>
              <w:widowControl/>
              <w:wordWrap w:val="0"/>
              <w:spacing w:beforeAutospacing="0" w:afterAutospacing="0" w:line="360" w:lineRule="auto"/>
              <w:jc w:val="center"/>
              <w:rPr>
                <w:rFonts w:ascii="宋体" w:hAnsi="宋体" w:eastAsia="宋体" w:cs="宋体"/>
                <w:color w:val="auto"/>
              </w:rPr>
            </w:pPr>
            <w:r>
              <w:rPr>
                <w:rFonts w:hint="eastAsia" w:ascii="宋体" w:hAnsi="宋体" w:eastAsia="宋体" w:cs="宋体"/>
                <w:color w:val="auto"/>
              </w:rPr>
              <w:t>3685000</w:t>
            </w:r>
          </w:p>
        </w:tc>
        <w:tc>
          <w:tcPr>
            <w:tcW w:w="1050" w:type="dxa"/>
            <w:tcBorders>
              <w:top w:val="nil"/>
              <w:left w:val="nil"/>
              <w:bottom w:val="single" w:color="000000" w:sz="6" w:space="0"/>
              <w:right w:val="single" w:color="000000" w:sz="6" w:space="0"/>
            </w:tcBorders>
            <w:tcMar>
              <w:left w:w="105" w:type="dxa"/>
              <w:right w:w="105" w:type="dxa"/>
            </w:tcMar>
            <w:vAlign w:val="center"/>
          </w:tcPr>
          <w:p w14:paraId="7D74BB88">
            <w:pPr>
              <w:pStyle w:val="13"/>
              <w:widowControl/>
              <w:wordWrap w:val="0"/>
              <w:spacing w:beforeAutospacing="0" w:afterAutospacing="0" w:line="360" w:lineRule="auto"/>
              <w:jc w:val="center"/>
              <w:rPr>
                <w:rFonts w:ascii="宋体" w:hAnsi="宋体" w:eastAsia="宋体" w:cs="宋体"/>
                <w:color w:val="auto"/>
              </w:rPr>
            </w:pPr>
            <w:r>
              <w:rPr>
                <w:rFonts w:hint="eastAsia" w:ascii="宋体" w:hAnsi="宋体" w:eastAsia="宋体" w:cs="宋体"/>
                <w:color w:val="auto"/>
              </w:rPr>
              <w:t>380</w:t>
            </w:r>
          </w:p>
        </w:tc>
        <w:tc>
          <w:tcPr>
            <w:tcW w:w="1140" w:type="dxa"/>
            <w:tcBorders>
              <w:top w:val="nil"/>
              <w:left w:val="nil"/>
              <w:bottom w:val="single" w:color="000000" w:sz="6" w:space="0"/>
              <w:right w:val="single" w:color="000000" w:sz="6" w:space="0"/>
            </w:tcBorders>
            <w:tcMar>
              <w:left w:w="105" w:type="dxa"/>
              <w:right w:w="105" w:type="dxa"/>
            </w:tcMar>
            <w:vAlign w:val="center"/>
          </w:tcPr>
          <w:p w14:paraId="024B4D51">
            <w:pPr>
              <w:pStyle w:val="13"/>
              <w:widowControl/>
              <w:wordWrap w:val="0"/>
              <w:spacing w:beforeAutospacing="0" w:afterAutospacing="0" w:line="360" w:lineRule="auto"/>
              <w:jc w:val="center"/>
              <w:rPr>
                <w:rFonts w:ascii="宋体" w:hAnsi="宋体" w:eastAsia="宋体" w:cs="宋体"/>
                <w:color w:val="auto"/>
              </w:rPr>
            </w:pPr>
            <w:r>
              <w:rPr>
                <w:rFonts w:hint="eastAsia" w:ascii="宋体" w:hAnsi="宋体" w:eastAsia="宋体" w:cs="宋体"/>
                <w:color w:val="auto"/>
              </w:rPr>
              <w:t>9700</w:t>
            </w:r>
          </w:p>
        </w:tc>
        <w:tc>
          <w:tcPr>
            <w:tcW w:w="1095" w:type="dxa"/>
            <w:tcBorders>
              <w:top w:val="nil"/>
              <w:left w:val="nil"/>
              <w:bottom w:val="single" w:color="000000" w:sz="6" w:space="0"/>
              <w:right w:val="single" w:color="000000" w:sz="6" w:space="0"/>
            </w:tcBorders>
            <w:tcMar>
              <w:left w:w="105" w:type="dxa"/>
              <w:right w:w="105" w:type="dxa"/>
            </w:tcMar>
            <w:vAlign w:val="center"/>
          </w:tcPr>
          <w:p w14:paraId="1DE1C81D">
            <w:pPr>
              <w:pStyle w:val="13"/>
              <w:widowControl/>
              <w:wordWrap w:val="0"/>
              <w:spacing w:beforeAutospacing="0" w:afterAutospacing="0" w:line="360" w:lineRule="auto"/>
              <w:jc w:val="center"/>
              <w:rPr>
                <w:rFonts w:ascii="宋体" w:hAnsi="宋体" w:eastAsia="宋体" w:cs="宋体"/>
                <w:color w:val="auto"/>
              </w:rPr>
            </w:pPr>
            <w:r>
              <w:rPr>
                <w:rFonts w:hint="eastAsia" w:ascii="宋体" w:hAnsi="宋体" w:eastAsia="宋体" w:cs="宋体"/>
                <w:color w:val="auto"/>
              </w:rPr>
              <w:t>3686000</w:t>
            </w:r>
          </w:p>
        </w:tc>
        <w:tc>
          <w:tcPr>
            <w:tcW w:w="1215" w:type="dxa"/>
            <w:tcBorders>
              <w:top w:val="nil"/>
              <w:left w:val="nil"/>
              <w:bottom w:val="single" w:color="000000" w:sz="6" w:space="0"/>
              <w:right w:val="single" w:color="000000" w:sz="6" w:space="0"/>
            </w:tcBorders>
            <w:tcMar>
              <w:left w:w="105" w:type="dxa"/>
              <w:right w:w="105" w:type="dxa"/>
            </w:tcMar>
            <w:vAlign w:val="center"/>
          </w:tcPr>
          <w:p w14:paraId="79C6B00A">
            <w:pPr>
              <w:pStyle w:val="13"/>
              <w:widowControl/>
              <w:wordWrap w:val="0"/>
              <w:spacing w:beforeAutospacing="0" w:afterAutospacing="0" w:line="360" w:lineRule="auto"/>
              <w:jc w:val="center"/>
              <w:rPr>
                <w:rFonts w:ascii="宋体" w:hAnsi="宋体" w:eastAsia="宋体" w:cs="宋体"/>
                <w:color w:val="auto"/>
              </w:rPr>
            </w:pPr>
            <w:r>
              <w:rPr>
                <w:rFonts w:hint="eastAsia" w:ascii="宋体" w:hAnsi="宋体" w:eastAsia="宋体" w:cs="宋体"/>
                <w:color w:val="auto"/>
              </w:rPr>
              <w:t>7371000</w:t>
            </w:r>
          </w:p>
        </w:tc>
      </w:tr>
      <w:tr w14:paraId="121987DC">
        <w:tblPrEx>
          <w:tblCellMar>
            <w:top w:w="0" w:type="dxa"/>
            <w:left w:w="0" w:type="dxa"/>
            <w:bottom w:w="0" w:type="dxa"/>
            <w:right w:w="0" w:type="dxa"/>
          </w:tblCellMar>
        </w:tblPrEx>
        <w:trPr>
          <w:jc w:val="center"/>
        </w:trPr>
        <w:tc>
          <w:tcPr>
            <w:tcW w:w="780" w:type="dxa"/>
            <w:tcBorders>
              <w:top w:val="nil"/>
              <w:left w:val="single" w:color="000000" w:sz="6" w:space="0"/>
              <w:bottom w:val="single" w:color="000000" w:sz="6" w:space="0"/>
              <w:right w:val="single" w:color="000000" w:sz="6" w:space="0"/>
            </w:tcBorders>
            <w:tcMar>
              <w:left w:w="105" w:type="dxa"/>
              <w:right w:w="105" w:type="dxa"/>
            </w:tcMar>
            <w:vAlign w:val="center"/>
          </w:tcPr>
          <w:p w14:paraId="31D9A653">
            <w:pPr>
              <w:pStyle w:val="13"/>
              <w:widowControl/>
              <w:wordWrap w:val="0"/>
              <w:spacing w:beforeAutospacing="0" w:afterAutospacing="0" w:line="360" w:lineRule="auto"/>
              <w:jc w:val="center"/>
              <w:rPr>
                <w:rFonts w:ascii="宋体" w:hAnsi="宋体" w:eastAsia="宋体" w:cs="宋体"/>
                <w:color w:val="auto"/>
              </w:rPr>
            </w:pPr>
            <w:r>
              <w:rPr>
                <w:rFonts w:hint="eastAsia" w:ascii="宋体" w:hAnsi="宋体" w:eastAsia="宋体" w:cs="宋体"/>
                <w:color w:val="auto"/>
              </w:rPr>
              <w:t>5</w:t>
            </w:r>
          </w:p>
        </w:tc>
        <w:tc>
          <w:tcPr>
            <w:tcW w:w="1560" w:type="dxa"/>
            <w:tcBorders>
              <w:top w:val="nil"/>
              <w:left w:val="nil"/>
              <w:bottom w:val="single" w:color="000000" w:sz="6" w:space="0"/>
              <w:right w:val="single" w:color="000000" w:sz="6" w:space="0"/>
            </w:tcBorders>
            <w:tcMar>
              <w:left w:w="105" w:type="dxa"/>
              <w:right w:w="105" w:type="dxa"/>
            </w:tcMar>
            <w:vAlign w:val="center"/>
          </w:tcPr>
          <w:p w14:paraId="05CE7959">
            <w:pPr>
              <w:pStyle w:val="13"/>
              <w:widowControl/>
              <w:wordWrap w:val="0"/>
              <w:spacing w:beforeAutospacing="0" w:afterAutospacing="0" w:line="360" w:lineRule="auto"/>
              <w:jc w:val="center"/>
              <w:rPr>
                <w:rFonts w:ascii="宋体" w:hAnsi="宋体" w:eastAsia="宋体" w:cs="宋体"/>
                <w:color w:val="auto"/>
              </w:rPr>
            </w:pPr>
            <w:r>
              <w:rPr>
                <w:rFonts w:hint="eastAsia" w:ascii="宋体" w:hAnsi="宋体" w:eastAsia="宋体" w:cs="宋体"/>
                <w:color w:val="auto"/>
              </w:rPr>
              <w:t>江阴港区钟屿门内</w:t>
            </w:r>
          </w:p>
        </w:tc>
        <w:tc>
          <w:tcPr>
            <w:tcW w:w="975" w:type="dxa"/>
            <w:tcBorders>
              <w:top w:val="nil"/>
              <w:left w:val="nil"/>
              <w:bottom w:val="single" w:color="000000" w:sz="6" w:space="0"/>
              <w:right w:val="single" w:color="000000" w:sz="6" w:space="0"/>
            </w:tcBorders>
            <w:tcMar>
              <w:left w:w="105" w:type="dxa"/>
              <w:right w:w="105" w:type="dxa"/>
            </w:tcMar>
            <w:vAlign w:val="center"/>
          </w:tcPr>
          <w:p w14:paraId="5D1211D7">
            <w:pPr>
              <w:pStyle w:val="13"/>
              <w:widowControl/>
              <w:wordWrap w:val="0"/>
              <w:spacing w:beforeAutospacing="0" w:afterAutospacing="0" w:line="360" w:lineRule="auto"/>
              <w:jc w:val="center"/>
              <w:rPr>
                <w:rFonts w:ascii="宋体" w:hAnsi="宋体" w:eastAsia="宋体" w:cs="宋体"/>
                <w:color w:val="auto"/>
              </w:rPr>
            </w:pPr>
            <w:r>
              <w:rPr>
                <w:rFonts w:hint="eastAsia" w:ascii="宋体" w:hAnsi="宋体" w:eastAsia="宋体" w:cs="宋体"/>
                <w:color w:val="auto"/>
              </w:rPr>
              <w:t>250</w:t>
            </w:r>
          </w:p>
        </w:tc>
        <w:tc>
          <w:tcPr>
            <w:tcW w:w="1125" w:type="dxa"/>
            <w:tcBorders>
              <w:top w:val="nil"/>
              <w:left w:val="nil"/>
              <w:bottom w:val="single" w:color="000000" w:sz="6" w:space="0"/>
              <w:right w:val="single" w:color="000000" w:sz="6" w:space="0"/>
            </w:tcBorders>
            <w:tcMar>
              <w:left w:w="105" w:type="dxa"/>
              <w:right w:w="105" w:type="dxa"/>
            </w:tcMar>
            <w:vAlign w:val="center"/>
          </w:tcPr>
          <w:p w14:paraId="19433C06">
            <w:pPr>
              <w:pStyle w:val="13"/>
              <w:widowControl/>
              <w:wordWrap w:val="0"/>
              <w:spacing w:beforeAutospacing="0" w:afterAutospacing="0" w:line="360" w:lineRule="auto"/>
              <w:jc w:val="center"/>
              <w:rPr>
                <w:rFonts w:ascii="宋体" w:hAnsi="宋体" w:eastAsia="宋体" w:cs="宋体"/>
                <w:color w:val="auto"/>
              </w:rPr>
            </w:pPr>
            <w:r>
              <w:rPr>
                <w:rFonts w:hint="eastAsia" w:ascii="宋体" w:hAnsi="宋体" w:eastAsia="宋体" w:cs="宋体"/>
                <w:color w:val="auto"/>
              </w:rPr>
              <w:t>3200</w:t>
            </w:r>
          </w:p>
        </w:tc>
        <w:tc>
          <w:tcPr>
            <w:tcW w:w="1050" w:type="dxa"/>
            <w:tcBorders>
              <w:top w:val="nil"/>
              <w:left w:val="nil"/>
              <w:bottom w:val="single" w:color="000000" w:sz="6" w:space="0"/>
              <w:right w:val="single" w:color="000000" w:sz="6" w:space="0"/>
            </w:tcBorders>
            <w:tcMar>
              <w:left w:w="105" w:type="dxa"/>
              <w:right w:w="105" w:type="dxa"/>
            </w:tcMar>
            <w:vAlign w:val="center"/>
          </w:tcPr>
          <w:p w14:paraId="436280A1">
            <w:pPr>
              <w:pStyle w:val="13"/>
              <w:widowControl/>
              <w:wordWrap w:val="0"/>
              <w:spacing w:beforeAutospacing="0" w:afterAutospacing="0" w:line="360" w:lineRule="auto"/>
              <w:jc w:val="center"/>
              <w:rPr>
                <w:rFonts w:ascii="宋体" w:hAnsi="宋体" w:eastAsia="宋体" w:cs="宋体"/>
                <w:color w:val="auto"/>
              </w:rPr>
            </w:pPr>
            <w:r>
              <w:rPr>
                <w:rFonts w:hint="eastAsia" w:ascii="宋体" w:hAnsi="宋体" w:eastAsia="宋体" w:cs="宋体"/>
                <w:color w:val="auto"/>
              </w:rPr>
              <w:t>800000</w:t>
            </w:r>
          </w:p>
        </w:tc>
        <w:tc>
          <w:tcPr>
            <w:tcW w:w="1050" w:type="dxa"/>
            <w:tcBorders>
              <w:top w:val="nil"/>
              <w:left w:val="nil"/>
              <w:bottom w:val="single" w:color="000000" w:sz="6" w:space="0"/>
              <w:right w:val="single" w:color="000000" w:sz="6" w:space="0"/>
            </w:tcBorders>
            <w:tcMar>
              <w:left w:w="105" w:type="dxa"/>
              <w:right w:w="105" w:type="dxa"/>
            </w:tcMar>
            <w:vAlign w:val="center"/>
          </w:tcPr>
          <w:p w14:paraId="34ED8126">
            <w:pPr>
              <w:pStyle w:val="13"/>
              <w:widowControl/>
              <w:wordWrap w:val="0"/>
              <w:spacing w:beforeAutospacing="0" w:afterAutospacing="0" w:line="360" w:lineRule="auto"/>
              <w:jc w:val="center"/>
              <w:rPr>
                <w:rFonts w:ascii="宋体" w:hAnsi="宋体" w:eastAsia="宋体" w:cs="宋体"/>
                <w:color w:val="auto"/>
              </w:rPr>
            </w:pPr>
            <w:r>
              <w:rPr>
                <w:rFonts w:hint="eastAsia" w:ascii="宋体" w:hAnsi="宋体" w:eastAsia="宋体" w:cs="宋体"/>
                <w:color w:val="auto"/>
              </w:rPr>
              <w:t>40</w:t>
            </w:r>
          </w:p>
        </w:tc>
        <w:tc>
          <w:tcPr>
            <w:tcW w:w="1140" w:type="dxa"/>
            <w:tcBorders>
              <w:top w:val="nil"/>
              <w:left w:val="nil"/>
              <w:bottom w:val="single" w:color="000000" w:sz="6" w:space="0"/>
              <w:right w:val="single" w:color="000000" w:sz="6" w:space="0"/>
            </w:tcBorders>
            <w:tcMar>
              <w:left w:w="105" w:type="dxa"/>
              <w:right w:w="105" w:type="dxa"/>
            </w:tcMar>
            <w:vAlign w:val="center"/>
          </w:tcPr>
          <w:p w14:paraId="16804E6C">
            <w:pPr>
              <w:pStyle w:val="13"/>
              <w:widowControl/>
              <w:wordWrap w:val="0"/>
              <w:spacing w:beforeAutospacing="0" w:afterAutospacing="0" w:line="360" w:lineRule="auto"/>
              <w:jc w:val="center"/>
              <w:rPr>
                <w:rFonts w:ascii="宋体" w:hAnsi="宋体" w:eastAsia="宋体" w:cs="宋体"/>
                <w:color w:val="auto"/>
              </w:rPr>
            </w:pPr>
            <w:r>
              <w:rPr>
                <w:rFonts w:hint="eastAsia" w:ascii="宋体" w:hAnsi="宋体" w:eastAsia="宋体" w:cs="宋体"/>
                <w:color w:val="auto"/>
              </w:rPr>
              <w:t>4200</w:t>
            </w:r>
          </w:p>
        </w:tc>
        <w:tc>
          <w:tcPr>
            <w:tcW w:w="1095" w:type="dxa"/>
            <w:tcBorders>
              <w:top w:val="nil"/>
              <w:left w:val="nil"/>
              <w:bottom w:val="single" w:color="000000" w:sz="6" w:space="0"/>
              <w:right w:val="single" w:color="000000" w:sz="6" w:space="0"/>
            </w:tcBorders>
            <w:tcMar>
              <w:left w:w="105" w:type="dxa"/>
              <w:right w:w="105" w:type="dxa"/>
            </w:tcMar>
            <w:vAlign w:val="center"/>
          </w:tcPr>
          <w:p w14:paraId="534D40E0">
            <w:pPr>
              <w:pStyle w:val="13"/>
              <w:widowControl/>
              <w:wordWrap w:val="0"/>
              <w:spacing w:beforeAutospacing="0" w:afterAutospacing="0" w:line="360" w:lineRule="auto"/>
              <w:jc w:val="center"/>
              <w:rPr>
                <w:rFonts w:ascii="宋体" w:hAnsi="宋体" w:eastAsia="宋体" w:cs="宋体"/>
                <w:color w:val="auto"/>
              </w:rPr>
            </w:pPr>
            <w:r>
              <w:rPr>
                <w:rFonts w:hint="eastAsia" w:ascii="宋体" w:hAnsi="宋体" w:eastAsia="宋体" w:cs="宋体"/>
                <w:color w:val="auto"/>
              </w:rPr>
              <w:t>168000</w:t>
            </w:r>
          </w:p>
        </w:tc>
        <w:tc>
          <w:tcPr>
            <w:tcW w:w="1215" w:type="dxa"/>
            <w:tcBorders>
              <w:top w:val="nil"/>
              <w:left w:val="nil"/>
              <w:bottom w:val="single" w:color="000000" w:sz="6" w:space="0"/>
              <w:right w:val="single" w:color="000000" w:sz="6" w:space="0"/>
            </w:tcBorders>
            <w:tcMar>
              <w:left w:w="105" w:type="dxa"/>
              <w:right w:w="105" w:type="dxa"/>
            </w:tcMar>
            <w:vAlign w:val="center"/>
          </w:tcPr>
          <w:p w14:paraId="55BEC1B1">
            <w:pPr>
              <w:pStyle w:val="13"/>
              <w:widowControl/>
              <w:wordWrap w:val="0"/>
              <w:spacing w:beforeAutospacing="0" w:afterAutospacing="0" w:line="360" w:lineRule="auto"/>
              <w:jc w:val="center"/>
              <w:rPr>
                <w:rFonts w:ascii="宋体" w:hAnsi="宋体" w:eastAsia="宋体" w:cs="宋体"/>
                <w:color w:val="auto"/>
              </w:rPr>
            </w:pPr>
            <w:r>
              <w:rPr>
                <w:rFonts w:hint="eastAsia" w:ascii="宋体" w:hAnsi="宋体" w:eastAsia="宋体" w:cs="宋体"/>
                <w:color w:val="auto"/>
              </w:rPr>
              <w:t>968000</w:t>
            </w:r>
          </w:p>
        </w:tc>
      </w:tr>
      <w:tr w14:paraId="73DCAA0D">
        <w:tblPrEx>
          <w:tblCellMar>
            <w:top w:w="0" w:type="dxa"/>
            <w:left w:w="0" w:type="dxa"/>
            <w:bottom w:w="0" w:type="dxa"/>
            <w:right w:w="0" w:type="dxa"/>
          </w:tblCellMar>
        </w:tblPrEx>
        <w:trPr>
          <w:jc w:val="center"/>
        </w:trPr>
        <w:tc>
          <w:tcPr>
            <w:tcW w:w="780" w:type="dxa"/>
            <w:tcBorders>
              <w:top w:val="nil"/>
              <w:left w:val="single" w:color="000000" w:sz="6" w:space="0"/>
              <w:bottom w:val="single" w:color="000000" w:sz="6" w:space="0"/>
              <w:right w:val="single" w:color="000000" w:sz="6" w:space="0"/>
            </w:tcBorders>
            <w:tcMar>
              <w:left w:w="105" w:type="dxa"/>
              <w:right w:w="105" w:type="dxa"/>
            </w:tcMar>
            <w:vAlign w:val="center"/>
          </w:tcPr>
          <w:p w14:paraId="787DAD41">
            <w:pPr>
              <w:pStyle w:val="13"/>
              <w:widowControl/>
              <w:wordWrap w:val="0"/>
              <w:spacing w:beforeAutospacing="0" w:afterAutospacing="0" w:line="360" w:lineRule="auto"/>
              <w:jc w:val="center"/>
              <w:rPr>
                <w:rFonts w:ascii="宋体" w:hAnsi="宋体" w:eastAsia="宋体" w:cs="宋体"/>
                <w:color w:val="auto"/>
              </w:rPr>
            </w:pPr>
            <w:r>
              <w:rPr>
                <w:rFonts w:hint="eastAsia" w:ascii="宋体" w:hAnsi="宋体" w:eastAsia="宋体" w:cs="宋体"/>
                <w:color w:val="auto"/>
              </w:rPr>
              <w:t>6　</w:t>
            </w:r>
          </w:p>
        </w:tc>
        <w:tc>
          <w:tcPr>
            <w:tcW w:w="1560" w:type="dxa"/>
            <w:tcBorders>
              <w:top w:val="nil"/>
              <w:left w:val="nil"/>
              <w:bottom w:val="single" w:color="000000" w:sz="6" w:space="0"/>
              <w:right w:val="single" w:color="000000" w:sz="6" w:space="0"/>
            </w:tcBorders>
            <w:tcMar>
              <w:left w:w="105" w:type="dxa"/>
              <w:right w:w="105" w:type="dxa"/>
            </w:tcMar>
            <w:vAlign w:val="center"/>
          </w:tcPr>
          <w:p w14:paraId="086C8882">
            <w:pPr>
              <w:pStyle w:val="13"/>
              <w:widowControl/>
              <w:wordWrap w:val="0"/>
              <w:spacing w:beforeAutospacing="0" w:afterAutospacing="0" w:line="360" w:lineRule="auto"/>
              <w:jc w:val="both"/>
              <w:rPr>
                <w:rFonts w:ascii="宋体" w:hAnsi="宋体" w:eastAsia="宋体" w:cs="宋体"/>
                <w:color w:val="auto"/>
              </w:rPr>
            </w:pPr>
            <w:r>
              <w:rPr>
                <w:rFonts w:hint="eastAsia" w:ascii="宋体" w:hAnsi="宋体" w:eastAsia="宋体" w:cs="宋体"/>
                <w:color w:val="auto"/>
              </w:rPr>
              <w:t>东冲口水域</w:t>
            </w:r>
          </w:p>
        </w:tc>
        <w:tc>
          <w:tcPr>
            <w:tcW w:w="975" w:type="dxa"/>
            <w:tcBorders>
              <w:top w:val="nil"/>
              <w:left w:val="nil"/>
              <w:bottom w:val="single" w:color="000000" w:sz="6" w:space="0"/>
              <w:right w:val="single" w:color="000000" w:sz="6" w:space="0"/>
            </w:tcBorders>
            <w:tcMar>
              <w:left w:w="105" w:type="dxa"/>
              <w:right w:w="105" w:type="dxa"/>
            </w:tcMar>
            <w:vAlign w:val="center"/>
          </w:tcPr>
          <w:p w14:paraId="46BD9A4C">
            <w:pPr>
              <w:pStyle w:val="13"/>
              <w:widowControl/>
              <w:wordWrap w:val="0"/>
              <w:spacing w:beforeAutospacing="0" w:afterAutospacing="0" w:line="360" w:lineRule="auto"/>
              <w:jc w:val="center"/>
              <w:rPr>
                <w:rFonts w:ascii="宋体" w:hAnsi="宋体" w:eastAsia="宋体" w:cs="宋体"/>
                <w:color w:val="auto"/>
              </w:rPr>
            </w:pPr>
            <w:r>
              <w:rPr>
                <w:rFonts w:hint="eastAsia" w:ascii="宋体" w:hAnsi="宋体" w:eastAsia="宋体" w:cs="宋体"/>
                <w:color w:val="auto"/>
              </w:rPr>
              <w:t>30</w:t>
            </w:r>
          </w:p>
        </w:tc>
        <w:tc>
          <w:tcPr>
            <w:tcW w:w="1125" w:type="dxa"/>
            <w:tcBorders>
              <w:top w:val="nil"/>
              <w:left w:val="nil"/>
              <w:bottom w:val="single" w:color="000000" w:sz="6" w:space="0"/>
              <w:right w:val="single" w:color="000000" w:sz="6" w:space="0"/>
            </w:tcBorders>
            <w:tcMar>
              <w:left w:w="105" w:type="dxa"/>
              <w:right w:w="105" w:type="dxa"/>
            </w:tcMar>
            <w:vAlign w:val="center"/>
          </w:tcPr>
          <w:p w14:paraId="72D542DA">
            <w:pPr>
              <w:pStyle w:val="13"/>
              <w:widowControl/>
              <w:wordWrap w:val="0"/>
              <w:spacing w:beforeAutospacing="0" w:afterAutospacing="0" w:line="360" w:lineRule="auto"/>
              <w:jc w:val="center"/>
              <w:rPr>
                <w:rFonts w:ascii="宋体" w:hAnsi="宋体" w:eastAsia="宋体" w:cs="宋体"/>
                <w:color w:val="auto"/>
              </w:rPr>
            </w:pPr>
            <w:r>
              <w:rPr>
                <w:rFonts w:hint="eastAsia" w:ascii="宋体" w:hAnsi="宋体" w:eastAsia="宋体" w:cs="宋体"/>
                <w:color w:val="auto"/>
              </w:rPr>
              <w:t>4500</w:t>
            </w:r>
          </w:p>
        </w:tc>
        <w:tc>
          <w:tcPr>
            <w:tcW w:w="1050" w:type="dxa"/>
            <w:tcBorders>
              <w:top w:val="nil"/>
              <w:left w:val="nil"/>
              <w:bottom w:val="single" w:color="000000" w:sz="6" w:space="0"/>
              <w:right w:val="single" w:color="000000" w:sz="6" w:space="0"/>
            </w:tcBorders>
            <w:tcMar>
              <w:left w:w="105" w:type="dxa"/>
              <w:right w:w="105" w:type="dxa"/>
            </w:tcMar>
            <w:vAlign w:val="center"/>
          </w:tcPr>
          <w:p w14:paraId="7A729EF3">
            <w:pPr>
              <w:pStyle w:val="13"/>
              <w:widowControl/>
              <w:wordWrap w:val="0"/>
              <w:spacing w:beforeAutospacing="0" w:afterAutospacing="0" w:line="360" w:lineRule="auto"/>
              <w:jc w:val="center"/>
              <w:rPr>
                <w:rFonts w:ascii="宋体" w:hAnsi="宋体" w:eastAsia="宋体" w:cs="宋体"/>
                <w:color w:val="auto"/>
              </w:rPr>
            </w:pPr>
            <w:r>
              <w:rPr>
                <w:rFonts w:hint="eastAsia" w:ascii="宋体" w:hAnsi="宋体" w:eastAsia="宋体" w:cs="宋体"/>
                <w:color w:val="auto"/>
              </w:rPr>
              <w:t>135000</w:t>
            </w:r>
          </w:p>
        </w:tc>
        <w:tc>
          <w:tcPr>
            <w:tcW w:w="1050" w:type="dxa"/>
            <w:tcBorders>
              <w:top w:val="nil"/>
              <w:left w:val="nil"/>
              <w:bottom w:val="single" w:color="000000" w:sz="6" w:space="0"/>
              <w:right w:val="single" w:color="000000" w:sz="6" w:space="0"/>
            </w:tcBorders>
            <w:tcMar>
              <w:left w:w="105" w:type="dxa"/>
              <w:right w:w="105" w:type="dxa"/>
            </w:tcMar>
            <w:vAlign w:val="center"/>
          </w:tcPr>
          <w:p w14:paraId="1A48D6ED">
            <w:pPr>
              <w:pStyle w:val="13"/>
              <w:widowControl/>
              <w:wordWrap w:val="0"/>
              <w:spacing w:beforeAutospacing="0" w:afterAutospacing="0" w:line="360" w:lineRule="auto"/>
              <w:jc w:val="center"/>
              <w:rPr>
                <w:rFonts w:ascii="宋体" w:hAnsi="宋体" w:eastAsia="宋体" w:cs="宋体"/>
                <w:color w:val="auto"/>
              </w:rPr>
            </w:pPr>
            <w:r>
              <w:rPr>
                <w:rFonts w:hint="eastAsia" w:ascii="宋体" w:hAnsi="宋体" w:eastAsia="宋体" w:cs="宋体"/>
                <w:color w:val="auto"/>
              </w:rPr>
              <w:t>100</w:t>
            </w:r>
          </w:p>
        </w:tc>
        <w:tc>
          <w:tcPr>
            <w:tcW w:w="1140" w:type="dxa"/>
            <w:tcBorders>
              <w:top w:val="nil"/>
              <w:left w:val="nil"/>
              <w:bottom w:val="single" w:color="000000" w:sz="6" w:space="0"/>
              <w:right w:val="single" w:color="000000" w:sz="6" w:space="0"/>
            </w:tcBorders>
            <w:tcMar>
              <w:left w:w="105" w:type="dxa"/>
              <w:right w:w="105" w:type="dxa"/>
            </w:tcMar>
            <w:vAlign w:val="center"/>
          </w:tcPr>
          <w:p w14:paraId="776A054E">
            <w:pPr>
              <w:pStyle w:val="13"/>
              <w:widowControl/>
              <w:wordWrap w:val="0"/>
              <w:spacing w:beforeAutospacing="0" w:afterAutospacing="0" w:line="360" w:lineRule="auto"/>
              <w:jc w:val="center"/>
              <w:rPr>
                <w:rFonts w:ascii="宋体" w:hAnsi="宋体" w:eastAsia="宋体" w:cs="宋体"/>
                <w:color w:val="auto"/>
              </w:rPr>
            </w:pPr>
            <w:r>
              <w:rPr>
                <w:rFonts w:hint="eastAsia" w:ascii="宋体" w:hAnsi="宋体" w:eastAsia="宋体" w:cs="宋体"/>
                <w:color w:val="auto"/>
              </w:rPr>
              <w:t>5500</w:t>
            </w:r>
          </w:p>
        </w:tc>
        <w:tc>
          <w:tcPr>
            <w:tcW w:w="1095" w:type="dxa"/>
            <w:tcBorders>
              <w:top w:val="nil"/>
              <w:left w:val="nil"/>
              <w:bottom w:val="single" w:color="000000" w:sz="6" w:space="0"/>
              <w:right w:val="single" w:color="000000" w:sz="6" w:space="0"/>
            </w:tcBorders>
            <w:tcMar>
              <w:left w:w="105" w:type="dxa"/>
              <w:right w:w="105" w:type="dxa"/>
            </w:tcMar>
            <w:vAlign w:val="center"/>
          </w:tcPr>
          <w:p w14:paraId="395A7EEB">
            <w:pPr>
              <w:pStyle w:val="13"/>
              <w:widowControl/>
              <w:wordWrap w:val="0"/>
              <w:spacing w:beforeAutospacing="0" w:afterAutospacing="0" w:line="360" w:lineRule="auto"/>
              <w:jc w:val="center"/>
              <w:rPr>
                <w:rFonts w:ascii="宋体" w:hAnsi="宋体" w:eastAsia="宋体" w:cs="宋体"/>
                <w:color w:val="auto"/>
              </w:rPr>
            </w:pPr>
            <w:r>
              <w:rPr>
                <w:rFonts w:hint="eastAsia" w:ascii="宋体" w:hAnsi="宋体" w:eastAsia="宋体" w:cs="宋体"/>
                <w:color w:val="auto"/>
              </w:rPr>
              <w:t>550000</w:t>
            </w:r>
          </w:p>
        </w:tc>
        <w:tc>
          <w:tcPr>
            <w:tcW w:w="1215" w:type="dxa"/>
            <w:tcBorders>
              <w:top w:val="nil"/>
              <w:left w:val="nil"/>
              <w:bottom w:val="single" w:color="000000" w:sz="6" w:space="0"/>
              <w:right w:val="single" w:color="000000" w:sz="6" w:space="0"/>
            </w:tcBorders>
            <w:tcMar>
              <w:left w:w="105" w:type="dxa"/>
              <w:right w:w="105" w:type="dxa"/>
            </w:tcMar>
            <w:vAlign w:val="center"/>
          </w:tcPr>
          <w:p w14:paraId="5FC3C154">
            <w:pPr>
              <w:pStyle w:val="13"/>
              <w:widowControl/>
              <w:wordWrap w:val="0"/>
              <w:spacing w:beforeAutospacing="0" w:afterAutospacing="0" w:line="360" w:lineRule="auto"/>
              <w:jc w:val="center"/>
              <w:rPr>
                <w:rFonts w:ascii="宋体" w:hAnsi="宋体" w:eastAsia="宋体" w:cs="宋体"/>
                <w:color w:val="auto"/>
              </w:rPr>
            </w:pPr>
            <w:r>
              <w:rPr>
                <w:rFonts w:hint="eastAsia" w:ascii="宋体" w:hAnsi="宋体" w:eastAsia="宋体" w:cs="宋体"/>
                <w:color w:val="auto"/>
              </w:rPr>
              <w:t>685000</w:t>
            </w:r>
          </w:p>
        </w:tc>
      </w:tr>
      <w:tr w14:paraId="408D623C">
        <w:tblPrEx>
          <w:tblCellMar>
            <w:top w:w="0" w:type="dxa"/>
            <w:left w:w="0" w:type="dxa"/>
            <w:bottom w:w="0" w:type="dxa"/>
            <w:right w:w="0" w:type="dxa"/>
          </w:tblCellMar>
        </w:tblPrEx>
        <w:trPr>
          <w:jc w:val="center"/>
        </w:trPr>
        <w:tc>
          <w:tcPr>
            <w:tcW w:w="780" w:type="dxa"/>
            <w:tcBorders>
              <w:top w:val="nil"/>
              <w:left w:val="single" w:color="000000" w:sz="6" w:space="0"/>
              <w:bottom w:val="single" w:color="000000" w:sz="6" w:space="0"/>
              <w:right w:val="single" w:color="000000" w:sz="6" w:space="0"/>
            </w:tcBorders>
            <w:tcMar>
              <w:left w:w="105" w:type="dxa"/>
              <w:right w:w="105" w:type="dxa"/>
            </w:tcMar>
            <w:vAlign w:val="center"/>
          </w:tcPr>
          <w:p w14:paraId="73749C32">
            <w:pPr>
              <w:pStyle w:val="13"/>
              <w:widowControl/>
              <w:wordWrap w:val="0"/>
              <w:spacing w:beforeAutospacing="0" w:afterAutospacing="0" w:line="360" w:lineRule="auto"/>
              <w:jc w:val="center"/>
              <w:rPr>
                <w:rFonts w:ascii="宋体" w:hAnsi="宋体" w:eastAsia="宋体" w:cs="宋体"/>
                <w:color w:val="auto"/>
              </w:rPr>
            </w:pPr>
            <w:r>
              <w:rPr>
                <w:rFonts w:hint="eastAsia" w:ascii="宋体" w:hAnsi="宋体" w:eastAsia="宋体" w:cs="宋体"/>
                <w:color w:val="auto"/>
              </w:rPr>
              <w:t>总计</w:t>
            </w:r>
          </w:p>
        </w:tc>
        <w:tc>
          <w:tcPr>
            <w:tcW w:w="1560" w:type="dxa"/>
            <w:tcBorders>
              <w:top w:val="nil"/>
              <w:left w:val="nil"/>
              <w:bottom w:val="single" w:color="000000" w:sz="6" w:space="0"/>
              <w:right w:val="single" w:color="000000" w:sz="6" w:space="0"/>
            </w:tcBorders>
            <w:tcMar>
              <w:left w:w="105" w:type="dxa"/>
              <w:right w:w="105" w:type="dxa"/>
            </w:tcMar>
            <w:vAlign w:val="center"/>
          </w:tcPr>
          <w:p w14:paraId="5B992485">
            <w:pPr>
              <w:widowControl/>
              <w:spacing w:line="360" w:lineRule="auto"/>
              <w:jc w:val="center"/>
              <w:rPr>
                <w:rFonts w:ascii="宋体" w:hAnsi="宋体" w:eastAsia="宋体" w:cs="宋体"/>
                <w:color w:val="auto"/>
                <w:sz w:val="24"/>
              </w:rPr>
            </w:pPr>
          </w:p>
        </w:tc>
        <w:tc>
          <w:tcPr>
            <w:tcW w:w="975" w:type="dxa"/>
            <w:tcBorders>
              <w:top w:val="nil"/>
              <w:left w:val="nil"/>
              <w:bottom w:val="single" w:color="000000" w:sz="6" w:space="0"/>
              <w:right w:val="single" w:color="000000" w:sz="6" w:space="0"/>
            </w:tcBorders>
            <w:tcMar>
              <w:left w:w="105" w:type="dxa"/>
              <w:right w:w="105" w:type="dxa"/>
            </w:tcMar>
            <w:vAlign w:val="center"/>
          </w:tcPr>
          <w:p w14:paraId="1D1AF3FC">
            <w:pPr>
              <w:widowControl/>
              <w:spacing w:line="360" w:lineRule="auto"/>
              <w:jc w:val="center"/>
              <w:rPr>
                <w:rFonts w:ascii="宋体" w:hAnsi="宋体" w:eastAsia="宋体" w:cs="宋体"/>
                <w:color w:val="auto"/>
                <w:sz w:val="24"/>
              </w:rPr>
            </w:pPr>
          </w:p>
        </w:tc>
        <w:tc>
          <w:tcPr>
            <w:tcW w:w="1125" w:type="dxa"/>
            <w:tcBorders>
              <w:top w:val="nil"/>
              <w:left w:val="nil"/>
              <w:bottom w:val="single" w:color="000000" w:sz="6" w:space="0"/>
              <w:right w:val="single" w:color="000000" w:sz="6" w:space="0"/>
            </w:tcBorders>
            <w:tcMar>
              <w:left w:w="105" w:type="dxa"/>
              <w:right w:w="105" w:type="dxa"/>
            </w:tcMar>
            <w:vAlign w:val="center"/>
          </w:tcPr>
          <w:p w14:paraId="2E0ED314">
            <w:pPr>
              <w:widowControl/>
              <w:spacing w:line="360" w:lineRule="auto"/>
              <w:jc w:val="center"/>
              <w:rPr>
                <w:rFonts w:ascii="宋体" w:hAnsi="宋体" w:eastAsia="宋体" w:cs="宋体"/>
                <w:color w:val="auto"/>
                <w:sz w:val="24"/>
              </w:rPr>
            </w:pPr>
          </w:p>
        </w:tc>
        <w:tc>
          <w:tcPr>
            <w:tcW w:w="1050" w:type="dxa"/>
            <w:tcBorders>
              <w:top w:val="nil"/>
              <w:left w:val="nil"/>
              <w:bottom w:val="single" w:color="000000" w:sz="6" w:space="0"/>
              <w:right w:val="single" w:color="000000" w:sz="6" w:space="0"/>
            </w:tcBorders>
            <w:tcMar>
              <w:left w:w="105" w:type="dxa"/>
              <w:right w:w="105" w:type="dxa"/>
            </w:tcMar>
            <w:vAlign w:val="center"/>
          </w:tcPr>
          <w:p w14:paraId="09C47984">
            <w:pPr>
              <w:pStyle w:val="13"/>
              <w:widowControl/>
              <w:wordWrap w:val="0"/>
              <w:spacing w:beforeAutospacing="0" w:afterAutospacing="0" w:line="360" w:lineRule="auto"/>
              <w:jc w:val="center"/>
              <w:rPr>
                <w:rFonts w:ascii="宋体" w:hAnsi="宋体" w:eastAsia="宋体" w:cs="宋体"/>
                <w:color w:val="auto"/>
              </w:rPr>
            </w:pPr>
            <w:r>
              <w:rPr>
                <w:rFonts w:hint="eastAsia" w:ascii="宋体" w:hAnsi="宋体" w:eastAsia="宋体" w:cs="宋体"/>
                <w:color w:val="auto"/>
              </w:rPr>
              <w:t>6642000</w:t>
            </w:r>
          </w:p>
        </w:tc>
        <w:tc>
          <w:tcPr>
            <w:tcW w:w="1050" w:type="dxa"/>
            <w:tcBorders>
              <w:top w:val="nil"/>
              <w:left w:val="nil"/>
              <w:bottom w:val="single" w:color="000000" w:sz="6" w:space="0"/>
              <w:right w:val="single" w:color="000000" w:sz="6" w:space="0"/>
            </w:tcBorders>
            <w:tcMar>
              <w:left w:w="105" w:type="dxa"/>
              <w:right w:w="105" w:type="dxa"/>
            </w:tcMar>
            <w:vAlign w:val="center"/>
          </w:tcPr>
          <w:p w14:paraId="517668DC">
            <w:pPr>
              <w:widowControl/>
              <w:spacing w:line="360" w:lineRule="auto"/>
              <w:jc w:val="center"/>
              <w:rPr>
                <w:rFonts w:ascii="宋体" w:hAnsi="宋体" w:eastAsia="宋体" w:cs="宋体"/>
                <w:color w:val="auto"/>
                <w:sz w:val="24"/>
              </w:rPr>
            </w:pPr>
          </w:p>
        </w:tc>
        <w:tc>
          <w:tcPr>
            <w:tcW w:w="1140" w:type="dxa"/>
            <w:tcBorders>
              <w:top w:val="nil"/>
              <w:left w:val="nil"/>
              <w:bottom w:val="single" w:color="000000" w:sz="6" w:space="0"/>
              <w:right w:val="single" w:color="000000" w:sz="6" w:space="0"/>
            </w:tcBorders>
            <w:tcMar>
              <w:left w:w="105" w:type="dxa"/>
              <w:right w:w="105" w:type="dxa"/>
            </w:tcMar>
            <w:vAlign w:val="center"/>
          </w:tcPr>
          <w:p w14:paraId="46A1AAB2">
            <w:pPr>
              <w:widowControl/>
              <w:spacing w:line="360" w:lineRule="auto"/>
              <w:jc w:val="center"/>
              <w:rPr>
                <w:rFonts w:ascii="宋体" w:hAnsi="宋体" w:eastAsia="宋体" w:cs="宋体"/>
                <w:color w:val="auto"/>
                <w:sz w:val="24"/>
              </w:rPr>
            </w:pPr>
          </w:p>
        </w:tc>
        <w:tc>
          <w:tcPr>
            <w:tcW w:w="1095" w:type="dxa"/>
            <w:tcBorders>
              <w:top w:val="nil"/>
              <w:left w:val="nil"/>
              <w:bottom w:val="single" w:color="000000" w:sz="6" w:space="0"/>
              <w:right w:val="single" w:color="000000" w:sz="6" w:space="0"/>
            </w:tcBorders>
            <w:tcMar>
              <w:left w:w="105" w:type="dxa"/>
              <w:right w:w="105" w:type="dxa"/>
            </w:tcMar>
            <w:vAlign w:val="center"/>
          </w:tcPr>
          <w:p w14:paraId="431E4249">
            <w:pPr>
              <w:pStyle w:val="13"/>
              <w:widowControl/>
              <w:wordWrap w:val="0"/>
              <w:spacing w:beforeAutospacing="0" w:afterAutospacing="0" w:line="360" w:lineRule="auto"/>
              <w:jc w:val="center"/>
              <w:rPr>
                <w:rFonts w:ascii="宋体" w:hAnsi="宋体" w:eastAsia="宋体" w:cs="宋体"/>
                <w:color w:val="auto"/>
              </w:rPr>
            </w:pPr>
            <w:r>
              <w:rPr>
                <w:rFonts w:hint="eastAsia" w:ascii="宋体" w:hAnsi="宋体" w:eastAsia="宋体" w:cs="宋体"/>
                <w:color w:val="auto"/>
              </w:rPr>
              <w:t>6334000</w:t>
            </w:r>
          </w:p>
        </w:tc>
        <w:tc>
          <w:tcPr>
            <w:tcW w:w="1215" w:type="dxa"/>
            <w:tcBorders>
              <w:top w:val="nil"/>
              <w:left w:val="nil"/>
              <w:bottom w:val="single" w:color="000000" w:sz="6" w:space="0"/>
              <w:right w:val="single" w:color="000000" w:sz="6" w:space="0"/>
            </w:tcBorders>
            <w:tcMar>
              <w:left w:w="105" w:type="dxa"/>
              <w:right w:w="105" w:type="dxa"/>
            </w:tcMar>
            <w:vAlign w:val="center"/>
          </w:tcPr>
          <w:p w14:paraId="7AE1B944">
            <w:pPr>
              <w:pStyle w:val="13"/>
              <w:widowControl/>
              <w:wordWrap w:val="0"/>
              <w:spacing w:beforeAutospacing="0" w:afterAutospacing="0" w:line="360" w:lineRule="auto"/>
              <w:jc w:val="center"/>
              <w:rPr>
                <w:rFonts w:ascii="宋体" w:hAnsi="宋体" w:eastAsia="宋体" w:cs="宋体"/>
                <w:color w:val="auto"/>
              </w:rPr>
            </w:pPr>
            <w:r>
              <w:rPr>
                <w:rFonts w:hint="eastAsia" w:ascii="宋体" w:hAnsi="宋体" w:eastAsia="宋体" w:cs="宋体"/>
                <w:color w:val="auto"/>
              </w:rPr>
              <w:t>12976000</w:t>
            </w:r>
          </w:p>
        </w:tc>
      </w:tr>
    </w:tbl>
    <w:p w14:paraId="0AFE6D72">
      <w:pPr>
        <w:pStyle w:val="13"/>
        <w:widowControl/>
        <w:wordWrap w:val="0"/>
        <w:spacing w:beforeAutospacing="0" w:afterAutospacing="0" w:line="360" w:lineRule="auto"/>
        <w:ind w:firstLine="480"/>
        <w:rPr>
          <w:rFonts w:ascii="宋体" w:hAnsi="宋体" w:eastAsia="宋体" w:cs="宋体"/>
          <w:color w:val="auto"/>
          <w:shd w:val="clear" w:color="auto" w:fill="FFFFFF"/>
        </w:rPr>
      </w:pPr>
      <w:r>
        <w:rPr>
          <w:rFonts w:hint="eastAsia" w:ascii="宋体" w:hAnsi="宋体" w:eastAsia="宋体" w:cs="宋体"/>
          <w:color w:val="auto"/>
          <w:shd w:val="clear" w:color="auto" w:fill="FFFFFF"/>
        </w:rPr>
        <w:t>注：1、多艘接送费用是指单趟接送多艘船舶时的总费用。</w:t>
      </w:r>
    </w:p>
    <w:p w14:paraId="5DB95321">
      <w:pPr>
        <w:pStyle w:val="13"/>
        <w:widowControl/>
        <w:wordWrap w:val="0"/>
        <w:spacing w:beforeAutospacing="0" w:afterAutospacing="0" w:line="360" w:lineRule="auto"/>
        <w:ind w:firstLine="480"/>
        <w:rPr>
          <w:rFonts w:ascii="宋体" w:hAnsi="宋体" w:eastAsia="宋体" w:cs="宋体"/>
          <w:color w:val="auto"/>
          <w:shd w:val="clear" w:color="auto" w:fill="FFFFFF"/>
        </w:rPr>
      </w:pPr>
      <w:r>
        <w:rPr>
          <w:rFonts w:ascii="宋体" w:hAnsi="宋体" w:eastAsia="宋体" w:cs="宋体"/>
          <w:color w:val="auto"/>
          <w:shd w:val="clear" w:color="auto" w:fill="FFFFFF"/>
        </w:rPr>
        <w:t>2、福州港引航站为江阴港区钟屿门外接送拖轮提供驻泊码头和水电。</w:t>
      </w:r>
    </w:p>
    <w:p w14:paraId="29B6F2FB">
      <w:pPr>
        <w:pStyle w:val="13"/>
        <w:widowControl/>
        <w:wordWrap w:val="0"/>
        <w:spacing w:beforeAutospacing="0" w:afterAutospacing="0" w:line="360" w:lineRule="auto"/>
        <w:ind w:firstLine="480"/>
        <w:rPr>
          <w:rFonts w:ascii="宋体" w:hAnsi="宋体" w:eastAsia="宋体" w:cs="宋体"/>
          <w:color w:val="auto"/>
        </w:rPr>
      </w:pPr>
      <w:r>
        <w:rPr>
          <w:rFonts w:hint="eastAsia" w:ascii="宋体" w:hAnsi="宋体" w:eastAsia="宋体" w:cs="宋体"/>
          <w:color w:val="auto"/>
          <w:shd w:val="clear" w:color="auto" w:fill="FFFFFF"/>
        </w:rPr>
        <w:t>本项目报价要求：本项目投标报价为总价，不得高于人民币1297.6万元，若投标人报价高于上述限价的，则视为无效投标。</w:t>
      </w:r>
    </w:p>
    <w:p w14:paraId="6A94406D">
      <w:pPr>
        <w:pStyle w:val="13"/>
        <w:widowControl/>
        <w:wordWrap w:val="0"/>
        <w:spacing w:beforeAutospacing="0" w:afterAutospacing="0" w:line="360" w:lineRule="auto"/>
        <w:ind w:firstLine="420"/>
        <w:jc w:val="both"/>
        <w:rPr>
          <w:rFonts w:ascii="宋体" w:hAnsi="宋体" w:eastAsia="宋体" w:cs="宋体"/>
          <w:color w:val="auto"/>
          <w:shd w:val="clear" w:color="auto" w:fill="FFFFFF"/>
        </w:rPr>
      </w:pPr>
      <w:r>
        <w:rPr>
          <w:rFonts w:hint="eastAsia" w:ascii="宋体" w:hAnsi="宋体" w:eastAsia="宋体" w:cs="宋体"/>
          <w:color w:val="auto"/>
          <w:shd w:val="clear" w:color="auto" w:fill="FFFFFF"/>
        </w:rPr>
        <w:t>本项目的各投标人采用统一下浮率进行报价，因福建省政府采购网上公开信息系统（下称系统）无法填报投标“统一下浮率”，只能填写投标报价金额，各投标人应在系统上填入所投“统一下浮率”换算后的投标总价（投标总价取整数“四舍五入”保留至小数点后两位，以“元”为单位），仅作为本项目的价格评审计算使用，不作为结算依据。本项目根据中标人所投“统一下浮率”*最高控制单价</w:t>
      </w:r>
      <w:r>
        <w:rPr>
          <w:rFonts w:hint="eastAsia" w:ascii="宋体" w:hAnsi="宋体" w:eastAsia="宋体" w:cs="宋体"/>
          <w:color w:val="auto"/>
          <w:shd w:val="clear" w:color="auto" w:fill="FFFFFF"/>
          <w:lang w:val="en-US" w:eastAsia="zh-CN"/>
        </w:rPr>
        <w:t>计取结算单价，并按中标人完成的引航生产接送趟次结算</w:t>
      </w:r>
      <w:r>
        <w:rPr>
          <w:rFonts w:hint="eastAsia" w:ascii="宋体" w:hAnsi="宋体" w:eastAsia="宋体" w:cs="宋体"/>
          <w:color w:val="auto"/>
          <w:shd w:val="clear" w:color="auto" w:fill="FFFFFF"/>
        </w:rPr>
        <w:t>。</w:t>
      </w:r>
    </w:p>
    <w:p w14:paraId="54788D1B">
      <w:pPr>
        <w:pStyle w:val="13"/>
        <w:widowControl/>
        <w:wordWrap w:val="0"/>
        <w:spacing w:beforeAutospacing="0" w:afterAutospacing="0" w:line="360" w:lineRule="auto"/>
        <w:ind w:firstLine="420"/>
        <w:jc w:val="both"/>
        <w:rPr>
          <w:rFonts w:hint="default" w:ascii="宋体" w:hAnsi="宋体" w:eastAsia="宋体" w:cs="宋体"/>
          <w:b/>
          <w:color w:val="auto"/>
          <w:shd w:val="clear" w:color="auto" w:fill="FFFFFF"/>
          <w:lang w:val="en-US" w:eastAsia="zh-CN"/>
        </w:rPr>
      </w:pPr>
      <w:r>
        <w:rPr>
          <w:rFonts w:hint="eastAsia" w:ascii="宋体" w:hAnsi="宋体" w:eastAsia="宋体" w:cs="宋体"/>
          <w:b/>
          <w:color w:val="auto"/>
          <w:shd w:val="clear" w:color="auto" w:fill="FFFFFF"/>
        </w:rPr>
        <w:t>实际结算单价计算公式：单艘接送结算单价=单艘接送控制单价×中标下浮率</w:t>
      </w:r>
      <w:r>
        <w:rPr>
          <w:rFonts w:hint="eastAsia" w:ascii="宋体" w:hAnsi="宋体" w:eastAsia="宋体" w:cs="宋体"/>
          <w:b/>
          <w:color w:val="auto"/>
          <w:shd w:val="clear" w:color="auto" w:fill="FFFFFF"/>
          <w:lang w:eastAsia="zh-CN"/>
        </w:rPr>
        <w:t>，多艘接送</w:t>
      </w:r>
      <w:r>
        <w:rPr>
          <w:rFonts w:hint="eastAsia" w:ascii="宋体" w:hAnsi="宋体" w:eastAsia="宋体" w:cs="宋体"/>
          <w:b/>
          <w:color w:val="auto"/>
          <w:shd w:val="clear" w:color="auto" w:fill="FFFFFF"/>
          <w:lang w:val="en-US" w:eastAsia="zh-CN"/>
        </w:rPr>
        <w:t>结算单价=多艘接送控制单价×中标下浮率。</w:t>
      </w:r>
    </w:p>
    <w:p w14:paraId="2FCA3A26">
      <w:pPr>
        <w:pStyle w:val="13"/>
        <w:widowControl/>
        <w:wordWrap w:val="0"/>
        <w:spacing w:beforeAutospacing="0" w:afterAutospacing="0" w:line="360" w:lineRule="auto"/>
        <w:ind w:firstLine="420"/>
        <w:jc w:val="both"/>
        <w:rPr>
          <w:rFonts w:ascii="宋体" w:hAnsi="宋体" w:eastAsia="宋体" w:cs="宋体"/>
          <w:b/>
          <w:color w:val="auto"/>
          <w:shd w:val="clear" w:color="auto" w:fill="FFFFFF"/>
        </w:rPr>
      </w:pPr>
      <w:r>
        <w:rPr>
          <w:rFonts w:hint="eastAsia" w:ascii="宋体" w:hAnsi="宋体" w:eastAsia="宋体" w:cs="宋体"/>
          <w:b/>
          <w:color w:val="auto"/>
          <w:shd w:val="clear" w:color="auto" w:fill="FFFFFF"/>
        </w:rPr>
        <w:t>系统填报总价计算公式：系统报价总价=项目预算1297.6万元×中标下浮率。</w:t>
      </w:r>
    </w:p>
    <w:p w14:paraId="7C258883">
      <w:pPr>
        <w:pStyle w:val="13"/>
        <w:widowControl/>
        <w:wordWrap w:val="0"/>
        <w:spacing w:beforeAutospacing="0" w:afterAutospacing="0" w:line="360" w:lineRule="auto"/>
        <w:ind w:firstLine="420"/>
        <w:jc w:val="both"/>
        <w:rPr>
          <w:rFonts w:ascii="宋体" w:hAnsi="宋体" w:eastAsia="宋体" w:cs="宋体"/>
          <w:color w:val="auto"/>
          <w:shd w:val="clear" w:color="auto" w:fill="FFFFFF"/>
        </w:rPr>
      </w:pPr>
      <w:r>
        <w:rPr>
          <w:rStyle w:val="17"/>
          <w:rFonts w:hint="eastAsia" w:ascii="宋体" w:hAnsi="宋体" w:eastAsia="宋体" w:cs="宋体"/>
          <w:color w:val="auto"/>
          <w:shd w:val="clear" w:color="auto" w:fill="FFFFFF"/>
        </w:rPr>
        <w:t>注：本章“一、项目概况”、“四、其他事项”为告知性内容，投标人无需在《技术和服务要求响应表》或《商务条件响应表》中响应，投标人参与本项目的采购活动，即视为已确认并认可上述内容。请各投标人务必仔细阅读、遵守所有细则。</w:t>
      </w:r>
    </w:p>
    <w:p w14:paraId="46F2F915">
      <w:pPr>
        <w:pStyle w:val="5"/>
        <w:widowControl/>
        <w:shd w:val="clear" w:color="auto" w:fill="FFFFFF"/>
        <w:spacing w:beforeAutospacing="0" w:afterAutospacing="0" w:line="360" w:lineRule="auto"/>
        <w:jc w:val="both"/>
        <w:rPr>
          <w:rFonts w:hint="default" w:cs="宋体"/>
          <w:color w:val="auto"/>
          <w:sz w:val="24"/>
          <w:szCs w:val="24"/>
        </w:rPr>
      </w:pPr>
      <w:r>
        <w:rPr>
          <w:rFonts w:cs="宋体"/>
          <w:color w:val="auto"/>
          <w:sz w:val="24"/>
          <w:szCs w:val="24"/>
          <w:shd w:val="clear" w:color="auto" w:fill="FFFFFF"/>
        </w:rPr>
        <w:t>二、技术和服务要求（以“★”标示的内容为不允许负偏离的实质性要求）</w:t>
      </w:r>
    </w:p>
    <w:p w14:paraId="724A7F41">
      <w:pPr>
        <w:pStyle w:val="13"/>
        <w:widowControl/>
        <w:wordWrap w:val="0"/>
        <w:spacing w:beforeAutospacing="0" w:afterAutospacing="0" w:line="360" w:lineRule="auto"/>
        <w:ind w:firstLine="480"/>
        <w:rPr>
          <w:rFonts w:ascii="宋体" w:hAnsi="宋体" w:eastAsia="宋体" w:cs="宋体"/>
          <w:color w:val="auto"/>
        </w:rPr>
      </w:pPr>
      <w:r>
        <w:rPr>
          <w:rFonts w:hint="eastAsia" w:ascii="宋体" w:hAnsi="宋体" w:eastAsia="宋体" w:cs="宋体"/>
          <w:color w:val="auto"/>
          <w:shd w:val="clear" w:color="auto" w:fill="FFFFFF"/>
        </w:rPr>
        <w:t>为保证引航生产工作顺利开展，解决引航员接送问题，采购人拟向社会公开招标租用拖轮用于引航员接送。具体要求如下：</w:t>
      </w:r>
    </w:p>
    <w:p w14:paraId="2F00DEA5">
      <w:pPr>
        <w:pStyle w:val="13"/>
        <w:widowControl/>
        <w:wordWrap w:val="0"/>
        <w:spacing w:beforeAutospacing="0" w:afterAutospacing="0" w:line="360" w:lineRule="auto"/>
        <w:ind w:firstLine="480"/>
        <w:rPr>
          <w:rFonts w:ascii="宋体" w:hAnsi="宋体" w:eastAsia="宋体" w:cs="宋体"/>
          <w:color w:val="auto"/>
        </w:rPr>
      </w:pPr>
      <w:r>
        <w:rPr>
          <w:rFonts w:hint="eastAsia" w:ascii="宋体" w:hAnsi="宋体" w:eastAsia="宋体" w:cs="宋体"/>
          <w:color w:val="auto"/>
          <w:shd w:val="clear" w:color="auto" w:fill="FFFFFF"/>
        </w:rPr>
        <w:t>（1）航区为沿海的拖轮。（项号1）</w:t>
      </w:r>
    </w:p>
    <w:p w14:paraId="4F6A277F">
      <w:pPr>
        <w:pStyle w:val="13"/>
        <w:widowControl/>
        <w:wordWrap w:val="0"/>
        <w:spacing w:beforeAutospacing="0" w:afterAutospacing="0" w:line="360" w:lineRule="auto"/>
        <w:ind w:firstLine="480"/>
        <w:rPr>
          <w:rFonts w:ascii="宋体" w:hAnsi="宋体" w:eastAsia="宋体" w:cs="宋体"/>
          <w:color w:val="auto"/>
        </w:rPr>
      </w:pPr>
      <w:r>
        <w:rPr>
          <w:rFonts w:hint="eastAsia" w:ascii="宋体" w:hAnsi="宋体" w:eastAsia="宋体" w:cs="宋体"/>
          <w:color w:val="auto"/>
          <w:shd w:val="clear" w:color="auto" w:fill="FFFFFF"/>
        </w:rPr>
        <w:t>（2）拖轮航速10节（含）以上，功率3000HP（2237.1kW）及以上，船龄30年（含）以下。（项号2）</w:t>
      </w:r>
    </w:p>
    <w:p w14:paraId="367A1EE2">
      <w:pPr>
        <w:pStyle w:val="13"/>
        <w:widowControl/>
        <w:wordWrap w:val="0"/>
        <w:spacing w:beforeAutospacing="0" w:afterAutospacing="0" w:line="360" w:lineRule="auto"/>
        <w:ind w:firstLine="480"/>
        <w:rPr>
          <w:rFonts w:ascii="宋体" w:hAnsi="宋体" w:eastAsia="宋体" w:cs="宋体"/>
          <w:color w:val="auto"/>
        </w:rPr>
      </w:pPr>
      <w:r>
        <w:rPr>
          <w:rFonts w:hint="eastAsia" w:ascii="宋体" w:hAnsi="宋体" w:eastAsia="宋体" w:cs="宋体"/>
          <w:color w:val="auto"/>
          <w:shd w:val="clear" w:color="auto" w:fill="FFFFFF"/>
        </w:rPr>
        <w:t>★（3）为便于各个港区拖轮灵活调动，本项目需投入至少5艘拖轮（包含5艘）。</w:t>
      </w:r>
      <w:r>
        <w:rPr>
          <w:rFonts w:hint="eastAsia" w:ascii="宋体" w:hAnsi="宋体" w:eastAsia="宋体" w:cs="宋体"/>
          <w:b/>
          <w:bCs/>
          <w:color w:val="auto"/>
          <w:shd w:val="clear" w:color="auto" w:fill="FFFFFF"/>
        </w:rPr>
        <w:t>（以上船舶投标人在投标文件中逐一附上对应佐证材料：①有效的适航证书或有效的国内航行海船安全与环保证书；②有效的船舶国籍证书；③船舶为自有的需提供有效的船舶所有权登记证书，船舶为租赁的需提供合法租赁合同，且租赁期限须覆盖整个服务期（三年）；④需提供有效的船舶燃料污染责任险。）</w:t>
      </w:r>
    </w:p>
    <w:p w14:paraId="05FFA596">
      <w:pPr>
        <w:pStyle w:val="13"/>
        <w:widowControl/>
        <w:wordWrap w:val="0"/>
        <w:spacing w:beforeAutospacing="0" w:afterAutospacing="0" w:line="360" w:lineRule="auto"/>
        <w:ind w:firstLine="480"/>
        <w:rPr>
          <w:rFonts w:ascii="宋体" w:hAnsi="宋体" w:eastAsia="宋体" w:cs="宋体"/>
          <w:color w:val="auto"/>
        </w:rPr>
      </w:pPr>
      <w:r>
        <w:rPr>
          <w:rFonts w:hint="eastAsia" w:ascii="宋体" w:hAnsi="宋体" w:eastAsia="宋体" w:cs="宋体"/>
          <w:color w:val="auto"/>
          <w:shd w:val="clear" w:color="auto" w:fill="FFFFFF"/>
        </w:rPr>
        <w:t>（4）严格按照港口生产计划及引航调度指令执行完成接送任务。（项号3）</w:t>
      </w:r>
    </w:p>
    <w:p w14:paraId="3B802B08">
      <w:pPr>
        <w:pStyle w:val="13"/>
        <w:widowControl/>
        <w:wordWrap w:val="0"/>
        <w:spacing w:beforeAutospacing="0" w:afterAutospacing="0" w:line="360" w:lineRule="auto"/>
        <w:ind w:firstLine="480"/>
        <w:rPr>
          <w:rFonts w:ascii="宋体" w:hAnsi="宋体" w:eastAsia="宋体" w:cs="宋体"/>
          <w:color w:val="auto"/>
        </w:rPr>
      </w:pPr>
      <w:r>
        <w:rPr>
          <w:rFonts w:hint="eastAsia" w:ascii="宋体" w:hAnsi="宋体" w:eastAsia="宋体" w:cs="宋体"/>
          <w:color w:val="auto"/>
          <w:shd w:val="clear" w:color="auto" w:fill="FFFFFF"/>
        </w:rPr>
        <w:t>（5）若执行接送任务的拖轮发生故障，须第一时间协调符合资质的其他拖轮接替任务，不得影响引航作业正常开展。（项号4）</w:t>
      </w:r>
    </w:p>
    <w:p w14:paraId="3EFFACF2">
      <w:pPr>
        <w:pStyle w:val="13"/>
        <w:widowControl/>
        <w:wordWrap w:val="0"/>
        <w:spacing w:beforeAutospacing="0" w:afterAutospacing="0" w:line="360" w:lineRule="auto"/>
        <w:ind w:firstLine="480"/>
        <w:rPr>
          <w:rFonts w:ascii="宋体" w:hAnsi="宋体" w:eastAsia="宋体" w:cs="宋体"/>
          <w:color w:val="auto"/>
        </w:rPr>
      </w:pPr>
      <w:r>
        <w:rPr>
          <w:rFonts w:hint="eastAsia" w:ascii="宋体" w:hAnsi="宋体" w:eastAsia="宋体" w:cs="宋体"/>
          <w:color w:val="auto"/>
          <w:shd w:val="clear" w:color="auto" w:fill="FFFFFF"/>
        </w:rPr>
        <w:t>（6）所有拖轮必须具备良好的稳性、抗风浪性，操纵灵活，能满足福州港开敞水域引航员登离轮安全要求。（项号5）</w:t>
      </w:r>
    </w:p>
    <w:p w14:paraId="719A8DFD">
      <w:pPr>
        <w:pStyle w:val="13"/>
        <w:widowControl/>
        <w:wordWrap w:val="0"/>
        <w:spacing w:beforeAutospacing="0" w:afterAutospacing="0" w:line="360" w:lineRule="auto"/>
        <w:ind w:firstLine="480"/>
        <w:rPr>
          <w:rFonts w:ascii="宋体" w:hAnsi="宋体" w:eastAsia="宋体" w:cs="宋体"/>
          <w:color w:val="auto"/>
        </w:rPr>
      </w:pPr>
      <w:r>
        <w:rPr>
          <w:rFonts w:hint="eastAsia" w:ascii="宋体" w:hAnsi="宋体" w:eastAsia="宋体" w:cs="宋体"/>
          <w:color w:val="auto"/>
          <w:shd w:val="clear" w:color="auto" w:fill="FFFFFF"/>
        </w:rPr>
        <w:t>（7）为引航员接送提供方便，确保接送时间的准确性，在引航员上、下船时，应派人在现场看护</w:t>
      </w:r>
      <w:r>
        <w:rPr>
          <w:rFonts w:ascii="宋体" w:hAnsi="宋体" w:eastAsia="宋体" w:cs="宋体"/>
          <w:color w:val="auto"/>
          <w:shd w:val="clear" w:color="auto" w:fill="FFFFFF"/>
        </w:rPr>
        <w:t>，确保登离轮安全</w:t>
      </w:r>
      <w:r>
        <w:rPr>
          <w:rFonts w:hint="eastAsia" w:ascii="宋体" w:hAnsi="宋体" w:eastAsia="宋体" w:cs="宋体"/>
          <w:color w:val="auto"/>
          <w:shd w:val="clear" w:color="auto" w:fill="FFFFFF"/>
        </w:rPr>
        <w:t>。（项号6）</w:t>
      </w:r>
    </w:p>
    <w:p w14:paraId="51460717">
      <w:pPr>
        <w:pStyle w:val="13"/>
        <w:widowControl/>
        <w:wordWrap w:val="0"/>
        <w:spacing w:beforeAutospacing="0" w:afterAutospacing="0" w:line="360" w:lineRule="auto"/>
        <w:ind w:firstLine="480"/>
        <w:rPr>
          <w:rFonts w:ascii="宋体" w:hAnsi="宋体" w:eastAsia="宋体" w:cs="宋体"/>
          <w:color w:val="auto"/>
        </w:rPr>
      </w:pPr>
      <w:r>
        <w:rPr>
          <w:rFonts w:hint="eastAsia" w:ascii="宋体" w:hAnsi="宋体" w:eastAsia="宋体" w:cs="宋体"/>
          <w:color w:val="auto"/>
          <w:shd w:val="clear" w:color="auto" w:fill="FFFFFF"/>
        </w:rPr>
        <w:t>（8）接送拖轮作业全程听从引航调度及引航员指挥，作业过程中出现异常情况（尤其是安全类异常情况）须第一时间通知引航员，明确告知危险源。（项号7）</w:t>
      </w:r>
    </w:p>
    <w:p w14:paraId="068AD1A7">
      <w:pPr>
        <w:pStyle w:val="13"/>
        <w:widowControl/>
        <w:wordWrap w:val="0"/>
        <w:spacing w:beforeAutospacing="0" w:afterAutospacing="0" w:line="360" w:lineRule="auto"/>
        <w:ind w:firstLine="480"/>
        <w:rPr>
          <w:rFonts w:ascii="宋体" w:hAnsi="宋体" w:eastAsia="宋体" w:cs="宋体"/>
          <w:color w:val="auto"/>
          <w:shd w:val="clear" w:color="auto" w:fill="FFFFFF"/>
        </w:rPr>
      </w:pPr>
      <w:r>
        <w:rPr>
          <w:rFonts w:hint="eastAsia" w:ascii="宋体" w:hAnsi="宋体" w:eastAsia="宋体" w:cs="宋体"/>
          <w:color w:val="auto"/>
          <w:shd w:val="clear" w:color="auto" w:fill="FFFFFF"/>
        </w:rPr>
        <w:t>★（9）投标人承诺：如中标，将为本项目配齐足额船员，人员数量符合5艘拖轮《船舶最低安全配员证书》规定标准；全部船员持有对应岗位有效适任证书，并且由投标人依法缴纳法定社会保险。</w:t>
      </w:r>
      <w:r>
        <w:rPr>
          <w:rFonts w:hint="eastAsia" w:ascii="宋体" w:hAnsi="宋体" w:eastAsia="宋体" w:cs="宋体"/>
          <w:b/>
          <w:bCs/>
          <w:color w:val="auto"/>
          <w:shd w:val="clear" w:color="auto" w:fill="FFFFFF"/>
        </w:rPr>
        <w:t>须提供专项承诺函（格式自拟）。</w:t>
      </w:r>
    </w:p>
    <w:p w14:paraId="1699B469">
      <w:pPr>
        <w:pStyle w:val="5"/>
        <w:widowControl/>
        <w:shd w:val="clear" w:color="auto" w:fill="FFFFFF"/>
        <w:spacing w:beforeAutospacing="0" w:afterAutospacing="0" w:line="360" w:lineRule="auto"/>
        <w:jc w:val="both"/>
        <w:rPr>
          <w:rFonts w:hint="default" w:cs="宋体"/>
          <w:color w:val="auto"/>
          <w:sz w:val="24"/>
          <w:szCs w:val="24"/>
        </w:rPr>
      </w:pPr>
      <w:r>
        <w:rPr>
          <w:rFonts w:cs="宋体"/>
          <w:color w:val="auto"/>
          <w:sz w:val="24"/>
          <w:szCs w:val="24"/>
          <w:shd w:val="clear" w:color="auto" w:fill="FFFFFF"/>
        </w:rPr>
        <w:t>三、商务要求（以“★”标示的内容为不允许负偏离的实质性要求）</w:t>
      </w:r>
    </w:p>
    <w:p w14:paraId="21AAD13A">
      <w:pPr>
        <w:pStyle w:val="13"/>
        <w:widowControl/>
        <w:wordWrap w:val="0"/>
        <w:spacing w:beforeAutospacing="0" w:afterAutospacing="0" w:line="360" w:lineRule="auto"/>
        <w:ind w:firstLine="420"/>
        <w:rPr>
          <w:rFonts w:ascii="宋体" w:hAnsi="宋体" w:eastAsia="宋体" w:cs="宋体"/>
          <w:color w:val="auto"/>
        </w:rPr>
      </w:pPr>
      <w:r>
        <w:rPr>
          <w:rFonts w:hint="eastAsia" w:ascii="宋体" w:hAnsi="宋体" w:eastAsia="宋体" w:cs="宋体"/>
          <w:color w:val="auto"/>
          <w:shd w:val="clear" w:color="auto" w:fill="FFFFFF"/>
        </w:rPr>
        <w:t>采购包1：</w:t>
      </w:r>
    </w:p>
    <w:tbl>
      <w:tblPr>
        <w:tblStyle w:val="15"/>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979"/>
        <w:gridCol w:w="979"/>
        <w:gridCol w:w="1468"/>
        <w:gridCol w:w="6362"/>
      </w:tblGrid>
      <w:tr w14:paraId="2434463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500"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31295093">
            <w:pPr>
              <w:widowControl/>
              <w:wordWrap w:val="0"/>
              <w:spacing w:line="360" w:lineRule="auto"/>
              <w:jc w:val="left"/>
              <w:rPr>
                <w:rFonts w:ascii="宋体" w:hAnsi="宋体" w:eastAsia="宋体" w:cs="宋体"/>
                <w:b/>
                <w:bCs/>
                <w:color w:val="auto"/>
                <w:sz w:val="24"/>
              </w:rPr>
            </w:pPr>
            <w:r>
              <w:rPr>
                <w:rFonts w:hint="eastAsia" w:ascii="宋体" w:hAnsi="宋体" w:eastAsia="宋体" w:cs="宋体"/>
                <w:b/>
                <w:bCs/>
                <w:color w:val="auto"/>
                <w:kern w:val="0"/>
                <w:sz w:val="24"/>
                <w:lang w:bidi="ar"/>
              </w:rPr>
              <w:t>序号</w:t>
            </w:r>
          </w:p>
        </w:tc>
        <w:tc>
          <w:tcPr>
            <w:tcW w:w="500"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1904DB37">
            <w:pPr>
              <w:widowControl/>
              <w:wordWrap w:val="0"/>
              <w:spacing w:line="360" w:lineRule="auto"/>
              <w:jc w:val="left"/>
              <w:rPr>
                <w:rFonts w:ascii="宋体" w:hAnsi="宋体" w:eastAsia="宋体" w:cs="宋体"/>
                <w:b/>
                <w:bCs/>
                <w:color w:val="auto"/>
                <w:sz w:val="24"/>
              </w:rPr>
            </w:pPr>
            <w:r>
              <w:rPr>
                <w:rFonts w:hint="eastAsia" w:ascii="宋体" w:hAnsi="宋体" w:eastAsia="宋体" w:cs="宋体"/>
                <w:b/>
                <w:bCs/>
                <w:color w:val="auto"/>
                <w:kern w:val="0"/>
                <w:sz w:val="24"/>
                <w:lang w:bidi="ar"/>
              </w:rPr>
              <w:t>参数性质</w:t>
            </w:r>
          </w:p>
        </w:tc>
        <w:tc>
          <w:tcPr>
            <w:tcW w:w="750"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6A5A8F37">
            <w:pPr>
              <w:widowControl/>
              <w:wordWrap w:val="0"/>
              <w:spacing w:line="360" w:lineRule="auto"/>
              <w:jc w:val="left"/>
              <w:rPr>
                <w:rFonts w:ascii="宋体" w:hAnsi="宋体" w:eastAsia="宋体" w:cs="宋体"/>
                <w:b/>
                <w:bCs/>
                <w:color w:val="auto"/>
                <w:sz w:val="24"/>
              </w:rPr>
            </w:pPr>
            <w:r>
              <w:rPr>
                <w:rFonts w:hint="eastAsia" w:ascii="宋体" w:hAnsi="宋体" w:eastAsia="宋体" w:cs="宋体"/>
                <w:b/>
                <w:bCs/>
                <w:color w:val="auto"/>
                <w:kern w:val="0"/>
                <w:sz w:val="24"/>
                <w:lang w:bidi="ar"/>
              </w:rPr>
              <w:t>类型</w:t>
            </w:r>
          </w:p>
        </w:tc>
        <w:tc>
          <w:tcPr>
            <w:tcW w:w="3250"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2F3520B3">
            <w:pPr>
              <w:widowControl/>
              <w:wordWrap w:val="0"/>
              <w:spacing w:line="360" w:lineRule="auto"/>
              <w:jc w:val="left"/>
              <w:rPr>
                <w:rFonts w:ascii="宋体" w:hAnsi="宋体" w:eastAsia="宋体" w:cs="宋体"/>
                <w:b/>
                <w:bCs/>
                <w:color w:val="auto"/>
                <w:sz w:val="24"/>
              </w:rPr>
            </w:pPr>
            <w:r>
              <w:rPr>
                <w:rFonts w:hint="eastAsia" w:ascii="宋体" w:hAnsi="宋体" w:eastAsia="宋体" w:cs="宋体"/>
                <w:b/>
                <w:bCs/>
                <w:color w:val="auto"/>
                <w:kern w:val="0"/>
                <w:sz w:val="24"/>
                <w:lang w:bidi="ar"/>
              </w:rPr>
              <w:t>要求</w:t>
            </w:r>
          </w:p>
        </w:tc>
      </w:tr>
      <w:tr w14:paraId="3B90E3D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0475DDD6">
            <w:pPr>
              <w:widowControl/>
              <w:wordWrap w:val="0"/>
              <w:spacing w:line="360" w:lineRule="auto"/>
              <w:jc w:val="center"/>
              <w:rPr>
                <w:rFonts w:ascii="宋体" w:hAnsi="宋体" w:eastAsia="宋体" w:cs="宋体"/>
                <w:color w:val="auto"/>
                <w:sz w:val="24"/>
              </w:rPr>
            </w:pPr>
            <w:r>
              <w:rPr>
                <w:rFonts w:hint="eastAsia" w:ascii="宋体" w:hAnsi="宋体" w:eastAsia="宋体" w:cs="宋体"/>
                <w:color w:val="auto"/>
                <w:kern w:val="0"/>
                <w:sz w:val="24"/>
                <w:lang w:bidi="ar"/>
              </w:rPr>
              <w:t>1</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38CBFCE9">
            <w:pPr>
              <w:widowControl/>
              <w:wordWrap w:val="0"/>
              <w:spacing w:line="360" w:lineRule="auto"/>
              <w:jc w:val="center"/>
              <w:rPr>
                <w:rFonts w:ascii="宋体" w:hAnsi="宋体" w:eastAsia="宋体" w:cs="宋体"/>
                <w:color w:val="auto"/>
                <w:sz w:val="24"/>
              </w:rPr>
            </w:pPr>
            <w:r>
              <w:rPr>
                <w:rFonts w:hint="eastAsia" w:ascii="宋体" w:hAnsi="宋体" w:eastAsia="宋体" w:cs="宋体"/>
                <w:color w:val="auto"/>
                <w:kern w:val="0"/>
                <w:sz w:val="24"/>
                <w:lang w:bidi="ar"/>
              </w:rPr>
              <w:t>★</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04B249E5">
            <w:pPr>
              <w:widowControl/>
              <w:wordWrap w:val="0"/>
              <w:spacing w:line="360" w:lineRule="auto"/>
              <w:jc w:val="center"/>
              <w:rPr>
                <w:rFonts w:ascii="宋体" w:hAnsi="宋体" w:eastAsia="宋体" w:cs="宋体"/>
                <w:color w:val="auto"/>
                <w:sz w:val="24"/>
              </w:rPr>
            </w:pPr>
            <w:r>
              <w:rPr>
                <w:rFonts w:hint="eastAsia" w:ascii="宋体" w:hAnsi="宋体" w:eastAsia="宋体" w:cs="宋体"/>
                <w:color w:val="auto"/>
                <w:kern w:val="0"/>
                <w:sz w:val="24"/>
                <w:lang w:bidi="ar"/>
              </w:rPr>
              <w:t>交货时间</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46C98219">
            <w:pPr>
              <w:widowControl/>
              <w:wordWrap w:val="0"/>
              <w:spacing w:line="360" w:lineRule="auto"/>
              <w:jc w:val="left"/>
              <w:rPr>
                <w:rFonts w:ascii="宋体" w:hAnsi="宋体" w:eastAsia="宋体" w:cs="宋体"/>
                <w:color w:val="auto"/>
                <w:sz w:val="24"/>
              </w:rPr>
            </w:pPr>
            <w:r>
              <w:rPr>
                <w:rFonts w:hint="eastAsia" w:ascii="宋体" w:hAnsi="宋体" w:eastAsia="宋体" w:cs="宋体"/>
                <w:color w:val="auto"/>
                <w:kern w:val="0"/>
                <w:sz w:val="24"/>
                <w:lang w:bidi="ar"/>
              </w:rPr>
              <w:t>本项目服务期为三年，合同采取一年一签（即1+1+1模式）。第一年，中标人按招标文件、投标文件及双方签订的采购合同的要求提供服务，顺利履约完成且无违约、无安全事故的，采购人将与中标人续签次年合同，次年同样顺利履约完成且无违约、无安全事故的，则继续签订第三年合同。本招标文件中有关交货时间的说明若有与本表述不一致的，以本表述为准。</w:t>
            </w:r>
          </w:p>
        </w:tc>
      </w:tr>
      <w:tr w14:paraId="10039A6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40821C2E">
            <w:pPr>
              <w:widowControl/>
              <w:wordWrap w:val="0"/>
              <w:spacing w:line="360" w:lineRule="auto"/>
              <w:jc w:val="center"/>
              <w:rPr>
                <w:rFonts w:ascii="宋体" w:hAnsi="宋体" w:eastAsia="宋体" w:cs="宋体"/>
                <w:color w:val="auto"/>
                <w:sz w:val="24"/>
              </w:rPr>
            </w:pPr>
            <w:r>
              <w:rPr>
                <w:rFonts w:hint="eastAsia" w:ascii="宋体" w:hAnsi="宋体" w:eastAsia="宋体" w:cs="宋体"/>
                <w:color w:val="auto"/>
                <w:kern w:val="0"/>
                <w:sz w:val="24"/>
                <w:lang w:bidi="ar"/>
              </w:rPr>
              <w:t>2</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5A7FDF76">
            <w:pPr>
              <w:widowControl/>
              <w:wordWrap w:val="0"/>
              <w:spacing w:line="360" w:lineRule="auto"/>
              <w:jc w:val="center"/>
              <w:rPr>
                <w:rFonts w:ascii="宋体" w:hAnsi="宋体" w:eastAsia="宋体" w:cs="宋体"/>
                <w:color w:val="auto"/>
                <w:sz w:val="24"/>
              </w:rPr>
            </w:pPr>
            <w:r>
              <w:rPr>
                <w:rFonts w:hint="eastAsia" w:ascii="宋体" w:hAnsi="宋体" w:eastAsia="宋体" w:cs="宋体"/>
                <w:color w:val="auto"/>
                <w:kern w:val="0"/>
                <w:sz w:val="24"/>
                <w:lang w:bidi="ar"/>
              </w:rPr>
              <w:t>★</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76AC8808">
            <w:pPr>
              <w:widowControl/>
              <w:wordWrap w:val="0"/>
              <w:spacing w:line="360" w:lineRule="auto"/>
              <w:jc w:val="center"/>
              <w:rPr>
                <w:rFonts w:ascii="宋体" w:hAnsi="宋体" w:eastAsia="宋体" w:cs="宋体"/>
                <w:color w:val="auto"/>
                <w:sz w:val="24"/>
              </w:rPr>
            </w:pPr>
            <w:r>
              <w:rPr>
                <w:rFonts w:hint="eastAsia" w:ascii="宋体" w:hAnsi="宋体" w:eastAsia="宋体" w:cs="宋体"/>
                <w:color w:val="auto"/>
                <w:kern w:val="0"/>
                <w:sz w:val="24"/>
                <w:lang w:bidi="ar"/>
              </w:rPr>
              <w:t>交货地点</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53EB96C3">
            <w:pPr>
              <w:widowControl/>
              <w:wordWrap w:val="0"/>
              <w:spacing w:line="360" w:lineRule="auto"/>
              <w:jc w:val="left"/>
              <w:rPr>
                <w:rFonts w:ascii="宋体" w:hAnsi="宋体" w:eastAsia="宋体" w:cs="宋体"/>
                <w:color w:val="auto"/>
                <w:sz w:val="24"/>
              </w:rPr>
            </w:pPr>
            <w:r>
              <w:rPr>
                <w:rFonts w:hint="eastAsia" w:ascii="宋体" w:hAnsi="宋体" w:eastAsia="宋体" w:cs="宋体"/>
                <w:color w:val="auto"/>
                <w:kern w:val="0"/>
                <w:sz w:val="24"/>
                <w:lang w:bidi="ar"/>
              </w:rPr>
              <w:t>福建省福州市福州港罗源湾港区、松下港区、江阴港区、平潭港区、宁德东冲口水域。</w:t>
            </w:r>
          </w:p>
        </w:tc>
      </w:tr>
      <w:tr w14:paraId="056111D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7547E411">
            <w:pPr>
              <w:widowControl/>
              <w:wordWrap w:val="0"/>
              <w:spacing w:line="360" w:lineRule="auto"/>
              <w:jc w:val="center"/>
              <w:rPr>
                <w:rFonts w:ascii="宋体" w:hAnsi="宋体" w:eastAsia="宋体" w:cs="宋体"/>
                <w:color w:val="auto"/>
                <w:sz w:val="24"/>
              </w:rPr>
            </w:pPr>
            <w:r>
              <w:rPr>
                <w:rFonts w:hint="eastAsia" w:ascii="宋体" w:hAnsi="宋体" w:eastAsia="宋体" w:cs="宋体"/>
                <w:color w:val="auto"/>
                <w:kern w:val="0"/>
                <w:sz w:val="24"/>
                <w:lang w:bidi="ar"/>
              </w:rPr>
              <w:t>3</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62056147">
            <w:pPr>
              <w:widowControl/>
              <w:wordWrap w:val="0"/>
              <w:spacing w:line="360" w:lineRule="auto"/>
              <w:jc w:val="center"/>
              <w:rPr>
                <w:rFonts w:ascii="宋体" w:hAnsi="宋体" w:eastAsia="宋体" w:cs="宋体"/>
                <w:color w:val="auto"/>
                <w:sz w:val="24"/>
              </w:rPr>
            </w:pPr>
            <w:r>
              <w:rPr>
                <w:rFonts w:hint="eastAsia" w:ascii="宋体" w:hAnsi="宋体" w:eastAsia="宋体" w:cs="宋体"/>
                <w:color w:val="auto"/>
                <w:kern w:val="0"/>
                <w:sz w:val="24"/>
                <w:lang w:bidi="ar"/>
              </w:rPr>
              <w:t>★</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0371B970">
            <w:pPr>
              <w:widowControl/>
              <w:wordWrap w:val="0"/>
              <w:spacing w:line="360" w:lineRule="auto"/>
              <w:jc w:val="center"/>
              <w:rPr>
                <w:rFonts w:ascii="宋体" w:hAnsi="宋体" w:eastAsia="宋体" w:cs="宋体"/>
                <w:color w:val="auto"/>
                <w:sz w:val="24"/>
              </w:rPr>
            </w:pPr>
            <w:r>
              <w:rPr>
                <w:rFonts w:hint="eastAsia" w:ascii="宋体" w:hAnsi="宋体" w:eastAsia="宋体" w:cs="宋体"/>
                <w:color w:val="auto"/>
                <w:kern w:val="0"/>
                <w:sz w:val="24"/>
                <w:lang w:bidi="ar"/>
              </w:rPr>
              <w:t>交货条件</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3CE3AC98">
            <w:pPr>
              <w:widowControl/>
              <w:wordWrap w:val="0"/>
              <w:spacing w:line="360" w:lineRule="auto"/>
              <w:jc w:val="left"/>
              <w:rPr>
                <w:rFonts w:ascii="宋体" w:hAnsi="宋体" w:eastAsia="宋体" w:cs="宋体"/>
                <w:color w:val="auto"/>
                <w:sz w:val="24"/>
              </w:rPr>
            </w:pPr>
            <w:r>
              <w:rPr>
                <w:rFonts w:hint="eastAsia" w:ascii="宋体" w:hAnsi="宋体" w:eastAsia="宋体" w:cs="宋体"/>
                <w:color w:val="auto"/>
                <w:kern w:val="0"/>
                <w:sz w:val="24"/>
                <w:lang w:bidi="ar"/>
              </w:rPr>
              <w:t>现场交付</w:t>
            </w:r>
          </w:p>
        </w:tc>
      </w:tr>
      <w:tr w14:paraId="3B2815D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77F56D84">
            <w:pPr>
              <w:widowControl/>
              <w:wordWrap w:val="0"/>
              <w:spacing w:line="360" w:lineRule="auto"/>
              <w:jc w:val="center"/>
              <w:rPr>
                <w:rFonts w:ascii="宋体" w:hAnsi="宋体" w:eastAsia="宋体" w:cs="宋体"/>
                <w:color w:val="auto"/>
                <w:sz w:val="24"/>
              </w:rPr>
            </w:pPr>
            <w:r>
              <w:rPr>
                <w:rFonts w:hint="eastAsia" w:ascii="宋体" w:hAnsi="宋体" w:eastAsia="宋体" w:cs="宋体"/>
                <w:color w:val="auto"/>
                <w:kern w:val="0"/>
                <w:sz w:val="24"/>
                <w:lang w:bidi="ar"/>
              </w:rPr>
              <w:t>4</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1D77650E">
            <w:pPr>
              <w:widowControl/>
              <w:wordWrap w:val="0"/>
              <w:spacing w:line="360" w:lineRule="auto"/>
              <w:jc w:val="center"/>
              <w:rPr>
                <w:rFonts w:ascii="宋体" w:hAnsi="宋体" w:eastAsia="宋体" w:cs="宋体"/>
                <w:color w:val="auto"/>
                <w:sz w:val="24"/>
              </w:rPr>
            </w:pPr>
            <w:r>
              <w:rPr>
                <w:rFonts w:hint="eastAsia" w:ascii="宋体" w:hAnsi="宋体" w:eastAsia="宋体" w:cs="宋体"/>
                <w:color w:val="auto"/>
                <w:kern w:val="0"/>
                <w:sz w:val="24"/>
                <w:lang w:bidi="ar"/>
              </w:rPr>
              <w:t>★</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086C868F">
            <w:pPr>
              <w:widowControl/>
              <w:wordWrap w:val="0"/>
              <w:spacing w:line="360" w:lineRule="auto"/>
              <w:jc w:val="center"/>
              <w:rPr>
                <w:rFonts w:ascii="宋体" w:hAnsi="宋体" w:eastAsia="宋体" w:cs="宋体"/>
                <w:color w:val="auto"/>
                <w:sz w:val="24"/>
              </w:rPr>
            </w:pPr>
            <w:r>
              <w:rPr>
                <w:rFonts w:hint="eastAsia" w:ascii="宋体" w:hAnsi="宋体" w:eastAsia="宋体" w:cs="宋体"/>
                <w:color w:val="auto"/>
                <w:kern w:val="0"/>
                <w:sz w:val="24"/>
                <w:lang w:bidi="ar"/>
              </w:rPr>
              <w:t>是否邀请投标人验收</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4672BF77">
            <w:pPr>
              <w:widowControl/>
              <w:wordWrap w:val="0"/>
              <w:spacing w:line="360" w:lineRule="auto"/>
              <w:jc w:val="left"/>
              <w:rPr>
                <w:rFonts w:ascii="宋体" w:hAnsi="宋体" w:eastAsia="宋体" w:cs="宋体"/>
                <w:color w:val="auto"/>
                <w:sz w:val="24"/>
              </w:rPr>
            </w:pPr>
            <w:r>
              <w:rPr>
                <w:rFonts w:hint="eastAsia" w:ascii="宋体" w:hAnsi="宋体" w:eastAsia="宋体" w:cs="宋体"/>
                <w:color w:val="auto"/>
                <w:kern w:val="0"/>
                <w:sz w:val="24"/>
                <w:lang w:bidi="ar"/>
              </w:rPr>
              <w:t>不邀请投标人验收</w:t>
            </w:r>
          </w:p>
        </w:tc>
      </w:tr>
      <w:tr w14:paraId="0CEEF8F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0BD9C7C0">
            <w:pPr>
              <w:widowControl/>
              <w:wordWrap w:val="0"/>
              <w:spacing w:line="360" w:lineRule="auto"/>
              <w:jc w:val="center"/>
              <w:rPr>
                <w:rFonts w:ascii="宋体" w:hAnsi="宋体" w:eastAsia="宋体" w:cs="宋体"/>
                <w:color w:val="auto"/>
                <w:sz w:val="24"/>
              </w:rPr>
            </w:pPr>
            <w:r>
              <w:rPr>
                <w:rFonts w:hint="eastAsia" w:ascii="宋体" w:hAnsi="宋体" w:eastAsia="宋体" w:cs="宋体"/>
                <w:color w:val="auto"/>
                <w:kern w:val="0"/>
                <w:sz w:val="24"/>
                <w:lang w:bidi="ar"/>
              </w:rPr>
              <w:t>5</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3CD0B58A">
            <w:pPr>
              <w:widowControl/>
              <w:wordWrap w:val="0"/>
              <w:spacing w:line="360" w:lineRule="auto"/>
              <w:jc w:val="center"/>
              <w:rPr>
                <w:rFonts w:ascii="宋体" w:hAnsi="宋体" w:eastAsia="宋体" w:cs="宋体"/>
                <w:color w:val="auto"/>
                <w:sz w:val="24"/>
              </w:rPr>
            </w:pPr>
            <w:r>
              <w:rPr>
                <w:rFonts w:hint="eastAsia" w:ascii="宋体" w:hAnsi="宋体" w:eastAsia="宋体" w:cs="宋体"/>
                <w:color w:val="auto"/>
                <w:kern w:val="0"/>
                <w:sz w:val="24"/>
                <w:lang w:bidi="ar"/>
              </w:rPr>
              <w:t>★</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2DD15017">
            <w:pPr>
              <w:widowControl/>
              <w:wordWrap w:val="0"/>
              <w:spacing w:line="360" w:lineRule="auto"/>
              <w:jc w:val="center"/>
              <w:rPr>
                <w:rFonts w:ascii="宋体" w:hAnsi="宋体" w:eastAsia="宋体" w:cs="宋体"/>
                <w:color w:val="auto"/>
                <w:sz w:val="24"/>
              </w:rPr>
            </w:pPr>
            <w:r>
              <w:rPr>
                <w:rFonts w:hint="eastAsia" w:ascii="宋体" w:hAnsi="宋体" w:eastAsia="宋体" w:cs="宋体"/>
                <w:color w:val="auto"/>
                <w:kern w:val="0"/>
                <w:sz w:val="24"/>
                <w:lang w:bidi="ar"/>
              </w:rPr>
              <w:t>履约验收方式</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51FA5DD8">
            <w:pPr>
              <w:pStyle w:val="13"/>
              <w:widowControl/>
              <w:wordWrap w:val="0"/>
              <w:spacing w:beforeAutospacing="0" w:afterAutospacing="0" w:line="360" w:lineRule="auto"/>
              <w:rPr>
                <w:rFonts w:ascii="宋体" w:hAnsi="宋体" w:eastAsia="宋体" w:cs="宋体"/>
                <w:color w:val="auto"/>
              </w:rPr>
            </w:pPr>
            <w:r>
              <w:rPr>
                <w:rFonts w:hint="eastAsia" w:ascii="宋体" w:hAnsi="宋体" w:eastAsia="宋体" w:cs="宋体"/>
                <w:color w:val="auto"/>
              </w:rPr>
              <w:t>1、期次1，说明：采购人按招标文件、投标文件、采购合同要求自行组织项目验收。对服务期内的服务实施情况进行考核，结合考核情况和服务效果进行验收。验收时，按照采购合同的约定对履约情况进行确认。验收结束后，出具验收书，由验收双方共同签署。</w:t>
            </w:r>
          </w:p>
        </w:tc>
      </w:tr>
      <w:tr w14:paraId="69F12C8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46D2F3BA">
            <w:pPr>
              <w:widowControl/>
              <w:wordWrap w:val="0"/>
              <w:spacing w:line="360" w:lineRule="auto"/>
              <w:jc w:val="center"/>
              <w:rPr>
                <w:rFonts w:ascii="宋体" w:hAnsi="宋体" w:eastAsia="宋体" w:cs="宋体"/>
                <w:color w:val="auto"/>
                <w:sz w:val="24"/>
              </w:rPr>
            </w:pPr>
            <w:r>
              <w:rPr>
                <w:rFonts w:hint="eastAsia" w:ascii="宋体" w:hAnsi="宋体" w:eastAsia="宋体" w:cs="宋体"/>
                <w:color w:val="auto"/>
                <w:kern w:val="0"/>
                <w:sz w:val="24"/>
                <w:lang w:bidi="ar"/>
              </w:rPr>
              <w:t>6</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25DCFD0A">
            <w:pPr>
              <w:widowControl/>
              <w:wordWrap w:val="0"/>
              <w:spacing w:line="360" w:lineRule="auto"/>
              <w:jc w:val="center"/>
              <w:rPr>
                <w:rFonts w:ascii="宋体" w:hAnsi="宋体" w:eastAsia="宋体" w:cs="宋体"/>
                <w:color w:val="auto"/>
                <w:sz w:val="24"/>
              </w:rPr>
            </w:pPr>
            <w:r>
              <w:rPr>
                <w:rFonts w:hint="eastAsia" w:ascii="宋体" w:hAnsi="宋体" w:eastAsia="宋体" w:cs="宋体"/>
                <w:color w:val="auto"/>
                <w:kern w:val="0"/>
                <w:sz w:val="24"/>
                <w:lang w:bidi="ar"/>
              </w:rPr>
              <w:t>★</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29E433A3">
            <w:pPr>
              <w:widowControl/>
              <w:wordWrap w:val="0"/>
              <w:spacing w:line="360" w:lineRule="auto"/>
              <w:jc w:val="center"/>
              <w:rPr>
                <w:rFonts w:ascii="宋体" w:hAnsi="宋体" w:eastAsia="宋体" w:cs="宋体"/>
                <w:color w:val="auto"/>
                <w:sz w:val="24"/>
              </w:rPr>
            </w:pPr>
            <w:r>
              <w:rPr>
                <w:rFonts w:hint="eastAsia" w:ascii="宋体" w:hAnsi="宋体" w:eastAsia="宋体" w:cs="宋体"/>
                <w:color w:val="auto"/>
                <w:kern w:val="0"/>
                <w:sz w:val="24"/>
                <w:lang w:bidi="ar"/>
              </w:rPr>
              <w:t>合同支付方式</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329DC73D">
            <w:pPr>
              <w:pStyle w:val="13"/>
              <w:widowControl/>
              <w:wordWrap w:val="0"/>
              <w:spacing w:beforeAutospacing="0" w:afterAutospacing="0" w:line="360" w:lineRule="auto"/>
              <w:rPr>
                <w:rFonts w:ascii="宋体" w:hAnsi="宋体" w:eastAsia="宋体" w:cs="宋体"/>
                <w:color w:val="auto"/>
              </w:rPr>
            </w:pPr>
            <w:r>
              <w:rPr>
                <w:rFonts w:hint="eastAsia" w:ascii="宋体" w:hAnsi="宋体" w:eastAsia="宋体" w:cs="宋体"/>
                <w:color w:val="auto"/>
              </w:rPr>
              <w:t>1、进度款，每月统计引航生产接送趟次，双方核对无误，由财务审核结算后，中标人按实际结算金额提供增值税专用发票，达到付款条件起15日内，支付合同总金额的100.00%</w:t>
            </w:r>
          </w:p>
        </w:tc>
      </w:tr>
      <w:tr w14:paraId="498D398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644607D0">
            <w:pPr>
              <w:widowControl/>
              <w:wordWrap w:val="0"/>
              <w:spacing w:line="360" w:lineRule="auto"/>
              <w:jc w:val="center"/>
              <w:rPr>
                <w:rFonts w:ascii="宋体" w:hAnsi="宋体" w:eastAsia="宋体" w:cs="宋体"/>
                <w:color w:val="auto"/>
                <w:sz w:val="24"/>
              </w:rPr>
            </w:pPr>
            <w:r>
              <w:rPr>
                <w:rFonts w:hint="eastAsia" w:ascii="宋体" w:hAnsi="宋体" w:eastAsia="宋体" w:cs="宋体"/>
                <w:color w:val="auto"/>
                <w:kern w:val="0"/>
                <w:sz w:val="24"/>
                <w:lang w:bidi="ar"/>
              </w:rPr>
              <w:t>7</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6DA6AF6B">
            <w:pPr>
              <w:widowControl/>
              <w:wordWrap w:val="0"/>
              <w:spacing w:line="360" w:lineRule="auto"/>
              <w:jc w:val="center"/>
              <w:rPr>
                <w:rFonts w:ascii="宋体" w:hAnsi="宋体" w:eastAsia="宋体" w:cs="宋体"/>
                <w:color w:val="auto"/>
                <w:sz w:val="24"/>
              </w:rPr>
            </w:pPr>
            <w:r>
              <w:rPr>
                <w:rFonts w:hint="eastAsia" w:ascii="宋体" w:hAnsi="宋体" w:eastAsia="宋体" w:cs="宋体"/>
                <w:color w:val="auto"/>
                <w:kern w:val="0"/>
                <w:sz w:val="24"/>
                <w:lang w:bidi="ar"/>
              </w:rPr>
              <w:t>★</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2EA49B8D">
            <w:pPr>
              <w:widowControl/>
              <w:wordWrap w:val="0"/>
              <w:spacing w:line="360" w:lineRule="auto"/>
              <w:jc w:val="center"/>
              <w:rPr>
                <w:rFonts w:ascii="宋体" w:hAnsi="宋体" w:eastAsia="宋体" w:cs="宋体"/>
                <w:color w:val="auto"/>
                <w:sz w:val="24"/>
              </w:rPr>
            </w:pPr>
            <w:r>
              <w:rPr>
                <w:rFonts w:hint="eastAsia" w:ascii="宋体" w:hAnsi="宋体" w:eastAsia="宋体" w:cs="宋体"/>
                <w:color w:val="auto"/>
                <w:kern w:val="0"/>
                <w:sz w:val="24"/>
                <w:lang w:bidi="ar"/>
              </w:rPr>
              <w:t>其他</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7BF0377A">
            <w:pPr>
              <w:widowControl/>
              <w:wordWrap w:val="0"/>
              <w:spacing w:line="360" w:lineRule="auto"/>
              <w:jc w:val="left"/>
              <w:rPr>
                <w:rFonts w:ascii="宋体" w:hAnsi="宋体" w:eastAsia="宋体" w:cs="宋体"/>
                <w:color w:val="auto"/>
                <w:sz w:val="24"/>
              </w:rPr>
            </w:pPr>
            <w:r>
              <w:rPr>
                <w:rFonts w:hint="eastAsia" w:ascii="宋体" w:hAnsi="宋体" w:eastAsia="宋体" w:cs="宋体"/>
                <w:color w:val="auto"/>
                <w:kern w:val="0"/>
                <w:sz w:val="24"/>
                <w:lang w:bidi="ar"/>
              </w:rPr>
              <w:t>关于合同支付方式的补充说明：每月统计引航生产接送趟次</w:t>
            </w:r>
            <w:r>
              <w:rPr>
                <w:rFonts w:hint="eastAsia" w:ascii="宋体" w:hAnsi="宋体" w:eastAsia="宋体" w:cs="宋体"/>
                <w:color w:val="auto"/>
                <w:kern w:val="0"/>
                <w:sz w:val="24"/>
              </w:rPr>
              <w:t>明细</w:t>
            </w:r>
            <w:r>
              <w:rPr>
                <w:rFonts w:hint="eastAsia" w:ascii="宋体" w:hAnsi="宋体" w:eastAsia="宋体" w:cs="宋体"/>
                <w:color w:val="auto"/>
                <w:kern w:val="0"/>
                <w:sz w:val="24"/>
                <w:lang w:bidi="ar"/>
              </w:rPr>
              <w:t>，双方核对无误</w:t>
            </w:r>
            <w:r>
              <w:rPr>
                <w:rFonts w:hint="eastAsia" w:ascii="宋体" w:hAnsi="宋体" w:eastAsia="宋体" w:cs="宋体"/>
                <w:color w:val="auto"/>
                <w:kern w:val="0"/>
                <w:sz w:val="24"/>
              </w:rPr>
              <w:t>后</w:t>
            </w:r>
            <w:r>
              <w:rPr>
                <w:rFonts w:hint="eastAsia" w:ascii="宋体" w:hAnsi="宋体" w:eastAsia="宋体" w:cs="宋体"/>
                <w:color w:val="auto"/>
                <w:kern w:val="0"/>
                <w:sz w:val="24"/>
                <w:lang w:bidi="ar"/>
              </w:rPr>
              <w:t>，由财务审核结算，中标人按</w:t>
            </w:r>
            <w:r>
              <w:rPr>
                <w:rFonts w:ascii="宋体" w:hAnsi="宋体" w:eastAsia="宋体" w:cs="宋体"/>
                <w:color w:val="auto"/>
                <w:kern w:val="0"/>
                <w:sz w:val="24"/>
              </w:rPr>
              <w:t>经审核确认的单月</w:t>
            </w:r>
            <w:r>
              <w:rPr>
                <w:rFonts w:hint="eastAsia" w:ascii="宋体" w:hAnsi="宋体" w:eastAsia="宋体" w:cs="宋体"/>
                <w:color w:val="auto"/>
                <w:kern w:val="0"/>
                <w:sz w:val="24"/>
                <w:lang w:bidi="ar"/>
              </w:rPr>
              <w:t>实际结算金额提供增值税专用发票，</w:t>
            </w:r>
            <w:r>
              <w:rPr>
                <w:rFonts w:ascii="宋体" w:hAnsi="宋体" w:eastAsia="宋体" w:cs="宋体"/>
                <w:color w:val="auto"/>
                <w:kern w:val="0"/>
                <w:sz w:val="24"/>
              </w:rPr>
              <w:t>采购人在收到发票且</w:t>
            </w:r>
            <w:r>
              <w:rPr>
                <w:rFonts w:hint="eastAsia" w:ascii="宋体" w:hAnsi="宋体" w:eastAsia="宋体" w:cs="宋体"/>
                <w:color w:val="auto"/>
                <w:kern w:val="0"/>
                <w:sz w:val="24"/>
                <w:lang w:bidi="ar"/>
              </w:rPr>
              <w:t>在达到付款条件的15日内，支付当月实际金额的100%。本招标文件中有关合同支付方式的说明若有与本表述不一致的，以本表述为准。</w:t>
            </w:r>
          </w:p>
        </w:tc>
      </w:tr>
      <w:tr w14:paraId="1D1E319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49E5EEB4">
            <w:pPr>
              <w:widowControl/>
              <w:wordWrap w:val="0"/>
              <w:spacing w:line="360" w:lineRule="auto"/>
              <w:jc w:val="center"/>
              <w:rPr>
                <w:rFonts w:ascii="宋体" w:hAnsi="宋体" w:eastAsia="宋体" w:cs="宋体"/>
                <w:color w:val="auto"/>
                <w:sz w:val="24"/>
              </w:rPr>
            </w:pPr>
            <w:r>
              <w:rPr>
                <w:rFonts w:hint="eastAsia" w:ascii="宋体" w:hAnsi="宋体" w:eastAsia="宋体" w:cs="宋体"/>
                <w:color w:val="auto"/>
                <w:kern w:val="0"/>
                <w:sz w:val="24"/>
                <w:lang w:bidi="ar"/>
              </w:rPr>
              <w:t>8</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15033B5F">
            <w:pPr>
              <w:widowControl/>
              <w:wordWrap w:val="0"/>
              <w:spacing w:line="360" w:lineRule="auto"/>
              <w:jc w:val="center"/>
              <w:rPr>
                <w:rFonts w:ascii="宋体" w:hAnsi="宋体" w:eastAsia="宋体" w:cs="宋体"/>
                <w:color w:val="auto"/>
                <w:sz w:val="24"/>
              </w:rPr>
            </w:pPr>
            <w:r>
              <w:rPr>
                <w:rFonts w:hint="eastAsia" w:ascii="宋体" w:hAnsi="宋体" w:eastAsia="宋体" w:cs="宋体"/>
                <w:color w:val="auto"/>
                <w:kern w:val="0"/>
                <w:sz w:val="24"/>
                <w:lang w:bidi="ar"/>
              </w:rPr>
              <w:t>★</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38096608">
            <w:pPr>
              <w:widowControl/>
              <w:wordWrap w:val="0"/>
              <w:spacing w:line="360" w:lineRule="auto"/>
              <w:jc w:val="center"/>
              <w:rPr>
                <w:rFonts w:ascii="宋体" w:hAnsi="宋体" w:eastAsia="宋体" w:cs="宋体"/>
                <w:color w:val="auto"/>
                <w:sz w:val="24"/>
              </w:rPr>
            </w:pPr>
            <w:r>
              <w:rPr>
                <w:rFonts w:hint="eastAsia" w:ascii="宋体" w:hAnsi="宋体" w:eastAsia="宋体" w:cs="宋体"/>
                <w:color w:val="auto"/>
                <w:kern w:val="0"/>
                <w:sz w:val="24"/>
                <w:lang w:bidi="ar"/>
              </w:rPr>
              <w:t>履约保证金</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5B9C156D">
            <w:pPr>
              <w:pStyle w:val="13"/>
              <w:widowControl/>
              <w:wordWrap w:val="0"/>
              <w:spacing w:beforeAutospacing="0" w:afterAutospacing="0" w:line="360" w:lineRule="auto"/>
              <w:rPr>
                <w:rFonts w:ascii="宋体" w:hAnsi="宋体" w:eastAsia="宋体" w:cs="宋体"/>
                <w:color w:val="auto"/>
              </w:rPr>
            </w:pPr>
            <w:r>
              <w:rPr>
                <w:rFonts w:hint="eastAsia" w:ascii="宋体" w:hAnsi="宋体" w:eastAsia="宋体" w:cs="宋体"/>
                <w:color w:val="auto"/>
              </w:rPr>
              <w:t>不缴纳</w:t>
            </w:r>
          </w:p>
          <w:p w14:paraId="0DEECC3E">
            <w:pPr>
              <w:pStyle w:val="13"/>
              <w:widowControl/>
              <w:wordWrap w:val="0"/>
              <w:spacing w:beforeAutospacing="0" w:afterAutospacing="0" w:line="360" w:lineRule="auto"/>
              <w:rPr>
                <w:rFonts w:ascii="宋体" w:hAnsi="宋体" w:eastAsia="宋体" w:cs="宋体"/>
                <w:color w:val="auto"/>
              </w:rPr>
            </w:pPr>
            <w:r>
              <w:rPr>
                <w:rFonts w:hint="eastAsia" w:ascii="宋体" w:hAnsi="宋体" w:eastAsia="宋体" w:cs="宋体"/>
                <w:color w:val="auto"/>
              </w:rPr>
              <w:t>缴纳方式：无</w:t>
            </w:r>
          </w:p>
        </w:tc>
      </w:tr>
    </w:tbl>
    <w:p w14:paraId="2A61BAF0">
      <w:pPr>
        <w:pStyle w:val="13"/>
        <w:widowControl/>
        <w:shd w:val="clear" w:color="auto" w:fill="FFFFFF"/>
        <w:wordWrap w:val="0"/>
        <w:spacing w:beforeAutospacing="0" w:afterAutospacing="0" w:line="360" w:lineRule="auto"/>
        <w:rPr>
          <w:rFonts w:ascii="宋体" w:hAnsi="宋体" w:eastAsia="宋体" w:cs="宋体"/>
          <w:color w:val="auto"/>
        </w:rPr>
      </w:pPr>
      <w:r>
        <w:rPr>
          <w:rFonts w:hint="eastAsia" w:ascii="宋体" w:hAnsi="宋体" w:eastAsia="宋体" w:cs="宋体"/>
          <w:color w:val="auto"/>
          <w:shd w:val="clear" w:color="auto" w:fill="FFFFFF"/>
        </w:rPr>
        <w:t>其他商务要求</w:t>
      </w:r>
    </w:p>
    <w:p w14:paraId="024D4270">
      <w:pPr>
        <w:pStyle w:val="13"/>
        <w:widowControl/>
        <w:wordWrap w:val="0"/>
        <w:spacing w:before="15" w:beforeAutospacing="0" w:after="15" w:afterAutospacing="0" w:line="360" w:lineRule="auto"/>
        <w:ind w:firstLine="420"/>
        <w:rPr>
          <w:rFonts w:ascii="宋体" w:hAnsi="宋体" w:eastAsia="宋体" w:cs="宋体"/>
          <w:color w:val="auto"/>
        </w:rPr>
      </w:pPr>
      <w:r>
        <w:rPr>
          <w:rFonts w:hint="eastAsia" w:ascii="宋体" w:hAnsi="宋体" w:eastAsia="宋体" w:cs="宋体"/>
          <w:color w:val="auto"/>
          <w:shd w:val="clear" w:color="auto" w:fill="FFFFFF"/>
        </w:rPr>
        <w:t>9.1、因中标人原因造成合同无法按时签订或者签订合同后不履行其响应承诺或者其他由于中标人自身原因造成无法履行合同的，均视为中标人违约，采购人将重新组织招标活动；如果已经签订合同的则合同自动解除，且中标人还应支付</w:t>
      </w:r>
      <w:r>
        <w:rPr>
          <w:rFonts w:hint="eastAsia" w:ascii="宋体" w:hAnsi="宋体" w:eastAsia="宋体" w:cs="宋体"/>
          <w:color w:val="auto"/>
          <w:shd w:val="clear" w:color="auto" w:fill="FFFFFF"/>
          <w:lang w:val="en-US" w:eastAsia="zh-CN"/>
        </w:rPr>
        <w:t>该年度中标总金额3%</w:t>
      </w:r>
      <w:r>
        <w:rPr>
          <w:rFonts w:hint="eastAsia" w:ascii="宋体" w:hAnsi="宋体" w:eastAsia="宋体" w:cs="宋体"/>
          <w:color w:val="auto"/>
          <w:shd w:val="clear" w:color="auto" w:fill="FFFFFF"/>
        </w:rPr>
        <w:t>违约金。给采购人造成损失的，还应另行赔偿采购人的损失。</w:t>
      </w:r>
    </w:p>
    <w:p w14:paraId="68FA6D78">
      <w:pPr>
        <w:pStyle w:val="13"/>
        <w:widowControl/>
        <w:wordWrap w:val="0"/>
        <w:spacing w:before="15" w:beforeAutospacing="0" w:after="15" w:afterAutospacing="0" w:line="360" w:lineRule="auto"/>
        <w:ind w:firstLine="420"/>
        <w:rPr>
          <w:rFonts w:hint="eastAsia" w:ascii="宋体" w:hAnsi="宋体" w:eastAsia="宋体" w:cs="宋体"/>
          <w:color w:val="auto"/>
          <w:shd w:val="clear" w:color="auto" w:fill="FFFFFF"/>
        </w:rPr>
      </w:pPr>
      <w:r>
        <w:rPr>
          <w:rFonts w:hint="eastAsia" w:ascii="宋体" w:hAnsi="宋体" w:eastAsia="宋体" w:cs="宋体"/>
          <w:color w:val="auto"/>
          <w:shd w:val="clear" w:color="auto" w:fill="FFFFFF"/>
        </w:rPr>
        <w:t>9.2、在签订合同之后，中标人要求解除合同的，</w:t>
      </w:r>
      <w:r>
        <w:rPr>
          <w:rFonts w:hint="eastAsia" w:ascii="宋体" w:hAnsi="宋体" w:eastAsia="宋体" w:cs="宋体"/>
          <w:color w:val="auto"/>
          <w:shd w:val="clear" w:color="auto" w:fill="FFFFFF"/>
          <w:lang w:val="en-US" w:eastAsia="zh-CN"/>
        </w:rPr>
        <w:t>中标人应支付该年度中标总金额3%违约金</w:t>
      </w:r>
      <w:r>
        <w:rPr>
          <w:rFonts w:hint="eastAsia" w:ascii="宋体" w:hAnsi="宋体" w:eastAsia="宋体" w:cs="宋体"/>
          <w:color w:val="auto"/>
          <w:shd w:val="clear" w:color="auto" w:fill="FFFFFF"/>
        </w:rPr>
        <w:t>，对采购人造成损失的，中标人还应另行赔偿采购人的损失。</w:t>
      </w:r>
    </w:p>
    <w:p w14:paraId="6864FFE3">
      <w:pPr>
        <w:pStyle w:val="13"/>
        <w:widowControl/>
        <w:wordWrap w:val="0"/>
        <w:spacing w:before="15" w:beforeAutospacing="0" w:after="15" w:afterAutospacing="0" w:line="360" w:lineRule="auto"/>
        <w:ind w:firstLine="420"/>
        <w:rPr>
          <w:rFonts w:hint="eastAsia" w:ascii="宋体" w:hAnsi="宋体" w:eastAsia="宋体" w:cs="宋体"/>
          <w:color w:val="auto"/>
          <w:shd w:val="clear" w:color="auto" w:fill="FFFFFF"/>
        </w:rPr>
      </w:pPr>
      <w:r>
        <w:rPr>
          <w:rFonts w:hint="eastAsia" w:ascii="宋体" w:hAnsi="宋体" w:eastAsia="宋体" w:cs="宋体"/>
          <w:color w:val="auto"/>
          <w:shd w:val="clear" w:color="auto" w:fill="FFFFFF"/>
          <w:lang w:val="en-US" w:eastAsia="zh-CN"/>
        </w:rPr>
        <w:t xml:space="preserve">9.3 </w:t>
      </w:r>
      <w:r>
        <w:rPr>
          <w:rFonts w:hint="eastAsia" w:ascii="宋体" w:hAnsi="宋体" w:eastAsia="宋体" w:cs="宋体"/>
          <w:color w:val="auto"/>
          <w:shd w:val="clear" w:color="auto" w:fill="FFFFFF"/>
        </w:rPr>
        <w:t>若中标人在合同期内未按采购人要求派遣拖轮或一年内耽误接送达2次及以上的（“耽误接送”是指未按采购人指定时间到达指定地点完成接送任务），采购人将终止合同，中标人应支付</w:t>
      </w:r>
      <w:r>
        <w:rPr>
          <w:rFonts w:hint="eastAsia" w:ascii="宋体" w:hAnsi="宋体" w:eastAsia="宋体" w:cs="宋体"/>
          <w:color w:val="auto"/>
          <w:shd w:val="clear" w:color="auto" w:fill="FFFFFF"/>
          <w:lang w:val="en-US" w:eastAsia="zh-CN"/>
        </w:rPr>
        <w:t>该年度中标总金额3%</w:t>
      </w:r>
      <w:r>
        <w:rPr>
          <w:rFonts w:hint="eastAsia" w:ascii="宋体" w:hAnsi="宋体" w:eastAsia="宋体" w:cs="宋体"/>
          <w:color w:val="auto"/>
          <w:shd w:val="clear" w:color="auto" w:fill="FFFFFF"/>
        </w:rPr>
        <w:t>违约金，并赔偿采购人的经济损失。</w:t>
      </w:r>
    </w:p>
    <w:p w14:paraId="6A4689EE">
      <w:pPr>
        <w:pStyle w:val="13"/>
        <w:widowControl/>
        <w:wordWrap w:val="0"/>
        <w:spacing w:before="15" w:beforeAutospacing="0" w:after="15" w:afterAutospacing="0" w:line="360" w:lineRule="auto"/>
        <w:ind w:firstLine="420"/>
        <w:rPr>
          <w:rFonts w:ascii="宋体" w:hAnsi="宋体" w:eastAsia="宋体" w:cs="宋体"/>
          <w:color w:val="auto"/>
        </w:rPr>
      </w:pPr>
      <w:r>
        <w:rPr>
          <w:rFonts w:hint="eastAsia" w:ascii="宋体" w:hAnsi="宋体" w:eastAsia="宋体" w:cs="宋体"/>
          <w:color w:val="auto"/>
          <w:shd w:val="clear" w:color="auto" w:fill="FFFFFF"/>
        </w:rPr>
        <w:t>9.</w:t>
      </w:r>
      <w:r>
        <w:rPr>
          <w:rFonts w:hint="eastAsia" w:ascii="宋体" w:hAnsi="宋体" w:eastAsia="宋体" w:cs="宋体"/>
          <w:color w:val="auto"/>
          <w:shd w:val="clear" w:color="auto" w:fill="FFFFFF"/>
          <w:lang w:val="en-US" w:eastAsia="zh-CN"/>
        </w:rPr>
        <w:t>4</w:t>
      </w:r>
      <w:r>
        <w:rPr>
          <w:rFonts w:hint="eastAsia" w:ascii="宋体" w:hAnsi="宋体" w:eastAsia="宋体" w:cs="宋体"/>
          <w:color w:val="auto"/>
          <w:shd w:val="clear" w:color="auto" w:fill="FFFFFF"/>
        </w:rPr>
        <w:t>、因中标人原因发生重大质量事故，除依约承担赔偿责任外，还将按有关质量管理办法规定执行。同时，采购人有权保留更换中标人的权利，并报相关行政主管部门处罚。</w:t>
      </w:r>
    </w:p>
    <w:p w14:paraId="2F26718A">
      <w:pPr>
        <w:pStyle w:val="13"/>
        <w:widowControl/>
        <w:wordWrap w:val="0"/>
        <w:spacing w:before="15" w:beforeAutospacing="0" w:after="15" w:afterAutospacing="0" w:line="360" w:lineRule="auto"/>
        <w:ind w:firstLine="420"/>
        <w:rPr>
          <w:rFonts w:ascii="宋体" w:hAnsi="宋体" w:eastAsia="宋体" w:cs="宋体"/>
          <w:color w:val="auto"/>
        </w:rPr>
      </w:pPr>
      <w:r>
        <w:rPr>
          <w:rFonts w:hint="eastAsia" w:ascii="宋体" w:hAnsi="宋体" w:eastAsia="宋体" w:cs="宋体"/>
          <w:color w:val="auto"/>
          <w:shd w:val="clear" w:color="auto" w:fill="FFFFFF"/>
        </w:rPr>
        <w:t>9.</w:t>
      </w:r>
      <w:r>
        <w:rPr>
          <w:rFonts w:hint="eastAsia" w:ascii="宋体" w:hAnsi="宋体" w:eastAsia="宋体" w:cs="宋体"/>
          <w:color w:val="auto"/>
          <w:shd w:val="clear" w:color="auto" w:fill="FFFFFF"/>
          <w:lang w:val="en-US" w:eastAsia="zh-CN"/>
        </w:rPr>
        <w:t>5</w:t>
      </w:r>
      <w:r>
        <w:rPr>
          <w:rFonts w:hint="eastAsia" w:ascii="宋体" w:hAnsi="宋体" w:eastAsia="宋体" w:cs="宋体"/>
          <w:color w:val="auto"/>
          <w:shd w:val="clear" w:color="auto" w:fill="FFFFFF"/>
        </w:rPr>
        <w:t>、若发生死亡安全事故，造成损失，还应承担赔偿责任。除按国家有关安全管理规定及采购人有关安全管理办法执行外，并报相关行政主管部门处罚；发生重大安全事故或特大安全事故，除按国家有关安全管理规定及采购人有关安全管理办法执行外，采购人有权终止合同，给采购人造成损失的，还应另行赔偿采购人的损失。</w:t>
      </w:r>
    </w:p>
    <w:p w14:paraId="70DE7B32">
      <w:pPr>
        <w:pStyle w:val="13"/>
        <w:widowControl/>
        <w:wordWrap w:val="0"/>
        <w:spacing w:beforeAutospacing="0" w:afterAutospacing="0" w:line="360" w:lineRule="auto"/>
        <w:ind w:firstLine="420"/>
        <w:rPr>
          <w:rFonts w:ascii="宋体" w:hAnsi="宋体" w:eastAsia="宋体" w:cs="宋体"/>
          <w:color w:val="auto"/>
        </w:rPr>
      </w:pPr>
      <w:r>
        <w:rPr>
          <w:rFonts w:hint="eastAsia" w:ascii="宋体" w:hAnsi="宋体" w:eastAsia="宋体" w:cs="宋体"/>
          <w:color w:val="auto"/>
          <w:shd w:val="clear" w:color="auto" w:fill="FFFFFF"/>
        </w:rPr>
        <w:t>9.</w:t>
      </w:r>
      <w:r>
        <w:rPr>
          <w:rFonts w:hint="eastAsia" w:ascii="宋体" w:hAnsi="宋体" w:eastAsia="宋体" w:cs="宋体"/>
          <w:color w:val="auto"/>
          <w:shd w:val="clear" w:color="auto" w:fill="FFFFFF"/>
          <w:lang w:val="en-US" w:eastAsia="zh-CN"/>
        </w:rPr>
        <w:t>6</w:t>
      </w:r>
      <w:r>
        <w:rPr>
          <w:rFonts w:hint="eastAsia" w:ascii="宋体" w:hAnsi="宋体" w:eastAsia="宋体" w:cs="宋体"/>
          <w:color w:val="auto"/>
          <w:shd w:val="clear" w:color="auto" w:fill="FFFFFF"/>
        </w:rPr>
        <w:t>、在明确违约责任后，中标人应在接到书面通知书起七天内支付违约金、赔偿金等</w:t>
      </w:r>
      <w:r>
        <w:rPr>
          <w:rFonts w:hint="eastAsia" w:ascii="宋体" w:hAnsi="宋体" w:eastAsia="宋体" w:cs="宋体"/>
          <w:color w:val="auto"/>
          <w:shd w:val="clear" w:color="auto" w:fill="FFFFFF"/>
          <w:lang w:eastAsia="zh-CN"/>
        </w:rPr>
        <w:t>，逾期不支付的，采购人有权从应付服务费中直接扣除。</w:t>
      </w:r>
      <w:r>
        <w:rPr>
          <w:rFonts w:hint="eastAsia" w:ascii="宋体" w:hAnsi="宋体" w:eastAsia="宋体" w:cs="宋体"/>
          <w:color w:val="auto"/>
          <w:shd w:val="clear" w:color="auto" w:fill="FFFFFF"/>
        </w:rPr>
        <w:t>。</w:t>
      </w:r>
    </w:p>
    <w:p w14:paraId="2229129E">
      <w:pPr>
        <w:pStyle w:val="5"/>
        <w:widowControl/>
        <w:shd w:val="clear" w:color="auto" w:fill="FFFFFF"/>
        <w:spacing w:beforeAutospacing="0" w:afterAutospacing="0" w:line="360" w:lineRule="auto"/>
        <w:jc w:val="both"/>
        <w:rPr>
          <w:rFonts w:hint="default" w:cs="宋体"/>
          <w:color w:val="auto"/>
          <w:sz w:val="24"/>
          <w:szCs w:val="24"/>
        </w:rPr>
      </w:pPr>
      <w:r>
        <w:rPr>
          <w:rFonts w:cs="宋体"/>
          <w:color w:val="auto"/>
          <w:sz w:val="24"/>
          <w:szCs w:val="24"/>
          <w:shd w:val="clear" w:color="auto" w:fill="FFFFFF"/>
        </w:rPr>
        <w:t>四、其他事项</w:t>
      </w:r>
    </w:p>
    <w:p w14:paraId="1CBC0F24">
      <w:pPr>
        <w:pStyle w:val="13"/>
        <w:widowControl/>
        <w:shd w:val="clear" w:color="auto" w:fill="FFFFFF"/>
        <w:wordWrap w:val="0"/>
        <w:spacing w:beforeAutospacing="0" w:afterAutospacing="0" w:line="36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1、除招标文件另有规定外，若出现有关法律、法规和规章有强制性规定但招标文件未列明的情形，则投标人应按照有关法律、法规和规章强制性规定执行。</w:t>
      </w:r>
    </w:p>
    <w:p w14:paraId="759DA673">
      <w:pPr>
        <w:pStyle w:val="13"/>
        <w:widowControl/>
        <w:shd w:val="clear" w:color="auto" w:fill="FFFFFF"/>
        <w:wordWrap w:val="0"/>
        <w:spacing w:beforeAutospacing="0" w:afterAutospacing="0" w:line="360" w:lineRule="auto"/>
        <w:ind w:firstLine="420"/>
        <w:jc w:val="both"/>
        <w:rPr>
          <w:rFonts w:ascii="宋体" w:hAnsi="宋体" w:eastAsia="宋体" w:cs="宋体"/>
          <w:color w:val="auto"/>
          <w:shd w:val="clear" w:color="auto" w:fill="FFFFFF"/>
        </w:rPr>
      </w:pPr>
      <w:r>
        <w:rPr>
          <w:rFonts w:hint="eastAsia" w:ascii="宋体" w:hAnsi="宋体" w:eastAsia="宋体" w:cs="宋体"/>
          <w:color w:val="auto"/>
          <w:shd w:val="clear" w:color="auto" w:fill="FFFFFF"/>
        </w:rPr>
        <w:t>2、其他：</w:t>
      </w:r>
    </w:p>
    <w:p w14:paraId="3C0789D5">
      <w:pPr>
        <w:pStyle w:val="13"/>
        <w:widowControl/>
        <w:shd w:val="clear" w:color="auto" w:fill="FFFFFF"/>
        <w:wordWrap w:val="0"/>
        <w:spacing w:beforeAutospacing="0" w:afterAutospacing="0" w:line="360" w:lineRule="auto"/>
        <w:ind w:firstLine="420"/>
        <w:jc w:val="both"/>
        <w:rPr>
          <w:rFonts w:ascii="宋体" w:hAnsi="宋体" w:eastAsia="宋体" w:cs="宋体"/>
          <w:color w:val="auto"/>
          <w:shd w:val="clear" w:color="auto" w:fill="FFFFFF"/>
        </w:rPr>
      </w:pPr>
      <w:r>
        <w:rPr>
          <w:rFonts w:hint="eastAsia" w:ascii="宋体" w:hAnsi="宋体" w:eastAsia="宋体" w:cs="宋体"/>
          <w:color w:val="auto"/>
          <w:shd w:val="clear" w:color="auto" w:fill="FFFFFF"/>
        </w:rPr>
        <w:t xml:space="preserve">2.1.本项目不允许中标人以任何名义和理由在成交后将成交项目的主体、非主体、关键性工作、非关键性工作进行转包、分包。在履行合同过程中如有发现，视为中标人违约，中标人违约对采购人造成损失的，需另行支付相应的赔偿，并追究相关法律责任。 </w:t>
      </w:r>
    </w:p>
    <w:p w14:paraId="083F7431">
      <w:pPr>
        <w:pStyle w:val="13"/>
        <w:widowControl/>
        <w:wordWrap w:val="0"/>
        <w:spacing w:beforeAutospacing="0" w:afterAutospacing="0" w:line="360" w:lineRule="auto"/>
        <w:ind w:firstLine="420"/>
        <w:jc w:val="both"/>
        <w:rPr>
          <w:rFonts w:ascii="宋体" w:hAnsi="宋体" w:eastAsia="宋体" w:cs="宋体"/>
          <w:color w:val="auto"/>
        </w:rPr>
      </w:pPr>
      <w:r>
        <w:rPr>
          <w:rFonts w:hint="eastAsia" w:ascii="宋体" w:hAnsi="宋体" w:eastAsia="宋体" w:cs="宋体"/>
          <w:color w:val="auto"/>
          <w:shd w:val="clear" w:color="auto" w:fill="FFFFFF"/>
        </w:rPr>
        <w:t>2.2.本采购文件未明确的其他约定事项或条款，待采购人与中标人签订合同时，由双方协商订立。</w:t>
      </w:r>
    </w:p>
    <w:p w14:paraId="05593E0B">
      <w:pPr>
        <w:pStyle w:val="13"/>
        <w:widowControl/>
        <w:wordWrap w:val="0"/>
        <w:spacing w:beforeAutospacing="0" w:afterAutospacing="0" w:line="480" w:lineRule="atLeast"/>
        <w:ind w:firstLine="420"/>
        <w:rPr>
          <w:color w:val="auto"/>
        </w:rPr>
      </w:pPr>
      <w:r>
        <w:rPr>
          <w:rFonts w:hint="eastAsia" w:ascii="微软雅黑" w:hAnsi="微软雅黑" w:eastAsia="微软雅黑" w:cs="微软雅黑"/>
          <w:color w:val="auto"/>
          <w:shd w:val="clear" w:color="auto" w:fill="FFFFFF"/>
        </w:rPr>
        <w:t> </w:t>
      </w:r>
    </w:p>
    <w:p w14:paraId="4BADCEFD">
      <w:pPr>
        <w:rPr>
          <w:rFonts w:ascii="微软雅黑" w:hAnsi="微软雅黑" w:eastAsia="微软雅黑" w:cs="微软雅黑"/>
          <w:color w:val="auto"/>
          <w:sz w:val="39"/>
          <w:szCs w:val="39"/>
          <w:shd w:val="clear" w:color="auto" w:fill="FFFFFF"/>
        </w:rPr>
      </w:pPr>
      <w:r>
        <w:rPr>
          <w:rFonts w:hint="eastAsia" w:ascii="微软雅黑" w:hAnsi="微软雅黑" w:eastAsia="微软雅黑" w:cs="微软雅黑"/>
          <w:color w:val="auto"/>
          <w:sz w:val="39"/>
          <w:szCs w:val="39"/>
          <w:shd w:val="clear" w:color="auto" w:fill="FFFFFF"/>
        </w:rPr>
        <w:br w:type="page"/>
      </w:r>
    </w:p>
    <w:p w14:paraId="65EA9314">
      <w:pPr>
        <w:pStyle w:val="4"/>
        <w:widowControl/>
        <w:shd w:val="clear" w:color="auto" w:fill="FFFFFF"/>
        <w:spacing w:beforeAutospacing="0" w:afterAutospacing="0" w:line="480" w:lineRule="atLeast"/>
        <w:jc w:val="center"/>
        <w:rPr>
          <w:rFonts w:hint="default" w:ascii="微软雅黑" w:hAnsi="微软雅黑" w:eastAsia="微软雅黑" w:cs="微软雅黑"/>
          <w:color w:val="auto"/>
          <w:sz w:val="39"/>
          <w:szCs w:val="39"/>
        </w:rPr>
      </w:pPr>
      <w:r>
        <w:rPr>
          <w:rFonts w:ascii="微软雅黑" w:hAnsi="微软雅黑" w:eastAsia="微软雅黑" w:cs="微软雅黑"/>
          <w:color w:val="auto"/>
          <w:sz w:val="39"/>
          <w:szCs w:val="39"/>
          <w:shd w:val="clear" w:color="auto" w:fill="FFFFFF"/>
        </w:rPr>
        <w:t>第六章 政府采购合同</w:t>
      </w:r>
    </w:p>
    <w:p w14:paraId="731957EE">
      <w:pPr>
        <w:pStyle w:val="5"/>
        <w:widowControl/>
        <w:shd w:val="clear" w:color="auto" w:fill="FFFFFF"/>
        <w:spacing w:beforeAutospacing="0" w:afterAutospacing="0" w:line="480" w:lineRule="atLeast"/>
        <w:jc w:val="center"/>
        <w:rPr>
          <w:rFonts w:hint="default" w:ascii="微软雅黑" w:hAnsi="微软雅黑" w:eastAsia="微软雅黑" w:cs="微软雅黑"/>
          <w:color w:val="auto"/>
        </w:rPr>
      </w:pPr>
      <w:r>
        <w:rPr>
          <w:rFonts w:ascii="微软雅黑" w:hAnsi="微软雅黑" w:eastAsia="微软雅黑" w:cs="微软雅黑"/>
          <w:color w:val="auto"/>
          <w:shd w:val="clear" w:color="auto" w:fill="FFFFFF"/>
        </w:rPr>
        <w:t>参考文本</w:t>
      </w:r>
    </w:p>
    <w:p w14:paraId="2E4F345B">
      <w:pPr>
        <w:pStyle w:val="13"/>
        <w:widowControl/>
        <w:wordWrap w:val="0"/>
        <w:spacing w:beforeAutospacing="0" w:afterAutospacing="0" w:line="30" w:lineRule="atLeast"/>
        <w:ind w:firstLine="420"/>
        <w:jc w:val="right"/>
        <w:rPr>
          <w:b/>
          <w:bCs/>
          <w:color w:val="auto"/>
        </w:rPr>
      </w:pPr>
      <w:r>
        <w:rPr>
          <w:rFonts w:hint="eastAsia" w:ascii="宋体" w:hAnsi="宋体" w:eastAsia="宋体" w:cs="宋体"/>
          <w:b/>
          <w:bCs/>
          <w:color w:val="auto"/>
          <w:shd w:val="clear" w:color="auto" w:fill="FFFFFF"/>
        </w:rPr>
        <w:t>合同编号：</w:t>
      </w:r>
    </w:p>
    <w:p w14:paraId="2F985A4E">
      <w:pPr>
        <w:pStyle w:val="4"/>
        <w:widowControl/>
        <w:wordWrap w:val="0"/>
        <w:spacing w:beforeAutospacing="0" w:after="300" w:afterAutospacing="0" w:line="30" w:lineRule="atLeast"/>
        <w:jc w:val="center"/>
        <w:rPr>
          <w:rFonts w:hint="default"/>
          <w:color w:val="auto"/>
        </w:rPr>
      </w:pPr>
      <w:r>
        <w:rPr>
          <w:color w:val="auto"/>
          <w:shd w:val="clear" w:color="auto" w:fill="FFFFFF"/>
        </w:rPr>
        <w:t>福建省政府采购合同（服务类）</w:t>
      </w:r>
    </w:p>
    <w:p w14:paraId="02CD349C">
      <w:pPr>
        <w:pStyle w:val="6"/>
        <w:widowControl/>
        <w:wordWrap w:val="0"/>
        <w:spacing w:beforeAutospacing="0" w:afterAutospacing="0" w:line="30" w:lineRule="atLeast"/>
        <w:jc w:val="center"/>
        <w:rPr>
          <w:rFonts w:hint="default"/>
          <w:color w:val="auto"/>
        </w:rPr>
      </w:pPr>
      <w:r>
        <w:rPr>
          <w:color w:val="auto"/>
          <w:shd w:val="clear" w:color="auto" w:fill="FFFFFF"/>
        </w:rPr>
        <w:t>编制说明</w:t>
      </w:r>
    </w:p>
    <w:p w14:paraId="15680916">
      <w:pPr>
        <w:widowControl/>
        <w:shd w:val="clear" w:color="auto" w:fill="FFFFFF"/>
        <w:wordWrap w:val="0"/>
        <w:spacing w:line="480" w:lineRule="atLeast"/>
        <w:rPr>
          <w:rFonts w:ascii="宋体" w:hAnsi="宋体" w:eastAsia="宋体" w:cs="宋体"/>
          <w:color w:val="auto"/>
          <w:sz w:val="24"/>
        </w:rPr>
      </w:pPr>
    </w:p>
    <w:p w14:paraId="53313E40">
      <w:pPr>
        <w:pStyle w:val="6"/>
        <w:widowControl/>
        <w:wordWrap w:val="0"/>
        <w:spacing w:beforeAutospacing="0" w:afterAutospacing="0" w:line="30" w:lineRule="atLeast"/>
        <w:rPr>
          <w:rFonts w:hint="default"/>
          <w:color w:val="auto"/>
        </w:rPr>
      </w:pPr>
      <w:r>
        <w:rPr>
          <w:color w:val="auto"/>
          <w:shd w:val="clear" w:color="auto" w:fill="FFFFFF"/>
        </w:rPr>
        <w:t>1.签订合同应遵守《中华人民共和国政府采购法》及其实施条例、《中华人民共和国民法典》等法律法规及其他有关规定。</w:t>
      </w:r>
    </w:p>
    <w:p w14:paraId="232E0301">
      <w:pPr>
        <w:pStyle w:val="6"/>
        <w:widowControl/>
        <w:wordWrap w:val="0"/>
        <w:spacing w:beforeAutospacing="0" w:afterAutospacing="0" w:line="30" w:lineRule="atLeast"/>
        <w:rPr>
          <w:rFonts w:hint="default"/>
          <w:color w:val="auto"/>
        </w:rPr>
      </w:pPr>
      <w:r>
        <w:rPr>
          <w:color w:val="auto"/>
          <w:shd w:val="clear" w:color="auto" w:fill="FFFFFF"/>
        </w:rPr>
        <w:t>2.签订合同时，采购人与中标</w:t>
      </w:r>
      <w:r>
        <w:rPr>
          <w:rFonts w:hint="eastAsia"/>
          <w:color w:val="auto"/>
          <w:shd w:val="clear" w:color="auto" w:fill="FFFFFF"/>
          <w:lang w:eastAsia="zh-CN"/>
        </w:rPr>
        <w:t>（</w:t>
      </w:r>
      <w:r>
        <w:rPr>
          <w:color w:val="auto"/>
          <w:shd w:val="clear" w:color="auto" w:fill="FFFFFF"/>
        </w:rPr>
        <w:t>成交</w:t>
      </w:r>
      <w:r>
        <w:rPr>
          <w:rFonts w:hint="eastAsia"/>
          <w:color w:val="auto"/>
          <w:shd w:val="clear" w:color="auto" w:fill="FFFFFF"/>
          <w:lang w:eastAsia="zh-CN"/>
        </w:rPr>
        <w:t>）</w:t>
      </w:r>
      <w:r>
        <w:rPr>
          <w:color w:val="auto"/>
          <w:shd w:val="clear" w:color="auto" w:fill="FFFFFF"/>
        </w:rPr>
        <w:t>人应结合采购文件规定填列相应内容。采购文件已有约定的，双方均不得对约定进行变更或调整；采购文件未作规定的，双方可通过友好协商进行约定。</w:t>
      </w:r>
    </w:p>
    <w:p w14:paraId="37360A77">
      <w:pPr>
        <w:pStyle w:val="6"/>
        <w:widowControl/>
        <w:wordWrap w:val="0"/>
        <w:spacing w:beforeAutospacing="0" w:afterAutospacing="0" w:line="30" w:lineRule="atLeast"/>
        <w:rPr>
          <w:rFonts w:hint="default"/>
          <w:color w:val="auto"/>
        </w:rPr>
      </w:pPr>
      <w:r>
        <w:rPr>
          <w:color w:val="auto"/>
          <w:shd w:val="clear" w:color="auto" w:fill="FFFFFF"/>
        </w:rPr>
        <w:t>3.政府有关主管部门对若干合同有规范文本的，可使用相应合同文本。</w:t>
      </w:r>
    </w:p>
    <w:p w14:paraId="2F3C4D8D">
      <w:pPr>
        <w:pStyle w:val="6"/>
        <w:widowControl/>
        <w:wordWrap w:val="0"/>
        <w:spacing w:beforeAutospacing="0" w:afterAutospacing="0" w:line="30" w:lineRule="atLeast"/>
        <w:rPr>
          <w:rFonts w:hint="default"/>
          <w:color w:val="auto"/>
        </w:rPr>
      </w:pPr>
      <w:r>
        <w:rPr>
          <w:color w:val="auto"/>
          <w:shd w:val="clear" w:color="auto" w:fill="FFFFFF"/>
        </w:rPr>
        <w:t>4.本合同范本仅供参考，采购人应当根据采购项目的实际需求对合同条款进行修改、补充。</w:t>
      </w:r>
    </w:p>
    <w:p w14:paraId="3777D74A">
      <w:pPr>
        <w:pStyle w:val="13"/>
        <w:widowControl/>
        <w:wordWrap w:val="0"/>
        <w:spacing w:beforeAutospacing="0" w:afterAutospacing="0" w:line="38" w:lineRule="atLeast"/>
        <w:jc w:val="both"/>
        <w:rPr>
          <w:color w:val="auto"/>
        </w:rPr>
      </w:pPr>
      <w:r>
        <w:rPr>
          <w:rFonts w:hint="eastAsia" w:ascii="宋体" w:hAnsi="宋体" w:eastAsia="宋体" w:cs="宋体"/>
          <w:color w:val="auto"/>
          <w:shd w:val="clear" w:color="auto" w:fill="FFFFFF"/>
        </w:rPr>
        <w:t>甲方：</w:t>
      </w:r>
    </w:p>
    <w:p w14:paraId="0B8B0D26">
      <w:pPr>
        <w:pStyle w:val="13"/>
        <w:widowControl/>
        <w:wordWrap w:val="0"/>
        <w:spacing w:beforeAutospacing="0" w:afterAutospacing="0" w:line="38" w:lineRule="atLeast"/>
        <w:jc w:val="both"/>
        <w:rPr>
          <w:color w:val="auto"/>
        </w:rPr>
      </w:pPr>
      <w:r>
        <w:rPr>
          <w:rFonts w:hint="eastAsia" w:ascii="宋体" w:hAnsi="宋体" w:eastAsia="宋体" w:cs="宋体"/>
          <w:color w:val="auto"/>
          <w:shd w:val="clear" w:color="auto" w:fill="FFFFFF"/>
        </w:rPr>
        <w:t>住所地：________________</w:t>
      </w:r>
    </w:p>
    <w:p w14:paraId="7084276B">
      <w:pPr>
        <w:pStyle w:val="13"/>
        <w:widowControl/>
        <w:wordWrap w:val="0"/>
        <w:spacing w:beforeAutospacing="0" w:afterAutospacing="0" w:line="38" w:lineRule="atLeast"/>
        <w:jc w:val="both"/>
        <w:rPr>
          <w:color w:val="auto"/>
        </w:rPr>
      </w:pPr>
      <w:r>
        <w:rPr>
          <w:rFonts w:hint="eastAsia" w:ascii="宋体" w:hAnsi="宋体" w:eastAsia="宋体" w:cs="宋体"/>
          <w:color w:val="auto"/>
          <w:shd w:val="clear" w:color="auto" w:fill="FFFFFF"/>
        </w:rPr>
        <w:t>联系人：________________</w:t>
      </w:r>
    </w:p>
    <w:p w14:paraId="18E9320E">
      <w:pPr>
        <w:pStyle w:val="13"/>
        <w:widowControl/>
        <w:wordWrap w:val="0"/>
        <w:spacing w:beforeAutospacing="0" w:afterAutospacing="0" w:line="38" w:lineRule="atLeast"/>
        <w:jc w:val="both"/>
        <w:rPr>
          <w:color w:val="auto"/>
        </w:rPr>
      </w:pPr>
      <w:r>
        <w:rPr>
          <w:rFonts w:hint="eastAsia" w:ascii="宋体" w:hAnsi="宋体" w:eastAsia="宋体" w:cs="宋体"/>
          <w:color w:val="auto"/>
          <w:shd w:val="clear" w:color="auto" w:fill="FFFFFF"/>
        </w:rPr>
        <w:t>联系电话：______________</w:t>
      </w:r>
    </w:p>
    <w:p w14:paraId="4531F211">
      <w:pPr>
        <w:pStyle w:val="13"/>
        <w:widowControl/>
        <w:wordWrap w:val="0"/>
        <w:spacing w:beforeAutospacing="0" w:afterAutospacing="0" w:line="38" w:lineRule="atLeast"/>
        <w:jc w:val="both"/>
        <w:rPr>
          <w:color w:val="auto"/>
        </w:rPr>
      </w:pPr>
      <w:r>
        <w:rPr>
          <w:rFonts w:hint="eastAsia" w:ascii="宋体" w:hAnsi="宋体" w:eastAsia="宋体" w:cs="宋体"/>
          <w:color w:val="auto"/>
          <w:shd w:val="clear" w:color="auto" w:fill="FFFFFF"/>
        </w:rPr>
        <w:t>传真：________________</w:t>
      </w:r>
    </w:p>
    <w:p w14:paraId="28204BBF">
      <w:pPr>
        <w:pStyle w:val="13"/>
        <w:widowControl/>
        <w:wordWrap w:val="0"/>
        <w:spacing w:beforeAutospacing="0" w:afterAutospacing="0" w:line="38" w:lineRule="atLeast"/>
        <w:jc w:val="both"/>
        <w:rPr>
          <w:color w:val="auto"/>
        </w:rPr>
      </w:pPr>
      <w:r>
        <w:rPr>
          <w:rFonts w:hint="eastAsia" w:ascii="宋体" w:hAnsi="宋体" w:eastAsia="宋体" w:cs="宋体"/>
          <w:color w:val="auto"/>
          <w:shd w:val="clear" w:color="auto" w:fill="FFFFFF"/>
        </w:rPr>
        <w:t>电子邮箱：________________</w:t>
      </w:r>
    </w:p>
    <w:p w14:paraId="7A06A27E">
      <w:pPr>
        <w:widowControl/>
        <w:jc w:val="left"/>
        <w:rPr>
          <w:color w:val="auto"/>
        </w:rPr>
      </w:pPr>
    </w:p>
    <w:p w14:paraId="6B94C03F">
      <w:pPr>
        <w:pStyle w:val="13"/>
        <w:widowControl/>
        <w:wordWrap w:val="0"/>
        <w:spacing w:beforeAutospacing="0" w:afterAutospacing="0" w:line="38" w:lineRule="atLeast"/>
        <w:jc w:val="both"/>
        <w:rPr>
          <w:color w:val="auto"/>
        </w:rPr>
      </w:pPr>
      <w:r>
        <w:rPr>
          <w:rFonts w:hint="eastAsia" w:ascii="宋体" w:hAnsi="宋体" w:eastAsia="宋体" w:cs="宋体"/>
          <w:color w:val="auto"/>
          <w:shd w:val="clear" w:color="auto" w:fill="FFFFFF"/>
        </w:rPr>
        <w:t>乙方： </w:t>
      </w:r>
      <w:r>
        <w:rPr>
          <w:rFonts w:hint="eastAsia" w:ascii="宋体" w:hAnsi="宋体" w:eastAsia="宋体" w:cs="宋体"/>
          <w:color w:val="auto"/>
          <w:u w:val="single"/>
          <w:shd w:val="clear" w:color="auto" w:fill="FFFFFF"/>
        </w:rPr>
        <w:t>________________</w:t>
      </w:r>
    </w:p>
    <w:p w14:paraId="44A0101F">
      <w:pPr>
        <w:pStyle w:val="13"/>
        <w:widowControl/>
        <w:wordWrap w:val="0"/>
        <w:spacing w:beforeAutospacing="0" w:afterAutospacing="0" w:line="38" w:lineRule="atLeast"/>
        <w:jc w:val="both"/>
        <w:rPr>
          <w:color w:val="auto"/>
        </w:rPr>
      </w:pPr>
      <w:r>
        <w:rPr>
          <w:rFonts w:hint="eastAsia" w:ascii="宋体" w:hAnsi="宋体" w:eastAsia="宋体" w:cs="宋体"/>
          <w:color w:val="auto"/>
          <w:shd w:val="clear" w:color="auto" w:fill="FFFFFF"/>
        </w:rPr>
        <w:t>住所地： </w:t>
      </w:r>
      <w:r>
        <w:rPr>
          <w:rFonts w:hint="eastAsia" w:ascii="宋体" w:hAnsi="宋体" w:eastAsia="宋体" w:cs="宋体"/>
          <w:color w:val="auto"/>
          <w:u w:val="single"/>
          <w:shd w:val="clear" w:color="auto" w:fill="FFFFFF"/>
        </w:rPr>
        <w:t>________________</w:t>
      </w:r>
    </w:p>
    <w:p w14:paraId="4B974A01">
      <w:pPr>
        <w:pStyle w:val="13"/>
        <w:widowControl/>
        <w:wordWrap w:val="0"/>
        <w:spacing w:beforeAutospacing="0" w:afterAutospacing="0" w:line="38" w:lineRule="atLeast"/>
        <w:jc w:val="both"/>
        <w:rPr>
          <w:color w:val="auto"/>
        </w:rPr>
      </w:pPr>
      <w:r>
        <w:rPr>
          <w:rFonts w:hint="eastAsia" w:ascii="宋体" w:hAnsi="宋体" w:eastAsia="宋体" w:cs="宋体"/>
          <w:color w:val="auto"/>
          <w:shd w:val="clear" w:color="auto" w:fill="FFFFFF"/>
        </w:rPr>
        <w:t>联系人：</w:t>
      </w:r>
      <w:r>
        <w:rPr>
          <w:rFonts w:hint="eastAsia" w:ascii="宋体" w:hAnsi="宋体" w:eastAsia="宋体" w:cs="宋体"/>
          <w:color w:val="auto"/>
          <w:u w:val="single"/>
          <w:shd w:val="clear" w:color="auto" w:fill="FFFFFF"/>
        </w:rPr>
        <w:t>______________</w:t>
      </w:r>
    </w:p>
    <w:p w14:paraId="05FEF2EA">
      <w:pPr>
        <w:pStyle w:val="13"/>
        <w:widowControl/>
        <w:wordWrap w:val="0"/>
        <w:spacing w:beforeAutospacing="0" w:afterAutospacing="0" w:line="38" w:lineRule="atLeast"/>
        <w:jc w:val="both"/>
        <w:rPr>
          <w:color w:val="auto"/>
        </w:rPr>
      </w:pPr>
      <w:r>
        <w:rPr>
          <w:rFonts w:hint="eastAsia" w:ascii="宋体" w:hAnsi="宋体" w:eastAsia="宋体" w:cs="宋体"/>
          <w:color w:val="auto"/>
          <w:shd w:val="clear" w:color="auto" w:fill="FFFFFF"/>
        </w:rPr>
        <w:t>联系电话：</w:t>
      </w:r>
      <w:r>
        <w:rPr>
          <w:rFonts w:hint="eastAsia" w:ascii="宋体" w:hAnsi="宋体" w:eastAsia="宋体" w:cs="宋体"/>
          <w:color w:val="auto"/>
          <w:u w:val="single"/>
          <w:shd w:val="clear" w:color="auto" w:fill="FFFFFF"/>
        </w:rPr>
        <w:t>______________</w:t>
      </w:r>
    </w:p>
    <w:p w14:paraId="20B9B9BA">
      <w:pPr>
        <w:pStyle w:val="13"/>
        <w:widowControl/>
        <w:wordWrap w:val="0"/>
        <w:spacing w:beforeAutospacing="0" w:afterAutospacing="0" w:line="38" w:lineRule="atLeast"/>
        <w:jc w:val="both"/>
        <w:rPr>
          <w:color w:val="auto"/>
        </w:rPr>
      </w:pPr>
      <w:r>
        <w:rPr>
          <w:rFonts w:hint="eastAsia" w:ascii="宋体" w:hAnsi="宋体" w:eastAsia="宋体" w:cs="宋体"/>
          <w:color w:val="auto"/>
          <w:shd w:val="clear" w:color="auto" w:fill="FFFFFF"/>
        </w:rPr>
        <w:t>传真：</w:t>
      </w:r>
      <w:r>
        <w:rPr>
          <w:rFonts w:hint="eastAsia" w:ascii="宋体" w:hAnsi="宋体" w:eastAsia="宋体" w:cs="宋体"/>
          <w:color w:val="auto"/>
          <w:u w:val="single"/>
          <w:shd w:val="clear" w:color="auto" w:fill="FFFFFF"/>
        </w:rPr>
        <w:t>________________</w:t>
      </w:r>
    </w:p>
    <w:p w14:paraId="1016C953">
      <w:pPr>
        <w:pStyle w:val="13"/>
        <w:widowControl/>
        <w:wordWrap w:val="0"/>
        <w:spacing w:beforeAutospacing="0" w:afterAutospacing="0" w:line="38" w:lineRule="atLeast"/>
        <w:jc w:val="both"/>
        <w:rPr>
          <w:color w:val="auto"/>
        </w:rPr>
      </w:pPr>
      <w:r>
        <w:rPr>
          <w:rFonts w:hint="eastAsia" w:ascii="宋体" w:hAnsi="宋体" w:eastAsia="宋体" w:cs="宋体"/>
          <w:color w:val="auto"/>
          <w:shd w:val="clear" w:color="auto" w:fill="FFFFFF"/>
        </w:rPr>
        <w:t>电子邮箱：</w:t>
      </w:r>
      <w:r>
        <w:rPr>
          <w:rFonts w:hint="eastAsia" w:ascii="宋体" w:hAnsi="宋体" w:eastAsia="宋体" w:cs="宋体"/>
          <w:color w:val="auto"/>
          <w:u w:val="single"/>
          <w:shd w:val="clear" w:color="auto" w:fill="FFFFFF"/>
        </w:rPr>
        <w:t>________________</w:t>
      </w:r>
    </w:p>
    <w:p w14:paraId="553623D5">
      <w:pPr>
        <w:pStyle w:val="13"/>
        <w:widowControl/>
        <w:wordWrap w:val="0"/>
        <w:spacing w:beforeAutospacing="0" w:afterAutospacing="0" w:line="38" w:lineRule="atLeast"/>
        <w:ind w:firstLine="420"/>
        <w:jc w:val="both"/>
        <w:rPr>
          <w:color w:val="auto"/>
        </w:rPr>
      </w:pPr>
      <w:r>
        <w:rPr>
          <w:rFonts w:hint="eastAsia" w:ascii="宋体" w:hAnsi="宋体" w:eastAsia="宋体" w:cs="宋体"/>
          <w:color w:val="auto"/>
          <w:shd w:val="clear" w:color="auto" w:fill="FFFFFF"/>
        </w:rPr>
        <w:t>根据项目编号为</w:t>
      </w:r>
      <w:r>
        <w:rPr>
          <w:rFonts w:hint="eastAsia" w:ascii="宋体" w:hAnsi="宋体" w:eastAsia="宋体" w:cs="宋体"/>
          <w:color w:val="auto"/>
          <w:u w:val="single"/>
          <w:shd w:val="clear" w:color="auto" w:fill="FFFFFF"/>
        </w:rPr>
        <w:t>___________</w:t>
      </w:r>
      <w:r>
        <w:rPr>
          <w:rFonts w:hint="eastAsia" w:ascii="宋体" w:hAnsi="宋体" w:eastAsia="宋体" w:cs="宋体"/>
          <w:color w:val="auto"/>
          <w:shd w:val="clear" w:color="auto" w:fill="FFFFFF"/>
        </w:rPr>
        <w:t> 的 </w:t>
      </w:r>
      <w:r>
        <w:rPr>
          <w:rFonts w:hint="eastAsia" w:ascii="宋体" w:hAnsi="宋体" w:eastAsia="宋体" w:cs="宋体"/>
          <w:color w:val="auto"/>
          <w:u w:val="single"/>
          <w:shd w:val="clear" w:color="auto" w:fill="FFFFFF"/>
        </w:rPr>
        <w:t>__________</w:t>
      </w:r>
      <w:r>
        <w:rPr>
          <w:rFonts w:hint="eastAsia" w:ascii="宋体" w:hAnsi="宋体" w:eastAsia="宋体" w:cs="宋体"/>
          <w:color w:val="auto"/>
          <w:shd w:val="clear" w:color="auto" w:fill="FFFFFF"/>
        </w:rPr>
        <w:t>项目（以下简称：“本项目”）的采购结果，遵循平等、自愿、公平和诚实信用的原则，双方签署本合同，具体内容如下：</w:t>
      </w:r>
    </w:p>
    <w:p w14:paraId="19098271">
      <w:pPr>
        <w:pStyle w:val="6"/>
        <w:widowControl/>
        <w:wordWrap w:val="0"/>
        <w:spacing w:beforeAutospacing="0" w:afterAutospacing="0" w:line="30" w:lineRule="atLeast"/>
        <w:rPr>
          <w:rFonts w:hint="default"/>
          <w:color w:val="auto"/>
        </w:rPr>
      </w:pPr>
      <w:r>
        <w:rPr>
          <w:color w:val="auto"/>
          <w:shd w:val="clear" w:color="auto" w:fill="FFFFFF"/>
        </w:rPr>
        <w:t>一、合同组成部分</w:t>
      </w:r>
    </w:p>
    <w:p w14:paraId="1CDDD749">
      <w:pPr>
        <w:pStyle w:val="13"/>
        <w:widowControl/>
        <w:wordWrap w:val="0"/>
        <w:spacing w:beforeAutospacing="0" w:afterAutospacing="0" w:line="38" w:lineRule="atLeast"/>
        <w:ind w:firstLine="420"/>
        <w:jc w:val="both"/>
        <w:rPr>
          <w:color w:val="auto"/>
        </w:rPr>
      </w:pPr>
      <w:r>
        <w:rPr>
          <w:rFonts w:hint="eastAsia" w:ascii="宋体" w:hAnsi="宋体" w:eastAsia="宋体" w:cs="宋体"/>
          <w:color w:val="auto"/>
          <w:shd w:val="clear" w:color="auto" w:fill="FFFFFF"/>
        </w:rPr>
        <w:t>1.1本合同条款及附件；</w:t>
      </w:r>
    </w:p>
    <w:p w14:paraId="0598C1C6">
      <w:pPr>
        <w:pStyle w:val="13"/>
        <w:widowControl/>
        <w:wordWrap w:val="0"/>
        <w:spacing w:beforeAutospacing="0" w:afterAutospacing="0" w:line="38" w:lineRule="atLeast"/>
        <w:ind w:firstLine="420"/>
        <w:jc w:val="both"/>
        <w:rPr>
          <w:color w:val="auto"/>
        </w:rPr>
      </w:pPr>
      <w:r>
        <w:rPr>
          <w:rFonts w:hint="eastAsia" w:ascii="宋体" w:hAnsi="宋体" w:eastAsia="宋体" w:cs="宋体"/>
          <w:color w:val="auto"/>
          <w:shd w:val="clear" w:color="auto" w:fill="FFFFFF"/>
        </w:rPr>
        <w:t>1.2采购文件及其附件、补充文件；</w:t>
      </w:r>
    </w:p>
    <w:p w14:paraId="504E6986">
      <w:pPr>
        <w:pStyle w:val="13"/>
        <w:widowControl/>
        <w:wordWrap w:val="0"/>
        <w:spacing w:beforeAutospacing="0" w:afterAutospacing="0" w:line="38" w:lineRule="atLeast"/>
        <w:ind w:firstLine="420"/>
        <w:jc w:val="both"/>
        <w:rPr>
          <w:color w:val="auto"/>
        </w:rPr>
      </w:pPr>
      <w:r>
        <w:rPr>
          <w:rFonts w:hint="eastAsia" w:ascii="宋体" w:hAnsi="宋体" w:eastAsia="宋体" w:cs="宋体"/>
          <w:color w:val="auto"/>
          <w:shd w:val="clear" w:color="auto" w:fill="FFFFFF"/>
        </w:rPr>
        <w:t>1.3乙方的响应文件及其附件、补充文件；</w:t>
      </w:r>
    </w:p>
    <w:p w14:paraId="6B33140A">
      <w:pPr>
        <w:pStyle w:val="13"/>
        <w:widowControl/>
        <w:wordWrap w:val="0"/>
        <w:spacing w:beforeAutospacing="0" w:afterAutospacing="0" w:line="38" w:lineRule="atLeast"/>
        <w:ind w:firstLine="420"/>
        <w:jc w:val="both"/>
        <w:rPr>
          <w:color w:val="auto"/>
        </w:rPr>
      </w:pPr>
      <w:r>
        <w:rPr>
          <w:rFonts w:hint="eastAsia" w:ascii="宋体" w:hAnsi="宋体" w:eastAsia="宋体" w:cs="宋体"/>
          <w:color w:val="auto"/>
          <w:shd w:val="clear" w:color="auto" w:fill="FFFFFF"/>
        </w:rPr>
        <w:t>1.4其他文件或材料：</w:t>
      </w:r>
    </w:p>
    <w:p w14:paraId="2194C616">
      <w:pPr>
        <w:pStyle w:val="6"/>
        <w:widowControl/>
        <w:wordWrap w:val="0"/>
        <w:spacing w:beforeAutospacing="0" w:afterAutospacing="0" w:line="30" w:lineRule="atLeast"/>
        <w:rPr>
          <w:rFonts w:hint="default"/>
          <w:color w:val="auto"/>
        </w:rPr>
      </w:pPr>
      <w:r>
        <w:rPr>
          <w:color w:val="auto"/>
          <w:shd w:val="clear" w:color="auto" w:fill="FFFFFF"/>
        </w:rPr>
        <w:t>二、合同标的</w:t>
      </w:r>
    </w:p>
    <w:p w14:paraId="637FF69B">
      <w:pPr>
        <w:widowControl/>
        <w:jc w:val="left"/>
        <w:rPr>
          <w:color w:val="auto"/>
        </w:rPr>
      </w:pPr>
    </w:p>
    <w:p w14:paraId="3F24967D">
      <w:pPr>
        <w:pStyle w:val="6"/>
        <w:widowControl/>
        <w:wordWrap w:val="0"/>
        <w:spacing w:beforeAutospacing="0" w:afterAutospacing="0" w:line="30" w:lineRule="atLeast"/>
        <w:rPr>
          <w:rFonts w:hint="default"/>
          <w:color w:val="auto"/>
        </w:rPr>
      </w:pPr>
      <w:r>
        <w:rPr>
          <w:color w:val="auto"/>
          <w:shd w:val="clear" w:color="auto" w:fill="FFFFFF"/>
        </w:rPr>
        <w:t>三、价格形式及合同价款</w:t>
      </w:r>
    </w:p>
    <w:p w14:paraId="79AE0EC0">
      <w:pPr>
        <w:pStyle w:val="7"/>
        <w:widowControl/>
        <w:wordWrap w:val="0"/>
        <w:spacing w:beforeAutospacing="0" w:afterAutospacing="0" w:line="30" w:lineRule="atLeast"/>
        <w:ind w:firstLine="420"/>
        <w:jc w:val="center"/>
        <w:rPr>
          <w:rFonts w:hint="default"/>
          <w:color w:val="auto"/>
          <w:sz w:val="24"/>
          <w:szCs w:val="24"/>
        </w:rPr>
      </w:pPr>
      <w:r>
        <w:rPr>
          <w:color w:val="auto"/>
          <w:sz w:val="24"/>
          <w:szCs w:val="24"/>
          <w:shd w:val="clear" w:color="auto" w:fill="FFFFFF"/>
        </w:rPr>
        <w:t>3.1价格形式</w:t>
      </w:r>
    </w:p>
    <w:p w14:paraId="2578D7AF">
      <w:pPr>
        <w:pStyle w:val="13"/>
        <w:widowControl/>
        <w:wordWrap w:val="0"/>
        <w:spacing w:beforeAutospacing="0" w:afterAutospacing="0" w:line="19" w:lineRule="atLeast"/>
        <w:ind w:firstLine="420"/>
        <w:jc w:val="both"/>
        <w:rPr>
          <w:color w:val="auto"/>
        </w:rPr>
      </w:pPr>
      <w:r>
        <w:rPr>
          <w:rFonts w:hint="eastAsia" w:ascii="宋体" w:hAnsi="宋体" w:eastAsia="宋体" w:cs="宋体"/>
          <w:color w:val="auto"/>
          <w:shd w:val="clear" w:color="auto" w:fill="FFFFFF"/>
        </w:rPr>
        <w:t> 固定单价合同。完成约定服务事项的含税合同单价为：人民币（大写）元（￥ _____________元）。</w:t>
      </w:r>
    </w:p>
    <w:p w14:paraId="27F718D6">
      <w:pPr>
        <w:pStyle w:val="13"/>
        <w:widowControl/>
        <w:wordWrap w:val="0"/>
        <w:spacing w:beforeAutospacing="0" w:afterAutospacing="0" w:line="19" w:lineRule="atLeast"/>
        <w:ind w:firstLine="420"/>
        <w:jc w:val="both"/>
        <w:rPr>
          <w:color w:val="auto"/>
        </w:rPr>
      </w:pPr>
      <w:r>
        <w:rPr>
          <w:rFonts w:hint="eastAsia" w:ascii="宋体" w:hAnsi="宋体" w:eastAsia="宋体" w:cs="宋体"/>
          <w:color w:val="auto"/>
          <w:shd w:val="clear" w:color="auto" w:fill="FFFFFF"/>
        </w:rPr>
        <w:t> 固定总价合同。完成约定服务事项的含税服务费用为：人民币（大写）元（￥_____________ 元）。</w:t>
      </w:r>
    </w:p>
    <w:p w14:paraId="4D808F6D">
      <w:pPr>
        <w:pStyle w:val="13"/>
        <w:widowControl/>
        <w:wordWrap w:val="0"/>
        <w:spacing w:beforeAutospacing="0" w:afterAutospacing="0" w:line="19" w:lineRule="atLeast"/>
        <w:ind w:firstLine="420"/>
        <w:jc w:val="both"/>
        <w:rPr>
          <w:color w:val="auto"/>
        </w:rPr>
      </w:pPr>
      <w:r>
        <w:rPr>
          <w:rFonts w:hint="eastAsia" w:ascii="宋体" w:hAnsi="宋体" w:eastAsia="宋体" w:cs="宋体"/>
          <w:color w:val="auto"/>
          <w:shd w:val="clear" w:color="auto" w:fill="FFFFFF"/>
        </w:rPr>
        <w:t> 其他方式。</w:t>
      </w:r>
    </w:p>
    <w:p w14:paraId="580B1F97">
      <w:pPr>
        <w:pStyle w:val="7"/>
        <w:widowControl/>
        <w:wordWrap w:val="0"/>
        <w:spacing w:beforeAutospacing="0" w:afterAutospacing="0" w:line="30" w:lineRule="atLeast"/>
        <w:ind w:firstLine="420"/>
        <w:jc w:val="center"/>
        <w:rPr>
          <w:rFonts w:hint="default"/>
          <w:color w:val="auto"/>
          <w:sz w:val="24"/>
          <w:szCs w:val="24"/>
        </w:rPr>
      </w:pPr>
      <w:r>
        <w:rPr>
          <w:color w:val="auto"/>
          <w:sz w:val="24"/>
          <w:szCs w:val="24"/>
          <w:shd w:val="clear" w:color="auto" w:fill="FFFFFF"/>
        </w:rPr>
        <w:t>3.2合同价款包含范围</w:t>
      </w:r>
    </w:p>
    <w:p w14:paraId="3DC7B946">
      <w:pPr>
        <w:pStyle w:val="7"/>
        <w:widowControl/>
        <w:wordWrap w:val="0"/>
        <w:spacing w:beforeAutospacing="0" w:afterAutospacing="0" w:line="480" w:lineRule="atLeast"/>
        <w:ind w:firstLine="420"/>
        <w:jc w:val="center"/>
        <w:textAlignment w:val="center"/>
        <w:rPr>
          <w:rFonts w:hint="default"/>
          <w:color w:val="auto"/>
          <w:sz w:val="24"/>
          <w:szCs w:val="24"/>
        </w:rPr>
      </w:pPr>
      <w:r>
        <w:rPr>
          <w:color w:val="auto"/>
          <w:sz w:val="24"/>
          <w:szCs w:val="24"/>
          <w:shd w:val="clear" w:color="auto" w:fill="FFFFFF"/>
        </w:rPr>
        <w:t>3.3其他需说明的事项：</w:t>
      </w:r>
    </w:p>
    <w:p w14:paraId="321B8EF8">
      <w:pPr>
        <w:pStyle w:val="6"/>
        <w:widowControl/>
        <w:wordWrap w:val="0"/>
        <w:spacing w:beforeAutospacing="0" w:afterAutospacing="0" w:line="30" w:lineRule="atLeast"/>
        <w:rPr>
          <w:rFonts w:hint="default"/>
          <w:color w:val="auto"/>
        </w:rPr>
      </w:pPr>
      <w:r>
        <w:rPr>
          <w:color w:val="auto"/>
          <w:shd w:val="clear" w:color="auto" w:fill="FFFFFF"/>
        </w:rPr>
        <w:t>四、合同标的及服务范围、地点和时间</w:t>
      </w:r>
    </w:p>
    <w:p w14:paraId="66488015">
      <w:pPr>
        <w:pStyle w:val="13"/>
        <w:widowControl/>
        <w:wordWrap w:val="0"/>
        <w:spacing w:beforeAutospacing="0" w:afterAutospacing="0" w:line="38" w:lineRule="atLeast"/>
        <w:ind w:firstLine="420"/>
        <w:jc w:val="both"/>
        <w:rPr>
          <w:color w:val="auto"/>
        </w:rPr>
      </w:pPr>
      <w:r>
        <w:rPr>
          <w:rFonts w:hint="eastAsia" w:ascii="宋体" w:hAnsi="宋体" w:eastAsia="宋体" w:cs="宋体"/>
          <w:color w:val="auto"/>
          <w:shd w:val="clear" w:color="auto" w:fill="FFFFFF"/>
        </w:rPr>
        <w:t>4.1项目名称： </w:t>
      </w:r>
      <w:r>
        <w:rPr>
          <w:rFonts w:hint="eastAsia" w:ascii="宋体" w:hAnsi="宋体" w:eastAsia="宋体" w:cs="宋体"/>
          <w:color w:val="auto"/>
          <w:u w:val="single"/>
          <w:shd w:val="clear" w:color="auto" w:fill="FFFFFF"/>
        </w:rPr>
        <w:t>_____________</w:t>
      </w:r>
    </w:p>
    <w:p w14:paraId="0666841E">
      <w:pPr>
        <w:pStyle w:val="13"/>
        <w:widowControl/>
        <w:wordWrap w:val="0"/>
        <w:spacing w:beforeAutospacing="0" w:afterAutospacing="0" w:line="38" w:lineRule="atLeast"/>
        <w:ind w:firstLine="420"/>
        <w:jc w:val="both"/>
        <w:rPr>
          <w:color w:val="auto"/>
        </w:rPr>
      </w:pPr>
      <w:r>
        <w:rPr>
          <w:rFonts w:hint="eastAsia" w:ascii="宋体" w:hAnsi="宋体" w:eastAsia="宋体" w:cs="宋体"/>
          <w:color w:val="auto"/>
          <w:shd w:val="clear" w:color="auto" w:fill="FFFFFF"/>
        </w:rPr>
        <w:t>4.2服务范围：_____________</w:t>
      </w:r>
    </w:p>
    <w:p w14:paraId="25E72840">
      <w:pPr>
        <w:pStyle w:val="13"/>
        <w:widowControl/>
        <w:wordWrap w:val="0"/>
        <w:spacing w:beforeAutospacing="0" w:afterAutospacing="0" w:line="38" w:lineRule="atLeast"/>
        <w:ind w:firstLine="420"/>
        <w:jc w:val="both"/>
        <w:rPr>
          <w:color w:val="auto"/>
        </w:rPr>
      </w:pPr>
      <w:r>
        <w:rPr>
          <w:rFonts w:hint="eastAsia" w:ascii="宋体" w:hAnsi="宋体" w:eastAsia="宋体" w:cs="宋体"/>
          <w:color w:val="auto"/>
          <w:shd w:val="clear" w:color="auto" w:fill="FFFFFF"/>
        </w:rPr>
        <w:t>4.3服务地点：_____________</w:t>
      </w:r>
    </w:p>
    <w:p w14:paraId="2FFFDF51">
      <w:pPr>
        <w:pStyle w:val="13"/>
        <w:widowControl/>
        <w:wordWrap w:val="0"/>
        <w:spacing w:beforeAutospacing="0" w:afterAutospacing="0" w:line="38" w:lineRule="atLeast"/>
        <w:ind w:firstLine="420"/>
        <w:jc w:val="both"/>
        <w:rPr>
          <w:color w:val="auto"/>
        </w:rPr>
      </w:pPr>
      <w:r>
        <w:rPr>
          <w:rFonts w:hint="eastAsia" w:ascii="宋体" w:hAnsi="宋体" w:eastAsia="宋体" w:cs="宋体"/>
          <w:color w:val="auto"/>
          <w:shd w:val="clear" w:color="auto" w:fill="FFFFFF"/>
        </w:rPr>
        <w:t>4.4服务完成时间：_____________</w:t>
      </w:r>
    </w:p>
    <w:p w14:paraId="0626E585">
      <w:pPr>
        <w:pStyle w:val="6"/>
        <w:widowControl/>
        <w:wordWrap w:val="0"/>
        <w:spacing w:beforeAutospacing="0" w:afterAutospacing="0" w:line="30" w:lineRule="atLeast"/>
        <w:rPr>
          <w:rFonts w:hint="default"/>
          <w:color w:val="auto"/>
        </w:rPr>
      </w:pPr>
      <w:r>
        <w:rPr>
          <w:color w:val="auto"/>
          <w:shd w:val="clear" w:color="auto" w:fill="FFFFFF"/>
        </w:rPr>
        <w:t>五、服务内容、质量标准和要求</w:t>
      </w:r>
    </w:p>
    <w:p w14:paraId="1D3FD08C">
      <w:pPr>
        <w:pStyle w:val="13"/>
        <w:widowControl/>
        <w:wordWrap w:val="0"/>
        <w:spacing w:beforeAutospacing="0" w:afterAutospacing="0" w:line="38" w:lineRule="atLeast"/>
        <w:ind w:firstLine="420"/>
        <w:jc w:val="both"/>
        <w:rPr>
          <w:color w:val="auto"/>
        </w:rPr>
      </w:pPr>
      <w:r>
        <w:rPr>
          <w:rFonts w:hint="eastAsia" w:ascii="宋体" w:hAnsi="宋体" w:eastAsia="宋体" w:cs="宋体"/>
          <w:color w:val="auto"/>
          <w:shd w:val="clear" w:color="auto" w:fill="FFFFFF"/>
        </w:rPr>
        <w:t>5.1服务工作量的计量方式：_____________</w:t>
      </w:r>
    </w:p>
    <w:p w14:paraId="34304B4C">
      <w:pPr>
        <w:pStyle w:val="13"/>
        <w:widowControl/>
        <w:wordWrap w:val="0"/>
        <w:spacing w:beforeAutospacing="0" w:afterAutospacing="0" w:line="38" w:lineRule="atLeast"/>
        <w:ind w:firstLine="420"/>
        <w:jc w:val="both"/>
        <w:rPr>
          <w:color w:val="auto"/>
        </w:rPr>
      </w:pPr>
      <w:r>
        <w:rPr>
          <w:rFonts w:hint="eastAsia" w:ascii="宋体" w:hAnsi="宋体" w:eastAsia="宋体" w:cs="宋体"/>
          <w:color w:val="auto"/>
          <w:shd w:val="clear" w:color="auto" w:fill="FFFFFF"/>
        </w:rPr>
        <w:t>5.2服务内容：_____________</w:t>
      </w:r>
    </w:p>
    <w:p w14:paraId="3BC5848B">
      <w:pPr>
        <w:pStyle w:val="13"/>
        <w:widowControl/>
        <w:wordWrap w:val="0"/>
        <w:spacing w:beforeAutospacing="0" w:afterAutospacing="0" w:line="38" w:lineRule="atLeast"/>
        <w:ind w:firstLine="420"/>
        <w:jc w:val="both"/>
        <w:rPr>
          <w:color w:val="auto"/>
        </w:rPr>
      </w:pPr>
      <w:r>
        <w:rPr>
          <w:rFonts w:hint="eastAsia" w:ascii="宋体" w:hAnsi="宋体" w:eastAsia="宋体" w:cs="宋体"/>
          <w:color w:val="auto"/>
          <w:shd w:val="clear" w:color="auto" w:fill="FFFFFF"/>
        </w:rPr>
        <w:t>5.3技术保障、服务人员组成、所涉及的货物的质量标准：</w:t>
      </w:r>
    </w:p>
    <w:p w14:paraId="237A8B7C">
      <w:pPr>
        <w:pStyle w:val="13"/>
        <w:widowControl/>
        <w:wordWrap w:val="0"/>
        <w:spacing w:beforeAutospacing="0" w:afterAutospacing="0" w:line="38" w:lineRule="atLeast"/>
        <w:ind w:firstLine="420"/>
        <w:jc w:val="both"/>
        <w:rPr>
          <w:color w:val="auto"/>
        </w:rPr>
      </w:pPr>
      <w:r>
        <w:rPr>
          <w:rFonts w:hint="eastAsia" w:ascii="宋体" w:hAnsi="宋体" w:eastAsia="宋体" w:cs="宋体"/>
          <w:color w:val="auto"/>
          <w:shd w:val="clear" w:color="auto" w:fill="FFFFFF"/>
        </w:rPr>
        <w:t>（1）服务技术保障：_____________</w:t>
      </w:r>
    </w:p>
    <w:p w14:paraId="2F45D65C">
      <w:pPr>
        <w:pStyle w:val="13"/>
        <w:widowControl/>
        <w:wordWrap w:val="0"/>
        <w:spacing w:beforeAutospacing="0" w:afterAutospacing="0" w:line="38" w:lineRule="atLeast"/>
        <w:ind w:firstLine="420"/>
        <w:jc w:val="both"/>
        <w:rPr>
          <w:color w:val="auto"/>
        </w:rPr>
      </w:pPr>
      <w:r>
        <w:rPr>
          <w:rFonts w:hint="eastAsia" w:ascii="宋体" w:hAnsi="宋体" w:eastAsia="宋体" w:cs="宋体"/>
          <w:color w:val="auto"/>
          <w:shd w:val="clear" w:color="auto" w:fill="FFFFFF"/>
        </w:rPr>
        <w:t>（2）服务人员组成：_____________</w:t>
      </w:r>
    </w:p>
    <w:p w14:paraId="253D57BF">
      <w:pPr>
        <w:pStyle w:val="13"/>
        <w:widowControl/>
        <w:wordWrap w:val="0"/>
        <w:spacing w:beforeAutospacing="0" w:afterAutospacing="0" w:line="38" w:lineRule="atLeast"/>
        <w:ind w:firstLine="420"/>
        <w:jc w:val="both"/>
        <w:rPr>
          <w:color w:val="auto"/>
        </w:rPr>
      </w:pPr>
      <w:r>
        <w:rPr>
          <w:rFonts w:hint="eastAsia" w:ascii="宋体" w:hAnsi="宋体" w:eastAsia="宋体" w:cs="宋体"/>
          <w:color w:val="auto"/>
          <w:shd w:val="clear" w:color="auto" w:fill="FFFFFF"/>
        </w:rPr>
        <w:t>（3）服务设备及物资投入及质量标准：_____________</w:t>
      </w:r>
    </w:p>
    <w:p w14:paraId="3D5C0970">
      <w:pPr>
        <w:pStyle w:val="13"/>
        <w:widowControl/>
        <w:wordWrap w:val="0"/>
        <w:spacing w:beforeAutospacing="0" w:afterAutospacing="0" w:line="38" w:lineRule="atLeast"/>
        <w:ind w:firstLine="420"/>
        <w:jc w:val="both"/>
        <w:rPr>
          <w:color w:val="auto"/>
        </w:rPr>
      </w:pPr>
      <w:r>
        <w:rPr>
          <w:rFonts w:hint="eastAsia" w:ascii="宋体" w:hAnsi="宋体" w:eastAsia="宋体" w:cs="宋体"/>
          <w:color w:val="auto"/>
          <w:shd w:val="clear" w:color="auto" w:fill="FFFFFF"/>
        </w:rPr>
        <w:t>5.4服务质量标准及要求：</w:t>
      </w:r>
    </w:p>
    <w:p w14:paraId="0EE2D95E">
      <w:pPr>
        <w:pStyle w:val="13"/>
        <w:widowControl/>
        <w:wordWrap w:val="0"/>
        <w:spacing w:beforeAutospacing="0" w:afterAutospacing="0" w:line="38" w:lineRule="atLeast"/>
        <w:ind w:firstLine="420"/>
        <w:jc w:val="both"/>
        <w:rPr>
          <w:color w:val="auto"/>
        </w:rPr>
      </w:pPr>
      <w:r>
        <w:rPr>
          <w:rFonts w:hint="eastAsia" w:ascii="宋体" w:hAnsi="宋体" w:eastAsia="宋体" w:cs="宋体"/>
          <w:color w:val="auto"/>
          <w:shd w:val="clear" w:color="auto" w:fill="FFFFFF"/>
        </w:rPr>
        <w:t>5.4.1乙方提供的服务或使用的产品、软件等应符合国家知识产权法律、法规的规定；乙方还应保证甲方不受到第三方关于侵犯知识产权及专利权、商标权或工业设计权等知识产权方面的指控，任何第三方如果提出此方面指控均与甲方无关，乙方应与第三方交涉，并承担可能发生的一切法律责任、费用和后果；若甲方因此而遭致损失，则乙方应赔偿该损失。</w:t>
      </w:r>
    </w:p>
    <w:p w14:paraId="2FB9B029">
      <w:pPr>
        <w:pStyle w:val="13"/>
        <w:widowControl/>
        <w:wordWrap w:val="0"/>
        <w:spacing w:beforeAutospacing="0" w:afterAutospacing="0" w:line="38" w:lineRule="atLeast"/>
        <w:ind w:firstLine="420"/>
        <w:jc w:val="both"/>
        <w:rPr>
          <w:color w:val="auto"/>
        </w:rPr>
      </w:pPr>
      <w:r>
        <w:rPr>
          <w:rFonts w:hint="eastAsia" w:ascii="宋体" w:hAnsi="宋体" w:eastAsia="宋体" w:cs="宋体"/>
          <w:color w:val="auto"/>
          <w:shd w:val="clear" w:color="auto" w:fill="FFFFFF"/>
        </w:rPr>
        <w:t>5.4.2若乙方提供的服务或使用的产品、软件等不符合国家知识产权法律、法规的规定或被有关主管机关认定为侵权或假冒伪劣品，则乙方中标或成交资格将被取消；甲方还将按照有关法律、法规和规章的规定进行处理，具体如下：</w:t>
      </w:r>
    </w:p>
    <w:p w14:paraId="01A7D38A">
      <w:pPr>
        <w:pStyle w:val="13"/>
        <w:widowControl/>
        <w:wordWrap w:val="0"/>
        <w:spacing w:beforeAutospacing="0" w:afterAutospacing="0" w:line="38" w:lineRule="atLeast"/>
        <w:ind w:firstLine="420"/>
        <w:jc w:val="both"/>
        <w:rPr>
          <w:color w:val="auto"/>
        </w:rPr>
      </w:pPr>
      <w:r>
        <w:rPr>
          <w:rFonts w:hint="eastAsia" w:ascii="宋体" w:hAnsi="宋体" w:eastAsia="宋体" w:cs="宋体"/>
          <w:color w:val="auto"/>
          <w:shd w:val="clear" w:color="auto" w:fill="FFFFFF"/>
        </w:rPr>
        <w:t>5.4.3其他要求：</w:t>
      </w:r>
    </w:p>
    <w:p w14:paraId="1E6B02EB">
      <w:pPr>
        <w:pStyle w:val="6"/>
        <w:widowControl/>
        <w:wordWrap w:val="0"/>
        <w:spacing w:beforeAutospacing="0" w:afterAutospacing="0" w:line="30" w:lineRule="atLeast"/>
        <w:rPr>
          <w:rFonts w:hint="default"/>
          <w:color w:val="auto"/>
        </w:rPr>
      </w:pPr>
      <w:r>
        <w:rPr>
          <w:color w:val="auto"/>
          <w:shd w:val="clear" w:color="auto" w:fill="FFFFFF"/>
        </w:rPr>
        <w:t>六、服务履约验收或考核</w:t>
      </w:r>
    </w:p>
    <w:p w14:paraId="0A5BA42D">
      <w:pPr>
        <w:pStyle w:val="13"/>
        <w:widowControl/>
        <w:wordWrap w:val="0"/>
        <w:spacing w:beforeAutospacing="0" w:afterAutospacing="0" w:line="38" w:lineRule="atLeast"/>
        <w:ind w:firstLine="420"/>
        <w:jc w:val="both"/>
        <w:rPr>
          <w:color w:val="auto"/>
        </w:rPr>
      </w:pPr>
      <w:r>
        <w:rPr>
          <w:rFonts w:hint="eastAsia" w:ascii="宋体" w:hAnsi="宋体" w:eastAsia="宋体" w:cs="宋体"/>
          <w:color w:val="auto"/>
          <w:shd w:val="clear" w:color="auto" w:fill="FFFFFF"/>
        </w:rPr>
        <w:t>甲方按照采购文件、乙方的投标或响应文件和本协议约定的服务内容及质量要求按次组织对乙方所提供服务进行验收，或定期进行服务考核，并根据验收或考核结果支付服务费用。具体如下：</w:t>
      </w:r>
    </w:p>
    <w:p w14:paraId="78B6172B">
      <w:pPr>
        <w:pStyle w:val="6"/>
        <w:widowControl/>
        <w:wordWrap w:val="0"/>
        <w:spacing w:beforeAutospacing="0" w:afterAutospacing="0" w:line="30" w:lineRule="atLeast"/>
        <w:rPr>
          <w:rFonts w:hint="default"/>
          <w:color w:val="auto"/>
        </w:rPr>
      </w:pPr>
      <w:r>
        <w:rPr>
          <w:color w:val="auto"/>
          <w:shd w:val="clear" w:color="auto" w:fill="FFFFFF"/>
        </w:rPr>
        <w:t>七、甲方的权利与义务</w:t>
      </w:r>
    </w:p>
    <w:p w14:paraId="7CA3B362">
      <w:pPr>
        <w:pStyle w:val="13"/>
        <w:widowControl/>
        <w:wordWrap w:val="0"/>
        <w:spacing w:beforeAutospacing="0" w:afterAutospacing="0" w:line="38" w:lineRule="atLeast"/>
        <w:ind w:firstLine="420"/>
        <w:jc w:val="both"/>
        <w:rPr>
          <w:color w:val="auto"/>
        </w:rPr>
      </w:pPr>
      <w:r>
        <w:rPr>
          <w:rFonts w:hint="eastAsia" w:ascii="宋体" w:hAnsi="宋体" w:eastAsia="宋体" w:cs="宋体"/>
          <w:color w:val="auto"/>
          <w:shd w:val="clear" w:color="auto" w:fill="FFFFFF"/>
        </w:rPr>
        <w:t>7.1甲方委派___________为联系人，联系方式 ___________，负责与乙方联系。如甲方联系人发生变更，甲方应书面告知乙方。</w:t>
      </w:r>
    </w:p>
    <w:p w14:paraId="2F25A845">
      <w:pPr>
        <w:pStyle w:val="13"/>
        <w:widowControl/>
        <w:wordWrap w:val="0"/>
        <w:spacing w:beforeAutospacing="0" w:afterAutospacing="0" w:line="38" w:lineRule="atLeast"/>
        <w:ind w:firstLine="420"/>
        <w:jc w:val="both"/>
        <w:rPr>
          <w:color w:val="auto"/>
        </w:rPr>
      </w:pPr>
      <w:r>
        <w:rPr>
          <w:rFonts w:hint="eastAsia" w:ascii="宋体" w:hAnsi="宋体" w:eastAsia="宋体" w:cs="宋体"/>
          <w:color w:val="auto"/>
          <w:shd w:val="clear" w:color="auto" w:fill="FFFFFF"/>
        </w:rPr>
        <w:t>7.2甲方应为乙方开展服务工作提供必要的工作条件，以及对内对外沟通和配合协助。</w:t>
      </w:r>
    </w:p>
    <w:p w14:paraId="52B527AC">
      <w:pPr>
        <w:pStyle w:val="13"/>
        <w:widowControl/>
        <w:wordWrap w:val="0"/>
        <w:spacing w:beforeAutospacing="0" w:afterAutospacing="0" w:line="38" w:lineRule="atLeast"/>
        <w:ind w:firstLine="420"/>
        <w:jc w:val="both"/>
        <w:rPr>
          <w:color w:val="auto"/>
        </w:rPr>
      </w:pPr>
      <w:r>
        <w:rPr>
          <w:rFonts w:hint="eastAsia" w:ascii="宋体" w:hAnsi="宋体" w:eastAsia="宋体" w:cs="宋体"/>
          <w:color w:val="auto"/>
          <w:shd w:val="clear" w:color="auto" w:fill="FFFFFF"/>
        </w:rPr>
        <w:t>7.3甲方应于___________之前提供服务所需的全部资料，并对所提供材料真实性、完整性、合法性负责。</w:t>
      </w:r>
    </w:p>
    <w:p w14:paraId="0ABFCBB4">
      <w:pPr>
        <w:pStyle w:val="13"/>
        <w:widowControl/>
        <w:wordWrap w:val="0"/>
        <w:spacing w:beforeAutospacing="0" w:afterAutospacing="0" w:line="38" w:lineRule="atLeast"/>
        <w:ind w:firstLine="420"/>
        <w:jc w:val="both"/>
        <w:rPr>
          <w:color w:val="auto"/>
        </w:rPr>
      </w:pPr>
      <w:r>
        <w:rPr>
          <w:rFonts w:hint="eastAsia" w:ascii="宋体" w:hAnsi="宋体" w:eastAsia="宋体" w:cs="宋体"/>
          <w:color w:val="auto"/>
          <w:shd w:val="clear" w:color="auto" w:fill="FFFFFF"/>
        </w:rPr>
        <w:t>7.4甲方应对委托服务事项提出明确、合理的要求，并对乙方开展服务过程中需采购人确认事项及时予以确认。甲方根据乙方服务成果提出的建议、方案所做出的决定而导致的损失，非乙方及其委派人员的过错造成由甲方自行承担。</w:t>
      </w:r>
    </w:p>
    <w:p w14:paraId="7AF6602D">
      <w:pPr>
        <w:pStyle w:val="13"/>
        <w:widowControl/>
        <w:wordWrap w:val="0"/>
        <w:spacing w:beforeAutospacing="0" w:afterAutospacing="0" w:line="38" w:lineRule="atLeast"/>
        <w:ind w:firstLine="420"/>
        <w:jc w:val="both"/>
        <w:rPr>
          <w:color w:val="auto"/>
        </w:rPr>
      </w:pPr>
      <w:r>
        <w:rPr>
          <w:rFonts w:hint="eastAsia" w:ascii="宋体" w:hAnsi="宋体" w:eastAsia="宋体" w:cs="宋体"/>
          <w:color w:val="auto"/>
          <w:shd w:val="clear" w:color="auto" w:fill="FFFFFF"/>
        </w:rPr>
        <w:t>7.5甲方应按本合同约定及时足额支付服务费用及相关费用。</w:t>
      </w:r>
    </w:p>
    <w:p w14:paraId="58D4897E">
      <w:pPr>
        <w:pStyle w:val="13"/>
        <w:widowControl/>
        <w:wordWrap w:val="0"/>
        <w:spacing w:beforeAutospacing="0" w:afterAutospacing="0" w:line="38" w:lineRule="atLeast"/>
        <w:ind w:firstLine="420"/>
        <w:jc w:val="both"/>
        <w:rPr>
          <w:color w:val="auto"/>
        </w:rPr>
      </w:pPr>
      <w:r>
        <w:rPr>
          <w:rFonts w:hint="eastAsia" w:ascii="宋体" w:hAnsi="宋体" w:eastAsia="宋体" w:cs="宋体"/>
          <w:color w:val="auto"/>
          <w:shd w:val="clear" w:color="auto" w:fill="FFFFFF"/>
        </w:rPr>
        <w:t>7.6其他</w:t>
      </w:r>
    </w:p>
    <w:p w14:paraId="6CAB9D62">
      <w:pPr>
        <w:pStyle w:val="6"/>
        <w:widowControl/>
        <w:wordWrap w:val="0"/>
        <w:spacing w:beforeAutospacing="0" w:afterAutospacing="0" w:line="30" w:lineRule="atLeast"/>
        <w:rPr>
          <w:rFonts w:hint="default"/>
          <w:color w:val="auto"/>
        </w:rPr>
      </w:pPr>
      <w:r>
        <w:rPr>
          <w:color w:val="auto"/>
          <w:shd w:val="clear" w:color="auto" w:fill="FFFFFF"/>
        </w:rPr>
        <w:t>八、乙方的权利与义务</w:t>
      </w:r>
    </w:p>
    <w:p w14:paraId="0EC1A70D">
      <w:pPr>
        <w:pStyle w:val="13"/>
        <w:widowControl/>
        <w:wordWrap w:val="0"/>
        <w:spacing w:beforeAutospacing="0" w:afterAutospacing="0" w:line="38" w:lineRule="atLeast"/>
        <w:ind w:firstLine="420"/>
        <w:jc w:val="both"/>
        <w:rPr>
          <w:color w:val="auto"/>
        </w:rPr>
      </w:pPr>
      <w:r>
        <w:rPr>
          <w:rFonts w:hint="eastAsia" w:ascii="宋体" w:hAnsi="宋体" w:eastAsia="宋体" w:cs="宋体"/>
          <w:color w:val="auto"/>
          <w:shd w:val="clear" w:color="auto" w:fill="FFFFFF"/>
        </w:rPr>
        <w:t>8.1乙方委派___________为联系人，联系方式 ___________，负责与甲方联系。如乙方联系人发生变更，乙方应书面告知甲方</w:t>
      </w:r>
    </w:p>
    <w:p w14:paraId="3632474F">
      <w:pPr>
        <w:pStyle w:val="13"/>
        <w:widowControl/>
        <w:wordWrap w:val="0"/>
        <w:spacing w:beforeAutospacing="0" w:afterAutospacing="0" w:line="38" w:lineRule="atLeast"/>
        <w:ind w:firstLine="420"/>
        <w:jc w:val="both"/>
        <w:rPr>
          <w:color w:val="auto"/>
        </w:rPr>
      </w:pPr>
      <w:r>
        <w:rPr>
          <w:rFonts w:hint="eastAsia" w:ascii="宋体" w:hAnsi="宋体" w:eastAsia="宋体" w:cs="宋体"/>
          <w:color w:val="auto"/>
          <w:shd w:val="clear" w:color="auto" w:fill="FFFFFF"/>
        </w:rPr>
        <w:t>8.2乙方应国家法律法规和{{乙方的权利与义务-响应要求-福建}}等要求开展{{乙方的权利与义务-开展服务-福建}}服务；</w:t>
      </w:r>
    </w:p>
    <w:p w14:paraId="41E67445">
      <w:pPr>
        <w:pStyle w:val="13"/>
        <w:widowControl/>
        <w:wordWrap w:val="0"/>
        <w:spacing w:beforeAutospacing="0" w:afterAutospacing="0" w:line="38" w:lineRule="atLeast"/>
        <w:ind w:firstLine="420"/>
        <w:jc w:val="both"/>
        <w:rPr>
          <w:color w:val="auto"/>
        </w:rPr>
      </w:pPr>
      <w:r>
        <w:rPr>
          <w:rFonts w:hint="eastAsia" w:ascii="宋体" w:hAnsi="宋体" w:eastAsia="宋体" w:cs="宋体"/>
          <w:color w:val="auto"/>
          <w:shd w:val="clear" w:color="auto" w:fill="FFFFFF"/>
        </w:rPr>
        <w:t>8.3乙方及其所委派服务人员应按标准或协议约定方式出具服务成果，并对其真实性和合法性负法律责任；</w:t>
      </w:r>
    </w:p>
    <w:p w14:paraId="41075B59">
      <w:pPr>
        <w:pStyle w:val="13"/>
        <w:widowControl/>
        <w:wordWrap w:val="0"/>
        <w:spacing w:beforeAutospacing="0" w:afterAutospacing="0" w:line="38" w:lineRule="atLeast"/>
        <w:ind w:firstLine="420"/>
        <w:jc w:val="both"/>
        <w:rPr>
          <w:color w:val="auto"/>
        </w:rPr>
      </w:pPr>
      <w:r>
        <w:rPr>
          <w:rFonts w:hint="eastAsia" w:ascii="宋体" w:hAnsi="宋体" w:eastAsia="宋体" w:cs="宋体"/>
          <w:color w:val="auto"/>
          <w:shd w:val="clear" w:color="auto" w:fill="FFFFFF"/>
        </w:rPr>
        <w:t>8.4乙方对执行业务过程中知悉的国家秘密或甲方的商业秘密保密。除非国家法律法规及行业规范另有规定,或经甲方同意,乙方不得将其知悉的商业秘密和甲方提供的资料对外泄露。</w:t>
      </w:r>
    </w:p>
    <w:p w14:paraId="52484ED5">
      <w:pPr>
        <w:pStyle w:val="13"/>
        <w:widowControl/>
        <w:wordWrap w:val="0"/>
        <w:spacing w:beforeAutospacing="0" w:afterAutospacing="0" w:line="38" w:lineRule="atLeast"/>
        <w:ind w:firstLine="420"/>
        <w:jc w:val="both"/>
        <w:rPr>
          <w:color w:val="auto"/>
        </w:rPr>
      </w:pPr>
      <w:r>
        <w:rPr>
          <w:rFonts w:hint="eastAsia" w:ascii="宋体" w:hAnsi="宋体" w:eastAsia="宋体" w:cs="宋体"/>
          <w:color w:val="auto"/>
          <w:shd w:val="clear" w:color="auto" w:fill="FFFFFF"/>
        </w:rPr>
        <w:t>8.5乙方对服务业务应当单独建档，保存完整的工作记录，并对服务过程使用和暂存甲方的文件、材料和财物应当妥善保管。</w:t>
      </w:r>
    </w:p>
    <w:p w14:paraId="3B0511A1">
      <w:pPr>
        <w:pStyle w:val="13"/>
        <w:widowControl/>
        <w:wordWrap w:val="0"/>
        <w:spacing w:beforeAutospacing="0" w:afterAutospacing="0" w:line="38" w:lineRule="atLeast"/>
        <w:ind w:firstLine="420"/>
        <w:jc w:val="both"/>
        <w:rPr>
          <w:color w:val="auto"/>
        </w:rPr>
      </w:pPr>
      <w:r>
        <w:rPr>
          <w:rFonts w:hint="eastAsia" w:ascii="宋体" w:hAnsi="宋体" w:eastAsia="宋体" w:cs="宋体"/>
          <w:color w:val="auto"/>
          <w:shd w:val="clear" w:color="auto" w:fill="FFFFFF"/>
        </w:rPr>
        <w:t>8.6服务工作结束后,乙方将根据情况对甲方服务相关的管理制度及其他事项等提出改进意见。</w:t>
      </w:r>
    </w:p>
    <w:p w14:paraId="4C821592">
      <w:pPr>
        <w:pStyle w:val="13"/>
        <w:widowControl/>
        <w:wordWrap w:val="0"/>
        <w:spacing w:beforeAutospacing="0" w:afterAutospacing="0" w:line="38" w:lineRule="atLeast"/>
        <w:ind w:firstLine="420"/>
        <w:jc w:val="both"/>
        <w:rPr>
          <w:color w:val="auto"/>
        </w:rPr>
      </w:pPr>
      <w:r>
        <w:rPr>
          <w:rFonts w:hint="eastAsia" w:ascii="宋体" w:hAnsi="宋体" w:eastAsia="宋体" w:cs="宋体"/>
          <w:color w:val="auto"/>
          <w:shd w:val="clear" w:color="auto" w:fill="FFFFFF"/>
        </w:rPr>
        <w:t>8.7乙方完全遵守《中华人民共和国劳动合同法》有关规定和《中华人民共和国妇女权益保障法》中关于“劳动和社会保障权益”的有关要求。</w:t>
      </w:r>
    </w:p>
    <w:p w14:paraId="358251D7">
      <w:pPr>
        <w:pStyle w:val="13"/>
        <w:widowControl/>
        <w:wordWrap w:val="0"/>
        <w:spacing w:beforeAutospacing="0" w:afterAutospacing="0" w:line="38" w:lineRule="atLeast"/>
        <w:ind w:firstLine="420"/>
        <w:jc w:val="both"/>
        <w:rPr>
          <w:color w:val="auto"/>
        </w:rPr>
      </w:pPr>
      <w:r>
        <w:rPr>
          <w:rFonts w:hint="eastAsia" w:ascii="宋体" w:hAnsi="宋体" w:eastAsia="宋体" w:cs="宋体"/>
          <w:color w:val="auto"/>
          <w:shd w:val="clear" w:color="auto" w:fill="FFFFFF"/>
        </w:rPr>
        <w:t>8.8其他</w:t>
      </w:r>
    </w:p>
    <w:p w14:paraId="638A69BD">
      <w:pPr>
        <w:pStyle w:val="6"/>
        <w:widowControl/>
        <w:wordWrap w:val="0"/>
        <w:spacing w:beforeAutospacing="0" w:afterAutospacing="0" w:line="30" w:lineRule="atLeast"/>
        <w:rPr>
          <w:rFonts w:hint="default"/>
          <w:color w:val="auto"/>
        </w:rPr>
      </w:pPr>
      <w:r>
        <w:rPr>
          <w:color w:val="auto"/>
          <w:shd w:val="clear" w:color="auto" w:fill="FFFFFF"/>
        </w:rPr>
        <w:t>九、资金支付方式、时间和条件</w:t>
      </w:r>
    </w:p>
    <w:p w14:paraId="5007602F">
      <w:pPr>
        <w:widowControl/>
        <w:jc w:val="left"/>
        <w:rPr>
          <w:color w:val="auto"/>
        </w:rPr>
      </w:pPr>
    </w:p>
    <w:p w14:paraId="4601D3D3">
      <w:pPr>
        <w:pStyle w:val="6"/>
        <w:widowControl/>
        <w:wordWrap w:val="0"/>
        <w:spacing w:beforeAutospacing="0" w:afterAutospacing="0" w:line="30" w:lineRule="atLeast"/>
        <w:rPr>
          <w:rFonts w:hint="default"/>
          <w:color w:val="auto"/>
        </w:rPr>
      </w:pPr>
      <w:r>
        <w:rPr>
          <w:color w:val="auto"/>
          <w:shd w:val="clear" w:color="auto" w:fill="FFFFFF"/>
        </w:rPr>
        <w:t>十、履约保证金</w:t>
      </w:r>
    </w:p>
    <w:p w14:paraId="4F281CF1">
      <w:pPr>
        <w:pStyle w:val="13"/>
        <w:widowControl/>
        <w:wordWrap w:val="0"/>
        <w:spacing w:beforeAutospacing="0" w:afterAutospacing="0" w:line="38" w:lineRule="atLeast"/>
        <w:ind w:firstLine="420"/>
        <w:jc w:val="both"/>
        <w:rPr>
          <w:color w:val="auto"/>
        </w:rPr>
      </w:pPr>
      <w:r>
        <w:rPr>
          <w:rFonts w:hint="eastAsia" w:ascii="宋体" w:hAnsi="宋体" w:eastAsia="宋体" w:cs="宋体"/>
          <w:color w:val="auto"/>
          <w:shd w:val="clear" w:color="auto" w:fill="FFFFFF"/>
        </w:rPr>
        <w:t>□有，□无。具体如下：（按照采购文件规定填写）。</w:t>
      </w:r>
    </w:p>
    <w:p w14:paraId="50EB3AD7">
      <w:pPr>
        <w:pStyle w:val="13"/>
        <w:widowControl/>
        <w:wordWrap w:val="0"/>
        <w:spacing w:beforeAutospacing="0" w:afterAutospacing="0" w:line="38" w:lineRule="atLeast"/>
        <w:ind w:firstLine="420"/>
        <w:jc w:val="both"/>
        <w:rPr>
          <w:color w:val="auto"/>
        </w:rPr>
      </w:pPr>
      <w:r>
        <w:rPr>
          <w:rFonts w:hint="eastAsia" w:ascii="宋体" w:hAnsi="宋体" w:eastAsia="宋体" w:cs="宋体"/>
          <w:color w:val="auto"/>
          <w:shd w:val="clear" w:color="auto" w:fill="FFFFFF"/>
        </w:rPr>
        <w:t>10.1乙方向甲方缴纳人民币 / 元作为本合同的履约保证金。</w:t>
      </w:r>
    </w:p>
    <w:p w14:paraId="6B3D3C85">
      <w:pPr>
        <w:pStyle w:val="13"/>
        <w:widowControl/>
        <w:wordWrap w:val="0"/>
        <w:spacing w:beforeAutospacing="0" w:afterAutospacing="0" w:line="38" w:lineRule="atLeast"/>
        <w:ind w:firstLine="420"/>
        <w:jc w:val="both"/>
        <w:rPr>
          <w:color w:val="auto"/>
        </w:rPr>
      </w:pPr>
      <w:r>
        <w:rPr>
          <w:rFonts w:hint="eastAsia" w:ascii="宋体" w:hAnsi="宋体" w:eastAsia="宋体" w:cs="宋体"/>
          <w:color w:val="auto"/>
          <w:shd w:val="clear" w:color="auto" w:fill="FFFFFF"/>
        </w:rPr>
        <w:t>10.2履约保证金缴纳形式：支票/汇票/电汇/保函等非现金形式。</w:t>
      </w:r>
    </w:p>
    <w:p w14:paraId="2747A22B">
      <w:pPr>
        <w:pStyle w:val="13"/>
        <w:widowControl/>
        <w:wordWrap w:val="0"/>
        <w:spacing w:beforeAutospacing="0" w:afterAutospacing="0" w:line="38" w:lineRule="atLeast"/>
        <w:ind w:firstLine="420"/>
        <w:jc w:val="both"/>
        <w:rPr>
          <w:color w:val="auto"/>
        </w:rPr>
      </w:pPr>
      <w:r>
        <w:rPr>
          <w:rFonts w:hint="eastAsia" w:ascii="宋体" w:hAnsi="宋体" w:eastAsia="宋体" w:cs="宋体"/>
          <w:color w:val="auto"/>
          <w:shd w:val="clear" w:color="auto" w:fill="FFFFFF"/>
        </w:rPr>
        <w:t>10.3履约保证金合同履行完毕前有效，合同履行完毕后一次性结清退还。</w:t>
      </w:r>
    </w:p>
    <w:p w14:paraId="02251C2C">
      <w:pPr>
        <w:pStyle w:val="6"/>
        <w:widowControl/>
        <w:wordWrap w:val="0"/>
        <w:spacing w:beforeAutospacing="0" w:afterAutospacing="0" w:line="30" w:lineRule="atLeast"/>
        <w:rPr>
          <w:rFonts w:hint="default"/>
          <w:color w:val="auto"/>
        </w:rPr>
      </w:pPr>
      <w:r>
        <w:rPr>
          <w:color w:val="auto"/>
          <w:shd w:val="clear" w:color="auto" w:fill="FFFFFF"/>
        </w:rPr>
        <w:t>十一、合同期限</w:t>
      </w:r>
    </w:p>
    <w:p w14:paraId="64B68193">
      <w:pPr>
        <w:widowControl/>
        <w:jc w:val="left"/>
        <w:rPr>
          <w:color w:val="auto"/>
        </w:rPr>
      </w:pPr>
    </w:p>
    <w:p w14:paraId="4895CA15">
      <w:pPr>
        <w:pStyle w:val="6"/>
        <w:widowControl/>
        <w:wordWrap w:val="0"/>
        <w:spacing w:beforeAutospacing="0" w:afterAutospacing="0" w:line="30" w:lineRule="atLeast"/>
        <w:rPr>
          <w:rFonts w:hint="default"/>
          <w:color w:val="auto"/>
        </w:rPr>
      </w:pPr>
      <w:r>
        <w:rPr>
          <w:color w:val="auto"/>
          <w:shd w:val="clear" w:color="auto" w:fill="FFFFFF"/>
        </w:rPr>
        <w:t>十二、保密条款</w:t>
      </w:r>
    </w:p>
    <w:p w14:paraId="357664C4">
      <w:pPr>
        <w:pStyle w:val="13"/>
        <w:widowControl/>
        <w:wordWrap w:val="0"/>
        <w:spacing w:beforeAutospacing="0" w:afterAutospacing="0" w:line="38" w:lineRule="atLeast"/>
        <w:ind w:firstLine="420"/>
        <w:jc w:val="both"/>
        <w:rPr>
          <w:color w:val="auto"/>
        </w:rPr>
      </w:pPr>
      <w:r>
        <w:rPr>
          <w:rFonts w:hint="eastAsia" w:ascii="宋体" w:hAnsi="宋体" w:eastAsia="宋体" w:cs="宋体"/>
          <w:color w:val="auto"/>
          <w:shd w:val="clear" w:color="auto" w:fill="FFFFFF"/>
        </w:rPr>
        <w:t>12.1对于在采购和合同履行过程中所获悉的属于保密的内容，甲、乙双方均负有保密义务。</w:t>
      </w:r>
    </w:p>
    <w:p w14:paraId="1A048494">
      <w:pPr>
        <w:pStyle w:val="13"/>
        <w:widowControl/>
        <w:wordWrap w:val="0"/>
        <w:spacing w:beforeAutospacing="0" w:afterAutospacing="0" w:line="38" w:lineRule="atLeast"/>
        <w:ind w:firstLine="420"/>
        <w:jc w:val="both"/>
        <w:rPr>
          <w:color w:val="auto"/>
        </w:rPr>
      </w:pPr>
      <w:r>
        <w:rPr>
          <w:rFonts w:hint="eastAsia" w:ascii="宋体" w:hAnsi="宋体" w:eastAsia="宋体" w:cs="宋体"/>
          <w:color w:val="auto"/>
          <w:shd w:val="clear" w:color="auto" w:fill="FFFFFF"/>
        </w:rPr>
        <w:t>12.2其他</w:t>
      </w:r>
    </w:p>
    <w:p w14:paraId="3A5EDF48">
      <w:pPr>
        <w:pStyle w:val="6"/>
        <w:widowControl/>
        <w:wordWrap w:val="0"/>
        <w:spacing w:beforeAutospacing="0" w:afterAutospacing="0" w:line="30" w:lineRule="atLeast"/>
        <w:rPr>
          <w:rFonts w:hint="default"/>
          <w:color w:val="auto"/>
        </w:rPr>
      </w:pPr>
      <w:r>
        <w:rPr>
          <w:color w:val="auto"/>
          <w:shd w:val="clear" w:color="auto" w:fill="FFFFFF"/>
        </w:rPr>
        <w:t>十三、违约责任</w:t>
      </w:r>
    </w:p>
    <w:p w14:paraId="64A8ABDD">
      <w:pPr>
        <w:pStyle w:val="13"/>
        <w:widowControl/>
        <w:wordWrap w:val="0"/>
        <w:spacing w:beforeAutospacing="0" w:afterAutospacing="0" w:line="38" w:lineRule="atLeast"/>
        <w:ind w:firstLine="420"/>
        <w:jc w:val="both"/>
        <w:rPr>
          <w:color w:val="auto"/>
        </w:rPr>
      </w:pPr>
      <w:r>
        <w:rPr>
          <w:rFonts w:hint="eastAsia" w:ascii="宋体" w:hAnsi="宋体" w:eastAsia="宋体" w:cs="宋体"/>
          <w:color w:val="auto"/>
          <w:shd w:val="clear" w:color="auto" w:fill="FFFFFF"/>
        </w:rPr>
        <w:t>13.1甲方违约责任</w:t>
      </w:r>
    </w:p>
    <w:p w14:paraId="35D62DE7">
      <w:pPr>
        <w:pStyle w:val="13"/>
        <w:widowControl/>
        <w:wordWrap w:val="0"/>
        <w:spacing w:beforeAutospacing="0" w:afterAutospacing="0" w:line="38" w:lineRule="atLeast"/>
        <w:ind w:firstLine="420"/>
        <w:jc w:val="both"/>
        <w:rPr>
          <w:color w:val="auto"/>
        </w:rPr>
      </w:pPr>
      <w:r>
        <w:rPr>
          <w:rFonts w:hint="eastAsia" w:ascii="宋体" w:hAnsi="宋体" w:eastAsia="宋体" w:cs="宋体"/>
          <w:color w:val="auto"/>
          <w:shd w:val="clear" w:color="auto" w:fill="FFFFFF"/>
        </w:rPr>
        <w:t>（1）甲方无正当理由拒绝乙方提供合格服务的，甲方应向乙方偿付所拒收合同总价________的违约金</w:t>
      </w:r>
    </w:p>
    <w:p w14:paraId="74ABD0FB">
      <w:pPr>
        <w:pStyle w:val="13"/>
        <w:widowControl/>
        <w:wordWrap w:val="0"/>
        <w:spacing w:beforeAutospacing="0" w:afterAutospacing="0" w:line="38" w:lineRule="atLeast"/>
        <w:ind w:firstLine="420"/>
        <w:jc w:val="both"/>
        <w:rPr>
          <w:color w:val="auto"/>
        </w:rPr>
      </w:pPr>
      <w:r>
        <w:rPr>
          <w:rFonts w:hint="eastAsia" w:ascii="宋体" w:hAnsi="宋体" w:eastAsia="宋体" w:cs="宋体"/>
          <w:color w:val="auto"/>
          <w:shd w:val="clear" w:color="auto" w:fill="FFFFFF"/>
        </w:rPr>
        <w:t>（2）甲方无故逾期验收和办理合同款项支付手续的,甲方应按逾期付款总额每日________向乙方支付违约金。</w:t>
      </w:r>
    </w:p>
    <w:p w14:paraId="7E7D13C2">
      <w:pPr>
        <w:pStyle w:val="13"/>
        <w:widowControl/>
        <w:wordWrap w:val="0"/>
        <w:spacing w:beforeAutospacing="0" w:afterAutospacing="0" w:line="38" w:lineRule="atLeast"/>
        <w:ind w:firstLine="420"/>
        <w:jc w:val="both"/>
        <w:rPr>
          <w:color w:val="auto"/>
        </w:rPr>
      </w:pPr>
      <w:r>
        <w:rPr>
          <w:rFonts w:hint="eastAsia" w:ascii="宋体" w:hAnsi="宋体" w:eastAsia="宋体" w:cs="宋体"/>
          <w:color w:val="auto"/>
          <w:shd w:val="clear" w:color="auto" w:fill="FFFFFF"/>
        </w:rPr>
        <w:t>（3）其他违约情形</w:t>
      </w:r>
    </w:p>
    <w:p w14:paraId="1F6BECF2">
      <w:pPr>
        <w:pStyle w:val="13"/>
        <w:widowControl/>
        <w:wordWrap w:val="0"/>
        <w:spacing w:beforeAutospacing="0" w:afterAutospacing="0" w:line="38" w:lineRule="atLeast"/>
        <w:ind w:firstLine="420"/>
        <w:jc w:val="both"/>
        <w:rPr>
          <w:color w:val="auto"/>
        </w:rPr>
      </w:pPr>
      <w:r>
        <w:rPr>
          <w:rFonts w:hint="eastAsia" w:ascii="宋体" w:hAnsi="宋体" w:eastAsia="宋体" w:cs="宋体"/>
          <w:color w:val="auto"/>
          <w:shd w:val="clear" w:color="auto" w:fill="FFFFFF"/>
        </w:rPr>
        <w:t>13.2乙方违约责任</w:t>
      </w:r>
    </w:p>
    <w:p w14:paraId="0A6DAFF2">
      <w:pPr>
        <w:pStyle w:val="13"/>
        <w:widowControl/>
        <w:wordWrap w:val="0"/>
        <w:spacing w:beforeAutospacing="0" w:afterAutospacing="0" w:line="38" w:lineRule="atLeast"/>
        <w:ind w:firstLine="420"/>
        <w:jc w:val="both"/>
        <w:rPr>
          <w:color w:val="auto"/>
        </w:rPr>
      </w:pPr>
      <w:r>
        <w:rPr>
          <w:rFonts w:hint="eastAsia" w:ascii="宋体" w:hAnsi="宋体" w:eastAsia="宋体" w:cs="宋体"/>
          <w:color w:val="auto"/>
          <w:shd w:val="clear" w:color="auto" w:fill="FFFFFF"/>
        </w:rPr>
        <w:t>（1）乙方逾期履行服务的，乙方应按逾期交付总额每日________向甲方支付违约金，由甲方从待付货款中扣除。乙方无正当理由逾期超过约定日期________仍不能交付的，视为“乙方不按合同约定履约”；</w:t>
      </w:r>
    </w:p>
    <w:p w14:paraId="2D039AF3">
      <w:pPr>
        <w:pStyle w:val="13"/>
        <w:widowControl/>
        <w:wordWrap w:val="0"/>
        <w:spacing w:beforeAutospacing="0" w:afterAutospacing="0" w:line="38" w:lineRule="atLeast"/>
        <w:ind w:firstLine="420"/>
        <w:jc w:val="both"/>
        <w:rPr>
          <w:color w:val="auto"/>
        </w:rPr>
      </w:pPr>
      <w:r>
        <w:rPr>
          <w:rFonts w:hint="eastAsia" w:ascii="宋体" w:hAnsi="宋体" w:eastAsia="宋体" w:cs="宋体"/>
          <w:color w:val="auto"/>
          <w:shd w:val="clear" w:color="auto" w:fill="FFFFFF"/>
        </w:rPr>
        <w:t>（2）乙方所履行的服务不符合合同规定及《采购文件》规定标准的，甲方有权拒绝，乙方愿意整改但逾期履行的，按乙方逾期履行处理。乙方拒绝整改的，视为“乙方不按合同约定履约”</w:t>
      </w:r>
    </w:p>
    <w:p w14:paraId="7E5C336A">
      <w:pPr>
        <w:pStyle w:val="13"/>
        <w:widowControl/>
        <w:wordWrap w:val="0"/>
        <w:spacing w:beforeAutospacing="0" w:afterAutospacing="0" w:line="38" w:lineRule="atLeast"/>
        <w:ind w:firstLine="420"/>
        <w:jc w:val="both"/>
        <w:rPr>
          <w:color w:val="auto"/>
        </w:rPr>
      </w:pPr>
      <w:r>
        <w:rPr>
          <w:rFonts w:hint="eastAsia" w:ascii="宋体" w:hAnsi="宋体" w:eastAsia="宋体" w:cs="宋体"/>
          <w:color w:val="auto"/>
          <w:shd w:val="clear" w:color="auto" w:fill="FFFFFF"/>
        </w:rPr>
        <w:t>（3）乙方不按合同约定履约的，甲方可以解除采购合同，并对乙方已缴纳的履约保证金作“不予退还”处理。同时，乙方须按以下约定向甲方支付违约金：</w:t>
      </w:r>
    </w:p>
    <w:p w14:paraId="322D733A">
      <w:pPr>
        <w:pStyle w:val="13"/>
        <w:widowControl/>
        <w:wordWrap w:val="0"/>
        <w:spacing w:beforeAutospacing="0" w:afterAutospacing="0" w:line="38" w:lineRule="atLeast"/>
        <w:ind w:firstLine="420"/>
        <w:jc w:val="both"/>
        <w:rPr>
          <w:color w:val="auto"/>
        </w:rPr>
      </w:pPr>
      <w:r>
        <w:rPr>
          <w:rFonts w:hint="eastAsia" w:ascii="宋体" w:hAnsi="宋体" w:eastAsia="宋体" w:cs="宋体"/>
          <w:color w:val="auto"/>
          <w:shd w:val="clear" w:color="auto" w:fill="FFFFFF"/>
        </w:rPr>
        <w:t>（4）其他违约情形</w:t>
      </w:r>
    </w:p>
    <w:p w14:paraId="14AA4C84">
      <w:pPr>
        <w:pStyle w:val="6"/>
        <w:widowControl/>
        <w:wordWrap w:val="0"/>
        <w:spacing w:beforeAutospacing="0" w:afterAutospacing="0" w:line="30" w:lineRule="atLeast"/>
        <w:rPr>
          <w:rFonts w:hint="default"/>
          <w:color w:val="auto"/>
        </w:rPr>
      </w:pPr>
      <w:r>
        <w:rPr>
          <w:color w:val="auto"/>
          <w:shd w:val="clear" w:color="auto" w:fill="FFFFFF"/>
        </w:rPr>
        <w:t>十四、不可抗力事件处理</w:t>
      </w:r>
    </w:p>
    <w:p w14:paraId="644632A0">
      <w:pPr>
        <w:pStyle w:val="13"/>
        <w:widowControl/>
        <w:wordWrap w:val="0"/>
        <w:spacing w:beforeAutospacing="0" w:afterAutospacing="0" w:line="38" w:lineRule="atLeast"/>
        <w:ind w:firstLine="420"/>
        <w:jc w:val="both"/>
        <w:rPr>
          <w:color w:val="auto"/>
        </w:rPr>
      </w:pPr>
      <w:r>
        <w:rPr>
          <w:rFonts w:hint="eastAsia" w:ascii="宋体" w:hAnsi="宋体" w:eastAsia="宋体" w:cs="宋体"/>
          <w:color w:val="auto"/>
          <w:shd w:val="clear" w:color="auto" w:fill="FFFFFF"/>
        </w:rPr>
        <w:t>本条款中的不可抗力指不能预见、不能避免、不能克服的客观情况，包括但不限于：自然灾害如地震、台风、洪水、火灾及政府行为、法律规定或其适用的变化或其他任何无法预见、避免或控制的事件。因不可抗力造成违约的，遭受不可抗力一方应及时向对方通报不能履行或不能完全履行的理由，并提供相关证明材料。基于上述情况，遭受不可抗力一方延期履行、部分履行或不履行合同的，根据实际情况可部分或全部免于承担违约责任。</w:t>
      </w:r>
    </w:p>
    <w:p w14:paraId="741119AF">
      <w:pPr>
        <w:pStyle w:val="6"/>
        <w:widowControl/>
        <w:wordWrap w:val="0"/>
        <w:spacing w:beforeAutospacing="0" w:afterAutospacing="0" w:line="30" w:lineRule="atLeast"/>
        <w:rPr>
          <w:rFonts w:hint="default"/>
          <w:color w:val="auto"/>
        </w:rPr>
      </w:pPr>
      <w:r>
        <w:rPr>
          <w:color w:val="auto"/>
          <w:shd w:val="clear" w:color="auto" w:fill="FFFFFF"/>
        </w:rPr>
        <w:t>十五、解决争议的方法</w:t>
      </w:r>
    </w:p>
    <w:p w14:paraId="4F134E8D">
      <w:pPr>
        <w:pStyle w:val="13"/>
        <w:widowControl/>
        <w:wordWrap w:val="0"/>
        <w:spacing w:beforeAutospacing="0" w:afterAutospacing="0" w:line="38" w:lineRule="atLeast"/>
        <w:ind w:firstLine="420"/>
        <w:jc w:val="both"/>
        <w:rPr>
          <w:color w:val="auto"/>
        </w:rPr>
      </w:pPr>
      <w:r>
        <w:rPr>
          <w:rFonts w:hint="eastAsia" w:ascii="宋体" w:hAnsi="宋体" w:eastAsia="宋体" w:cs="宋体"/>
          <w:color w:val="auto"/>
          <w:shd w:val="clear" w:color="auto" w:fill="FFFFFF"/>
        </w:rPr>
        <w:t>15.1甲、乙双方协商解决。</w:t>
      </w:r>
    </w:p>
    <w:p w14:paraId="32B95A5B">
      <w:pPr>
        <w:pStyle w:val="13"/>
        <w:widowControl/>
        <w:wordWrap w:val="0"/>
        <w:spacing w:beforeAutospacing="0" w:afterAutospacing="0" w:line="38" w:lineRule="atLeast"/>
        <w:ind w:firstLine="420"/>
        <w:jc w:val="both"/>
        <w:rPr>
          <w:color w:val="auto"/>
        </w:rPr>
      </w:pPr>
      <w:r>
        <w:rPr>
          <w:rFonts w:hint="eastAsia" w:ascii="宋体" w:hAnsi="宋体" w:eastAsia="宋体" w:cs="宋体"/>
          <w:color w:val="auto"/>
          <w:shd w:val="clear" w:color="auto" w:fill="FFFFFF"/>
        </w:rPr>
        <w:t>15.2若协商解决不成，双方明确按以下第_种方式解决：</w:t>
      </w:r>
    </w:p>
    <w:p w14:paraId="0BCC1474">
      <w:pPr>
        <w:pStyle w:val="13"/>
        <w:widowControl/>
        <w:wordWrap w:val="0"/>
        <w:spacing w:beforeAutospacing="0" w:afterAutospacing="0" w:line="19" w:lineRule="atLeast"/>
        <w:ind w:firstLine="420"/>
        <w:jc w:val="both"/>
        <w:rPr>
          <w:color w:val="auto"/>
        </w:rPr>
      </w:pPr>
      <w:r>
        <w:rPr>
          <w:rFonts w:hint="eastAsia" w:ascii="宋体" w:hAnsi="宋体" w:eastAsia="宋体" w:cs="宋体"/>
          <w:color w:val="auto"/>
          <w:shd w:val="clear" w:color="auto" w:fill="FFFFFF"/>
        </w:rPr>
        <w:t>1、提交仲裁委员会仲裁，具体如下：</w:t>
      </w:r>
    </w:p>
    <w:p w14:paraId="2F394CE1">
      <w:pPr>
        <w:pStyle w:val="13"/>
        <w:widowControl/>
        <w:wordWrap w:val="0"/>
        <w:spacing w:beforeAutospacing="0" w:afterAutospacing="0" w:line="19" w:lineRule="atLeast"/>
        <w:ind w:firstLine="420"/>
        <w:jc w:val="both"/>
        <w:rPr>
          <w:color w:val="auto"/>
        </w:rPr>
      </w:pPr>
      <w:r>
        <w:rPr>
          <w:rFonts w:hint="eastAsia" w:ascii="宋体" w:hAnsi="宋体" w:eastAsia="宋体" w:cs="宋体"/>
          <w:color w:val="auto"/>
          <w:shd w:val="clear" w:color="auto" w:fill="FFFFFF"/>
        </w:rPr>
        <w:t>2、向______人民法院提起诉讼。</w:t>
      </w:r>
    </w:p>
    <w:p w14:paraId="44472A0E">
      <w:pPr>
        <w:pStyle w:val="6"/>
        <w:widowControl/>
        <w:wordWrap w:val="0"/>
        <w:spacing w:beforeAutospacing="0" w:afterAutospacing="0" w:line="30" w:lineRule="atLeast"/>
        <w:rPr>
          <w:rFonts w:hint="default"/>
          <w:color w:val="auto"/>
        </w:rPr>
      </w:pPr>
      <w:r>
        <w:rPr>
          <w:color w:val="auto"/>
          <w:shd w:val="clear" w:color="auto" w:fill="FFFFFF"/>
        </w:rPr>
        <w:t>十六、合同其他条款</w:t>
      </w:r>
    </w:p>
    <w:p w14:paraId="79253E83">
      <w:pPr>
        <w:widowControl/>
        <w:jc w:val="left"/>
        <w:rPr>
          <w:color w:val="auto"/>
        </w:rPr>
      </w:pPr>
    </w:p>
    <w:p w14:paraId="24DC2938">
      <w:pPr>
        <w:pStyle w:val="6"/>
        <w:widowControl/>
        <w:wordWrap w:val="0"/>
        <w:spacing w:beforeAutospacing="0" w:afterAutospacing="0" w:line="30" w:lineRule="atLeast"/>
        <w:rPr>
          <w:rFonts w:hint="default"/>
          <w:color w:val="auto"/>
        </w:rPr>
      </w:pPr>
      <w:r>
        <w:rPr>
          <w:color w:val="auto"/>
          <w:shd w:val="clear" w:color="auto" w:fill="FFFFFF"/>
        </w:rPr>
        <w:t>十七、其他约定</w:t>
      </w:r>
    </w:p>
    <w:p w14:paraId="2D26061D">
      <w:pPr>
        <w:pStyle w:val="13"/>
        <w:widowControl/>
        <w:wordWrap w:val="0"/>
        <w:spacing w:beforeAutospacing="0" w:afterAutospacing="0" w:line="38" w:lineRule="atLeast"/>
        <w:ind w:firstLine="420"/>
        <w:jc w:val="both"/>
        <w:rPr>
          <w:color w:val="auto"/>
        </w:rPr>
      </w:pPr>
      <w:r>
        <w:rPr>
          <w:rFonts w:hint="eastAsia" w:ascii="宋体" w:hAnsi="宋体" w:eastAsia="宋体" w:cs="宋体"/>
          <w:color w:val="auto"/>
          <w:shd w:val="clear" w:color="auto" w:fill="FFFFFF"/>
        </w:rPr>
        <w:t>17.1合同文件与本合同具有同等法律效力。</w:t>
      </w:r>
    </w:p>
    <w:p w14:paraId="26C545ED">
      <w:pPr>
        <w:pStyle w:val="13"/>
        <w:widowControl/>
        <w:wordWrap w:val="0"/>
        <w:spacing w:beforeAutospacing="0" w:afterAutospacing="0" w:line="38" w:lineRule="atLeast"/>
        <w:ind w:firstLine="420"/>
        <w:jc w:val="both"/>
        <w:rPr>
          <w:color w:val="auto"/>
        </w:rPr>
      </w:pPr>
      <w:r>
        <w:rPr>
          <w:rFonts w:hint="eastAsia" w:ascii="宋体" w:hAnsi="宋体" w:eastAsia="宋体" w:cs="宋体"/>
          <w:color w:val="auto"/>
          <w:shd w:val="clear" w:color="auto" w:fill="FFFFFF"/>
        </w:rPr>
        <w:t>17.2合同生效：合同经双方法定代表人或委托代理人签字并加盖单位公章后生效；通过福建省政府采购网上公开信息系统采用电子形式签订合同的，签订之日以系统记载的双方使用各自CA证书在合同上加盖单位公章或合同章的日期中的最晚时间为准。</w:t>
      </w:r>
    </w:p>
    <w:p w14:paraId="79186232">
      <w:pPr>
        <w:pStyle w:val="13"/>
        <w:widowControl/>
        <w:wordWrap w:val="0"/>
        <w:spacing w:beforeAutospacing="0" w:afterAutospacing="0" w:line="38" w:lineRule="atLeast"/>
        <w:ind w:firstLine="420"/>
        <w:jc w:val="both"/>
        <w:rPr>
          <w:color w:val="auto"/>
        </w:rPr>
      </w:pPr>
      <w:r>
        <w:rPr>
          <w:rFonts w:hint="eastAsia" w:ascii="宋体" w:hAnsi="宋体" w:eastAsia="宋体" w:cs="宋体"/>
          <w:color w:val="auto"/>
          <w:shd w:val="clear" w:color="auto" w:fill="FFFFFF"/>
        </w:rPr>
        <w:t>17.3本合同未尽事宜，遵照《中华人民共和国民法典》有关条文执行。</w:t>
      </w:r>
    </w:p>
    <w:p w14:paraId="377C14D8">
      <w:pPr>
        <w:pStyle w:val="13"/>
        <w:widowControl/>
        <w:wordWrap w:val="0"/>
        <w:spacing w:beforeAutospacing="0" w:afterAutospacing="0" w:line="38" w:lineRule="atLeast"/>
        <w:ind w:firstLine="420"/>
        <w:jc w:val="both"/>
        <w:rPr>
          <w:color w:val="auto"/>
        </w:rPr>
      </w:pPr>
      <w:r>
        <w:rPr>
          <w:rFonts w:hint="eastAsia" w:ascii="宋体" w:hAnsi="宋体" w:eastAsia="宋体" w:cs="宋体"/>
          <w:color w:val="auto"/>
          <w:shd w:val="clear" w:color="auto" w:fill="FFFFFF"/>
        </w:rPr>
        <w:t>17.4本合同正本一式_______份，具有同等法律效力，甲方、乙方各执_______份；副本_______份，_______</w:t>
      </w:r>
    </w:p>
    <w:p w14:paraId="2E3885E6">
      <w:pPr>
        <w:pStyle w:val="13"/>
        <w:widowControl/>
        <w:wordWrap w:val="0"/>
        <w:spacing w:beforeAutospacing="0" w:afterAutospacing="0" w:line="38" w:lineRule="atLeast"/>
        <w:ind w:firstLine="420"/>
        <w:jc w:val="both"/>
        <w:rPr>
          <w:color w:val="auto"/>
        </w:rPr>
      </w:pPr>
      <w:r>
        <w:rPr>
          <w:rFonts w:hint="eastAsia" w:ascii="宋体" w:hAnsi="宋体" w:eastAsia="宋体" w:cs="宋体"/>
          <w:color w:val="auto"/>
          <w:shd w:val="clear" w:color="auto" w:fill="FFFFFF"/>
        </w:rPr>
        <w:t>17.5其他</w:t>
      </w:r>
    </w:p>
    <w:p w14:paraId="4975A3D1">
      <w:pPr>
        <w:pStyle w:val="6"/>
        <w:widowControl/>
        <w:wordWrap w:val="0"/>
        <w:spacing w:beforeAutospacing="0" w:afterAutospacing="0" w:line="30" w:lineRule="atLeast"/>
        <w:rPr>
          <w:rFonts w:hint="default"/>
          <w:color w:val="auto"/>
        </w:rPr>
      </w:pPr>
      <w:r>
        <w:rPr>
          <w:color w:val="auto"/>
          <w:shd w:val="clear" w:color="auto" w:fill="FFFFFF"/>
        </w:rPr>
        <w:t>十八、合同附件</w:t>
      </w:r>
    </w:p>
    <w:p w14:paraId="411A6BE8">
      <w:pPr>
        <w:pStyle w:val="6"/>
        <w:widowControl/>
        <w:wordWrap w:val="0"/>
        <w:spacing w:beforeAutospacing="0" w:afterAutospacing="0" w:line="30" w:lineRule="atLeast"/>
        <w:rPr>
          <w:rFonts w:hint="default"/>
          <w:color w:val="auto"/>
        </w:rPr>
      </w:pPr>
      <w:r>
        <w:rPr>
          <w:color w:val="auto"/>
          <w:shd w:val="clear" w:color="auto" w:fill="FFFFFF"/>
        </w:rPr>
        <w:t>十九、合同融资支付约定</w:t>
      </w:r>
    </w:p>
    <w:p w14:paraId="2DAA7B19">
      <w:pPr>
        <w:pStyle w:val="13"/>
        <w:widowControl/>
        <w:wordWrap w:val="0"/>
        <w:spacing w:beforeAutospacing="0" w:afterAutospacing="0" w:line="38" w:lineRule="atLeast"/>
        <w:ind w:firstLine="420"/>
        <w:jc w:val="both"/>
        <w:rPr>
          <w:color w:val="auto"/>
        </w:rPr>
      </w:pPr>
      <w:r>
        <w:rPr>
          <w:rFonts w:hint="eastAsia" w:ascii="宋体" w:hAnsi="宋体" w:eastAsia="宋体" w:cs="宋体"/>
          <w:b/>
          <w:bCs/>
          <w:color w:val="auto"/>
          <w:shd w:val="clear" w:color="auto" w:fill="FFFFFF"/>
        </w:rPr>
        <w:t>19.1本合同已用于政府采购合同融资，为本项目提供合同融资的金融机构为：_______，本合同项下所有款项，甲方须支付至本合同约定的乙方账号，未经_______书面同意，不得变更账号。</w:t>
      </w:r>
    </w:p>
    <w:p w14:paraId="0041436E">
      <w:pPr>
        <w:pStyle w:val="13"/>
        <w:widowControl/>
        <w:wordWrap w:val="0"/>
        <w:spacing w:beforeAutospacing="0" w:afterAutospacing="0" w:line="38" w:lineRule="atLeast"/>
        <w:ind w:firstLine="420"/>
        <w:jc w:val="both"/>
        <w:rPr>
          <w:color w:val="auto"/>
        </w:rPr>
      </w:pPr>
      <w:r>
        <w:rPr>
          <w:rFonts w:hint="eastAsia" w:ascii="宋体" w:hAnsi="宋体" w:eastAsia="宋体" w:cs="宋体"/>
          <w:color w:val="auto"/>
          <w:shd w:val="clear" w:color="auto" w:fill="FFFFFF"/>
        </w:rPr>
        <w:t>中标（成交）供应商应于采购合同签订之日起_______内，向发放政采贷的金融机构提交政府采购中标（成交）通知书和政府采购合同，贷款金额以政府采购合同金额为限。</w:t>
      </w:r>
    </w:p>
    <w:p w14:paraId="62C4822A">
      <w:pPr>
        <w:widowControl/>
        <w:spacing w:after="240"/>
        <w:jc w:val="left"/>
        <w:rPr>
          <w:color w:val="auto"/>
        </w:rPr>
      </w:pPr>
    </w:p>
    <w:p w14:paraId="27C26FBC">
      <w:pPr>
        <w:pStyle w:val="13"/>
        <w:widowControl/>
        <w:wordWrap w:val="0"/>
        <w:spacing w:beforeAutospacing="0" w:afterAutospacing="0" w:line="38" w:lineRule="atLeast"/>
        <w:ind w:firstLine="420"/>
        <w:jc w:val="both"/>
        <w:rPr>
          <w:color w:val="auto"/>
        </w:rPr>
      </w:pPr>
      <w:r>
        <w:rPr>
          <w:rFonts w:hint="eastAsia" w:ascii="宋体" w:hAnsi="宋体" w:eastAsia="宋体" w:cs="宋体"/>
          <w:color w:val="auto"/>
          <w:shd w:val="clear" w:color="auto" w:fill="FFFFFF"/>
        </w:rPr>
        <w:t>甲方（采购人）：</w:t>
      </w:r>
    </w:p>
    <w:p w14:paraId="6945456D">
      <w:pPr>
        <w:pStyle w:val="13"/>
        <w:widowControl/>
        <w:wordWrap w:val="0"/>
        <w:spacing w:beforeAutospacing="0" w:afterAutospacing="0" w:line="38" w:lineRule="atLeast"/>
        <w:ind w:firstLine="420"/>
        <w:jc w:val="both"/>
        <w:rPr>
          <w:color w:val="auto"/>
        </w:rPr>
      </w:pPr>
      <w:r>
        <w:rPr>
          <w:rFonts w:hint="eastAsia" w:ascii="宋体" w:hAnsi="宋体" w:eastAsia="宋体" w:cs="宋体"/>
          <w:color w:val="auto"/>
          <w:shd w:val="clear" w:color="auto" w:fill="FFFFFF"/>
        </w:rPr>
        <w:t>法定（授权）代表人：</w:t>
      </w:r>
    </w:p>
    <w:p w14:paraId="21856767">
      <w:pPr>
        <w:pStyle w:val="13"/>
        <w:widowControl/>
        <w:wordWrap w:val="0"/>
        <w:spacing w:beforeAutospacing="0" w:afterAutospacing="0" w:line="38" w:lineRule="atLeast"/>
        <w:ind w:firstLine="420"/>
        <w:jc w:val="both"/>
        <w:rPr>
          <w:color w:val="auto"/>
        </w:rPr>
      </w:pPr>
      <w:r>
        <w:rPr>
          <w:rFonts w:hint="eastAsia" w:ascii="宋体" w:hAnsi="宋体" w:eastAsia="宋体" w:cs="宋体"/>
          <w:color w:val="auto"/>
          <w:shd w:val="clear" w:color="auto" w:fill="FFFFFF"/>
        </w:rPr>
        <w:t>纳税人识别号：</w:t>
      </w:r>
    </w:p>
    <w:p w14:paraId="15DC971D">
      <w:pPr>
        <w:pStyle w:val="13"/>
        <w:widowControl/>
        <w:wordWrap w:val="0"/>
        <w:spacing w:beforeAutospacing="0" w:afterAutospacing="0" w:line="38" w:lineRule="atLeast"/>
        <w:ind w:firstLine="420"/>
        <w:jc w:val="both"/>
        <w:rPr>
          <w:color w:val="auto"/>
        </w:rPr>
      </w:pPr>
      <w:r>
        <w:rPr>
          <w:rFonts w:hint="eastAsia" w:ascii="宋体" w:hAnsi="宋体" w:eastAsia="宋体" w:cs="宋体"/>
          <w:color w:val="auto"/>
          <w:shd w:val="clear" w:color="auto" w:fill="FFFFFF"/>
        </w:rPr>
        <w:t>开户银行：</w:t>
      </w:r>
    </w:p>
    <w:p w14:paraId="4A9DEBF5">
      <w:pPr>
        <w:pStyle w:val="13"/>
        <w:widowControl/>
        <w:wordWrap w:val="0"/>
        <w:spacing w:beforeAutospacing="0" w:afterAutospacing="0" w:line="38" w:lineRule="atLeast"/>
        <w:ind w:firstLine="420"/>
        <w:jc w:val="both"/>
        <w:rPr>
          <w:color w:val="auto"/>
        </w:rPr>
      </w:pPr>
      <w:r>
        <w:rPr>
          <w:rFonts w:hint="eastAsia" w:ascii="宋体" w:hAnsi="宋体" w:eastAsia="宋体" w:cs="宋体"/>
          <w:color w:val="auto"/>
          <w:shd w:val="clear" w:color="auto" w:fill="FFFFFF"/>
        </w:rPr>
        <w:t>账号：</w:t>
      </w:r>
    </w:p>
    <w:p w14:paraId="2771E73A">
      <w:pPr>
        <w:pStyle w:val="13"/>
        <w:widowControl/>
        <w:wordWrap w:val="0"/>
        <w:spacing w:beforeAutospacing="0" w:after="376" w:afterAutospacing="0" w:line="38" w:lineRule="atLeast"/>
        <w:ind w:firstLine="420"/>
        <w:jc w:val="both"/>
        <w:rPr>
          <w:color w:val="auto"/>
        </w:rPr>
      </w:pPr>
      <w:r>
        <w:rPr>
          <w:rFonts w:hint="eastAsia" w:ascii="宋体" w:hAnsi="宋体" w:eastAsia="宋体" w:cs="宋体"/>
          <w:color w:val="auto"/>
          <w:shd w:val="clear" w:color="auto" w:fill="FFFFFF"/>
        </w:rPr>
        <w:t>乙方（中标或成交人）：</w:t>
      </w:r>
    </w:p>
    <w:p w14:paraId="57C07203">
      <w:pPr>
        <w:pStyle w:val="13"/>
        <w:widowControl/>
        <w:wordWrap w:val="0"/>
        <w:spacing w:beforeAutospacing="0" w:after="376" w:afterAutospacing="0" w:line="38" w:lineRule="atLeast"/>
        <w:ind w:firstLine="420"/>
        <w:jc w:val="both"/>
        <w:rPr>
          <w:color w:val="auto"/>
        </w:rPr>
      </w:pPr>
      <w:r>
        <w:rPr>
          <w:rFonts w:hint="eastAsia" w:ascii="宋体" w:hAnsi="宋体" w:eastAsia="宋体" w:cs="宋体"/>
          <w:color w:val="auto"/>
          <w:shd w:val="clear" w:color="auto" w:fill="FFFFFF"/>
        </w:rPr>
        <w:t>法定（授权）代表人：</w:t>
      </w:r>
    </w:p>
    <w:p w14:paraId="0CE2C40B">
      <w:pPr>
        <w:pStyle w:val="13"/>
        <w:widowControl/>
        <w:wordWrap w:val="0"/>
        <w:spacing w:beforeAutospacing="0" w:after="376" w:afterAutospacing="0" w:line="38" w:lineRule="atLeast"/>
        <w:ind w:firstLine="420"/>
        <w:jc w:val="both"/>
        <w:rPr>
          <w:color w:val="auto"/>
        </w:rPr>
      </w:pPr>
      <w:r>
        <w:rPr>
          <w:rFonts w:hint="eastAsia" w:ascii="宋体" w:hAnsi="宋体" w:eastAsia="宋体" w:cs="宋体"/>
          <w:color w:val="auto"/>
          <w:shd w:val="clear" w:color="auto" w:fill="FFFFFF"/>
        </w:rPr>
        <w:t>纳税人识别号：</w:t>
      </w:r>
    </w:p>
    <w:p w14:paraId="7287A37F">
      <w:pPr>
        <w:pStyle w:val="13"/>
        <w:widowControl/>
        <w:wordWrap w:val="0"/>
        <w:spacing w:beforeAutospacing="0" w:after="376" w:afterAutospacing="0" w:line="38" w:lineRule="atLeast"/>
        <w:ind w:firstLine="420"/>
        <w:jc w:val="both"/>
        <w:rPr>
          <w:color w:val="auto"/>
        </w:rPr>
      </w:pPr>
      <w:r>
        <w:rPr>
          <w:rFonts w:hint="eastAsia" w:ascii="宋体" w:hAnsi="宋体" w:eastAsia="宋体" w:cs="宋体"/>
          <w:color w:val="auto"/>
          <w:shd w:val="clear" w:color="auto" w:fill="FFFFFF"/>
        </w:rPr>
        <w:t>开户银行：</w:t>
      </w:r>
    </w:p>
    <w:p w14:paraId="5898469B">
      <w:pPr>
        <w:pStyle w:val="13"/>
        <w:widowControl/>
        <w:wordWrap w:val="0"/>
        <w:spacing w:beforeAutospacing="0" w:after="376" w:afterAutospacing="0" w:line="38" w:lineRule="atLeast"/>
        <w:ind w:firstLine="420"/>
        <w:jc w:val="both"/>
        <w:rPr>
          <w:color w:val="auto"/>
        </w:rPr>
      </w:pPr>
      <w:r>
        <w:rPr>
          <w:rFonts w:hint="eastAsia" w:ascii="宋体" w:hAnsi="宋体" w:eastAsia="宋体" w:cs="宋体"/>
          <w:color w:val="auto"/>
          <w:shd w:val="clear" w:color="auto" w:fill="FFFFFF"/>
        </w:rPr>
        <w:t>账号：</w:t>
      </w:r>
    </w:p>
    <w:p w14:paraId="64D991BB">
      <w:pPr>
        <w:pStyle w:val="13"/>
        <w:widowControl/>
        <w:wordWrap w:val="0"/>
        <w:spacing w:beforeAutospacing="0" w:afterAutospacing="0" w:line="38" w:lineRule="atLeast"/>
        <w:ind w:firstLine="420"/>
        <w:jc w:val="both"/>
        <w:rPr>
          <w:color w:val="auto"/>
        </w:rPr>
      </w:pPr>
      <w:r>
        <w:rPr>
          <w:rFonts w:hint="eastAsia" w:ascii="宋体" w:hAnsi="宋体" w:eastAsia="宋体" w:cs="宋体"/>
          <w:color w:val="auto"/>
          <w:shd w:val="clear" w:color="auto" w:fill="FFFFFF"/>
        </w:rPr>
        <w:t>签订地点：_____________</w:t>
      </w:r>
    </w:p>
    <w:p w14:paraId="09B8A295">
      <w:pPr>
        <w:pStyle w:val="13"/>
        <w:widowControl/>
        <w:wordWrap w:val="0"/>
        <w:spacing w:beforeAutospacing="0" w:afterAutospacing="0" w:line="38" w:lineRule="atLeast"/>
        <w:ind w:firstLine="420"/>
        <w:jc w:val="both"/>
        <w:rPr>
          <w:color w:val="auto"/>
        </w:rPr>
      </w:pPr>
      <w:r>
        <w:rPr>
          <w:rFonts w:hint="eastAsia" w:ascii="宋体" w:hAnsi="宋体" w:eastAsia="宋体" w:cs="宋体"/>
          <w:color w:val="auto"/>
          <w:shd w:val="clear" w:color="auto" w:fill="FFFFFF"/>
        </w:rPr>
        <w:t>签订日期：____年___月___日</w:t>
      </w:r>
    </w:p>
    <w:p w14:paraId="0B41D3F9">
      <w:pPr>
        <w:pStyle w:val="13"/>
        <w:widowControl/>
        <w:wordWrap w:val="0"/>
        <w:spacing w:beforeAutospacing="0" w:afterAutospacing="0" w:line="480" w:lineRule="atLeast"/>
        <w:ind w:firstLine="420"/>
        <w:rPr>
          <w:color w:val="auto"/>
        </w:rPr>
      </w:pPr>
      <w:r>
        <w:rPr>
          <w:rFonts w:hint="eastAsia" w:ascii="微软雅黑" w:hAnsi="微软雅黑" w:eastAsia="微软雅黑" w:cs="微软雅黑"/>
          <w:color w:val="auto"/>
          <w:shd w:val="clear" w:color="auto" w:fill="FFFFFF"/>
        </w:rPr>
        <w:t> </w:t>
      </w:r>
    </w:p>
    <w:p w14:paraId="776DA084">
      <w:pPr>
        <w:pStyle w:val="4"/>
        <w:widowControl/>
        <w:shd w:val="clear" w:color="auto" w:fill="FFFFFF"/>
        <w:spacing w:beforeAutospacing="0" w:afterAutospacing="0" w:line="480" w:lineRule="atLeast"/>
        <w:jc w:val="center"/>
        <w:rPr>
          <w:rFonts w:hint="default" w:ascii="微软雅黑" w:hAnsi="微软雅黑" w:eastAsia="微软雅黑" w:cs="微软雅黑"/>
          <w:color w:val="auto"/>
          <w:sz w:val="39"/>
          <w:szCs w:val="39"/>
        </w:rPr>
      </w:pPr>
      <w:r>
        <w:rPr>
          <w:rFonts w:ascii="微软雅黑" w:hAnsi="微软雅黑" w:eastAsia="微软雅黑" w:cs="微软雅黑"/>
          <w:color w:val="auto"/>
          <w:sz w:val="39"/>
          <w:szCs w:val="39"/>
          <w:shd w:val="clear" w:color="auto" w:fill="FFFFFF"/>
        </w:rPr>
        <w:t>第七章 电子投标文件格式</w:t>
      </w:r>
    </w:p>
    <w:p w14:paraId="43B3D679">
      <w:pPr>
        <w:pStyle w:val="5"/>
        <w:widowControl/>
        <w:shd w:val="clear" w:color="auto" w:fill="FFFFFF"/>
        <w:spacing w:beforeAutospacing="0" w:afterAutospacing="0" w:line="480" w:lineRule="atLeast"/>
        <w:jc w:val="center"/>
        <w:rPr>
          <w:rFonts w:hint="default" w:ascii="微软雅黑" w:hAnsi="微软雅黑" w:eastAsia="微软雅黑" w:cs="微软雅黑"/>
          <w:color w:val="auto"/>
        </w:rPr>
      </w:pPr>
      <w:r>
        <w:rPr>
          <w:rFonts w:ascii="微软雅黑" w:hAnsi="微软雅黑" w:eastAsia="微软雅黑" w:cs="微软雅黑"/>
          <w:color w:val="auto"/>
          <w:shd w:val="clear" w:color="auto" w:fill="FFFFFF"/>
        </w:rPr>
        <w:t>编制说明</w:t>
      </w:r>
    </w:p>
    <w:p w14:paraId="6537B6CC">
      <w:pPr>
        <w:pStyle w:val="13"/>
        <w:widowControl/>
        <w:wordWrap w:val="0"/>
        <w:spacing w:beforeAutospacing="0" w:afterAutospacing="0" w:line="480" w:lineRule="atLeast"/>
        <w:ind w:firstLine="420"/>
        <w:rPr>
          <w:color w:val="auto"/>
        </w:rPr>
      </w:pPr>
      <w:r>
        <w:rPr>
          <w:color w:val="auto"/>
        </w:rPr>
        <w:t>1、除招标文件另有规定外，本章中：</w:t>
      </w:r>
    </w:p>
    <w:p w14:paraId="256C9DF5">
      <w:pPr>
        <w:pStyle w:val="13"/>
        <w:widowControl/>
        <w:wordWrap w:val="0"/>
        <w:spacing w:beforeAutospacing="0" w:afterAutospacing="0" w:line="480" w:lineRule="atLeast"/>
        <w:ind w:firstLine="420"/>
        <w:rPr>
          <w:color w:val="auto"/>
        </w:rPr>
      </w:pPr>
      <w:r>
        <w:rPr>
          <w:color w:val="auto"/>
        </w:rPr>
        <w:t>1.1涉及投标人的“全称”：</w:t>
      </w:r>
    </w:p>
    <w:p w14:paraId="52F47E6B">
      <w:pPr>
        <w:pStyle w:val="13"/>
        <w:widowControl/>
        <w:wordWrap w:val="0"/>
        <w:spacing w:beforeAutospacing="0" w:afterAutospacing="0" w:line="480" w:lineRule="atLeast"/>
        <w:ind w:firstLine="420"/>
        <w:rPr>
          <w:color w:val="auto"/>
        </w:rPr>
      </w:pPr>
      <w:r>
        <w:rPr>
          <w:color w:val="auto"/>
        </w:rPr>
        <w:t>（1）不接受联合体投标的，指投标人的全称。</w:t>
      </w:r>
    </w:p>
    <w:p w14:paraId="08A2B47A">
      <w:pPr>
        <w:pStyle w:val="13"/>
        <w:widowControl/>
        <w:wordWrap w:val="0"/>
        <w:spacing w:beforeAutospacing="0" w:afterAutospacing="0" w:line="480" w:lineRule="atLeast"/>
        <w:ind w:firstLine="420"/>
        <w:rPr>
          <w:color w:val="auto"/>
        </w:rPr>
      </w:pPr>
      <w:r>
        <w:rPr>
          <w:color w:val="auto"/>
        </w:rPr>
        <w:t>（2）接受联合体投标且投标人为联合体的，指牵头方的全称并加注（联合体牵头方），即应表述为：“牵头方的全称（联合体牵头方）”。</w:t>
      </w:r>
    </w:p>
    <w:p w14:paraId="64F26B7C">
      <w:pPr>
        <w:pStyle w:val="13"/>
        <w:widowControl/>
        <w:wordWrap w:val="0"/>
        <w:spacing w:beforeAutospacing="0" w:afterAutospacing="0" w:line="480" w:lineRule="atLeast"/>
        <w:ind w:firstLine="420"/>
        <w:rPr>
          <w:color w:val="auto"/>
        </w:rPr>
      </w:pPr>
      <w:r>
        <w:rPr>
          <w:color w:val="auto"/>
        </w:rPr>
        <w:t>1.2涉及投标人“加盖单位公章”：</w:t>
      </w:r>
    </w:p>
    <w:p w14:paraId="4312529B">
      <w:pPr>
        <w:pStyle w:val="13"/>
        <w:widowControl/>
        <w:wordWrap w:val="0"/>
        <w:spacing w:beforeAutospacing="0" w:afterAutospacing="0" w:line="480" w:lineRule="atLeast"/>
        <w:ind w:firstLine="420"/>
        <w:rPr>
          <w:color w:val="auto"/>
        </w:rPr>
      </w:pPr>
      <w:r>
        <w:rPr>
          <w:color w:val="auto"/>
        </w:rPr>
        <w:t>（1）不接受联合体投标的，指加盖投标人的单位公章。</w:t>
      </w:r>
    </w:p>
    <w:p w14:paraId="30F7E6FE">
      <w:pPr>
        <w:pStyle w:val="13"/>
        <w:widowControl/>
        <w:wordWrap w:val="0"/>
        <w:spacing w:beforeAutospacing="0" w:afterAutospacing="0" w:line="480" w:lineRule="atLeast"/>
        <w:ind w:firstLine="420"/>
        <w:rPr>
          <w:color w:val="auto"/>
        </w:rPr>
      </w:pPr>
      <w:r>
        <w:rPr>
          <w:color w:val="auto"/>
        </w:rPr>
        <w:t>（2）接受联合体投标且投标人为联合体的，指加盖联合体牵头方的单位公章。</w:t>
      </w:r>
    </w:p>
    <w:p w14:paraId="31655A38">
      <w:pPr>
        <w:pStyle w:val="13"/>
        <w:widowControl/>
        <w:wordWrap w:val="0"/>
        <w:spacing w:beforeAutospacing="0" w:afterAutospacing="0" w:line="480" w:lineRule="atLeast"/>
        <w:ind w:firstLine="420"/>
        <w:rPr>
          <w:color w:val="auto"/>
        </w:rPr>
      </w:pPr>
      <w:r>
        <w:rPr>
          <w:color w:val="auto"/>
        </w:rPr>
        <w:t>1.3涉及“投标人代表签字”：</w:t>
      </w:r>
    </w:p>
    <w:p w14:paraId="1842D5D0">
      <w:pPr>
        <w:pStyle w:val="13"/>
        <w:widowControl/>
        <w:wordWrap w:val="0"/>
        <w:spacing w:beforeAutospacing="0" w:afterAutospacing="0" w:line="480" w:lineRule="atLeast"/>
        <w:ind w:firstLine="420"/>
        <w:rPr>
          <w:color w:val="auto"/>
        </w:rPr>
      </w:pPr>
      <w:r>
        <w:rPr>
          <w:color w:val="auto"/>
        </w:rPr>
        <w:t>（1）不接受联合体投标的，指由投标人的单位负责人或其授权的委托代理人签字，由委托代理人签字的，应提供“单位授权书”。</w:t>
      </w:r>
    </w:p>
    <w:p w14:paraId="57113A45">
      <w:pPr>
        <w:pStyle w:val="13"/>
        <w:widowControl/>
        <w:wordWrap w:val="0"/>
        <w:spacing w:beforeAutospacing="0" w:afterAutospacing="0" w:line="480" w:lineRule="atLeast"/>
        <w:ind w:firstLine="420"/>
        <w:rPr>
          <w:color w:val="auto"/>
        </w:rPr>
      </w:pPr>
      <w:r>
        <w:rPr>
          <w:color w:val="auto"/>
        </w:rPr>
        <w:t>（2）接受联合体投标且投标人为联合体的，指由联合体牵头方的单位负责人或其授权的委托代理人签字，由委托代理人签字的，应提供“单位授权书”。</w:t>
      </w:r>
    </w:p>
    <w:p w14:paraId="4AF53B43">
      <w:pPr>
        <w:pStyle w:val="13"/>
        <w:widowControl/>
        <w:wordWrap w:val="0"/>
        <w:spacing w:beforeAutospacing="0" w:afterAutospacing="0" w:line="480" w:lineRule="atLeast"/>
        <w:ind w:firstLine="420"/>
        <w:rPr>
          <w:color w:val="auto"/>
        </w:rPr>
      </w:pPr>
      <w:r>
        <w:rPr>
          <w:color w:val="auto"/>
        </w:rPr>
        <w:t>1.4“其他组织”指合伙企业、非企业专业服务机构、个体工商户、农村承包经营户等。</w:t>
      </w:r>
    </w:p>
    <w:p w14:paraId="3CEF5D25">
      <w:pPr>
        <w:pStyle w:val="13"/>
        <w:widowControl/>
        <w:wordWrap w:val="0"/>
        <w:spacing w:beforeAutospacing="0" w:afterAutospacing="0" w:line="480" w:lineRule="atLeast"/>
        <w:ind w:firstLine="420"/>
        <w:rPr>
          <w:color w:val="auto"/>
        </w:rPr>
      </w:pPr>
      <w:r>
        <w:rPr>
          <w:color w:val="auto"/>
        </w:rPr>
        <w:t>1.5“自然人”指具有完全民事行为能力、能够承担民事责任和义务的中国公民。</w:t>
      </w:r>
    </w:p>
    <w:p w14:paraId="45D52C2F">
      <w:pPr>
        <w:pStyle w:val="13"/>
        <w:widowControl/>
        <w:wordWrap w:val="0"/>
        <w:spacing w:beforeAutospacing="0" w:afterAutospacing="0" w:line="480" w:lineRule="atLeast"/>
        <w:ind w:firstLine="420"/>
        <w:rPr>
          <w:color w:val="auto"/>
        </w:rPr>
      </w:pPr>
      <w:r>
        <w:rPr>
          <w:color w:val="auto"/>
        </w:rPr>
        <w:t>2、除招标文件另有规定外，本章中“投标人的资格及资信证明文件”：</w:t>
      </w:r>
    </w:p>
    <w:p w14:paraId="1E0CD574">
      <w:pPr>
        <w:pStyle w:val="13"/>
        <w:widowControl/>
        <w:wordWrap w:val="0"/>
        <w:spacing w:beforeAutospacing="0" w:afterAutospacing="0" w:line="480" w:lineRule="atLeast"/>
        <w:ind w:firstLine="420"/>
        <w:rPr>
          <w:color w:val="auto"/>
        </w:rPr>
      </w:pPr>
      <w:r>
        <w:rPr>
          <w:color w:val="auto"/>
        </w:rPr>
        <w:t>2.1投标人应按照招标文件第四章第1.3条第（2）款规定及本章规定进行编制，如有必要，可增加附页，附页作为资格及资信文件的组成部分。</w:t>
      </w:r>
    </w:p>
    <w:p w14:paraId="6D657677">
      <w:pPr>
        <w:pStyle w:val="13"/>
        <w:widowControl/>
        <w:wordWrap w:val="0"/>
        <w:spacing w:beforeAutospacing="0" w:afterAutospacing="0" w:line="480" w:lineRule="atLeast"/>
        <w:ind w:firstLine="420"/>
        <w:rPr>
          <w:color w:val="auto"/>
        </w:rPr>
      </w:pPr>
      <w:r>
        <w:rPr>
          <w:color w:val="auto"/>
        </w:rPr>
        <w:t>2.2接受联合体投标且投标人为联合体的，联合体中的各方均应按照本章第2.1条规定提交相应的全部资料。</w:t>
      </w:r>
    </w:p>
    <w:p w14:paraId="687E9D54">
      <w:pPr>
        <w:pStyle w:val="13"/>
        <w:widowControl/>
        <w:wordWrap w:val="0"/>
        <w:spacing w:beforeAutospacing="0" w:afterAutospacing="0" w:line="480" w:lineRule="atLeast"/>
        <w:ind w:firstLine="420"/>
        <w:rPr>
          <w:color w:val="auto"/>
        </w:rPr>
      </w:pPr>
      <w:r>
        <w:rPr>
          <w:color w:val="auto"/>
        </w:rPr>
        <w:t>3、投标人对电子投标文件的索引应编制页码。</w:t>
      </w:r>
    </w:p>
    <w:p w14:paraId="5C668125">
      <w:pPr>
        <w:pStyle w:val="13"/>
        <w:widowControl/>
        <w:wordWrap w:val="0"/>
        <w:spacing w:beforeAutospacing="0" w:afterAutospacing="0" w:line="480" w:lineRule="atLeast"/>
        <w:ind w:firstLine="420"/>
        <w:rPr>
          <w:color w:val="auto"/>
        </w:rPr>
      </w:pPr>
      <w:r>
        <w:rPr>
          <w:color w:val="auto"/>
        </w:rPr>
        <w:t>4、本章提供格式仅供参考，投标人应根据自身实际情况制作电子投标文件。</w:t>
      </w:r>
    </w:p>
    <w:p w14:paraId="63755C47">
      <w:pPr>
        <w:pStyle w:val="13"/>
        <w:widowControl/>
        <w:wordWrap w:val="0"/>
        <w:spacing w:beforeAutospacing="0" w:afterAutospacing="0" w:line="480" w:lineRule="atLeast"/>
        <w:ind w:firstLine="420"/>
        <w:rPr>
          <w:color w:val="auto"/>
        </w:rPr>
      </w:pPr>
      <w:r>
        <w:rPr>
          <w:rFonts w:hint="eastAsia" w:ascii="微软雅黑" w:hAnsi="微软雅黑" w:eastAsia="微软雅黑" w:cs="微软雅黑"/>
          <w:color w:val="auto"/>
          <w:shd w:val="clear" w:color="auto" w:fill="FFFFFF"/>
        </w:rPr>
        <w:t> </w:t>
      </w:r>
    </w:p>
    <w:p w14:paraId="286208F4">
      <w:pPr>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br w:type="page"/>
      </w:r>
    </w:p>
    <w:p w14:paraId="53FE4777">
      <w:pPr>
        <w:pStyle w:val="5"/>
        <w:widowControl/>
        <w:shd w:val="clear" w:color="auto" w:fill="FFFFFF"/>
        <w:spacing w:beforeAutospacing="0" w:afterAutospacing="0" w:line="480" w:lineRule="atLeast"/>
        <w:jc w:val="center"/>
        <w:rPr>
          <w:rFonts w:hint="default" w:ascii="微软雅黑" w:hAnsi="微软雅黑" w:eastAsia="微软雅黑" w:cs="微软雅黑"/>
          <w:color w:val="auto"/>
        </w:rPr>
      </w:pPr>
      <w:r>
        <w:rPr>
          <w:rFonts w:ascii="微软雅黑" w:hAnsi="微软雅黑" w:eastAsia="微软雅黑" w:cs="微软雅黑"/>
          <w:color w:val="auto"/>
          <w:shd w:val="clear" w:color="auto" w:fill="FFFFFF"/>
        </w:rPr>
        <w:t>封面格式</w:t>
      </w:r>
      <w:r>
        <w:rPr>
          <w:rFonts w:hint="eastAsia" w:ascii="微软雅黑" w:hAnsi="微软雅黑" w:eastAsia="微软雅黑" w:cs="微软雅黑"/>
          <w:color w:val="auto"/>
          <w:shd w:val="clear" w:color="auto" w:fill="FFFFFF"/>
          <w:lang w:eastAsia="zh-CN"/>
        </w:rPr>
        <w:t>（</w:t>
      </w:r>
      <w:r>
        <w:rPr>
          <w:rFonts w:ascii="微软雅黑" w:hAnsi="微软雅黑" w:eastAsia="微软雅黑" w:cs="微软雅黑"/>
          <w:color w:val="auto"/>
          <w:shd w:val="clear" w:color="auto" w:fill="FFFFFF"/>
        </w:rPr>
        <w:t>资格及资信证明部分</w:t>
      </w:r>
      <w:r>
        <w:rPr>
          <w:rFonts w:hint="eastAsia" w:ascii="微软雅黑" w:hAnsi="微软雅黑" w:eastAsia="微软雅黑" w:cs="微软雅黑"/>
          <w:color w:val="auto"/>
          <w:shd w:val="clear" w:color="auto" w:fill="FFFFFF"/>
          <w:lang w:eastAsia="zh-CN"/>
        </w:rPr>
        <w:t>）</w:t>
      </w:r>
    </w:p>
    <w:p w14:paraId="5D087D5D">
      <w:pPr>
        <w:pStyle w:val="3"/>
        <w:widowControl/>
        <w:spacing w:beforeAutospacing="0" w:afterAutospacing="0"/>
        <w:jc w:val="center"/>
        <w:rPr>
          <w:rFonts w:hint="default"/>
          <w:color w:val="auto"/>
          <w:sz w:val="78"/>
          <w:szCs w:val="78"/>
        </w:rPr>
      </w:pPr>
      <w:r>
        <w:rPr>
          <w:color w:val="auto"/>
          <w:sz w:val="78"/>
          <w:szCs w:val="78"/>
        </w:rPr>
        <w:t>福建省政府采购投标文件</w:t>
      </w:r>
    </w:p>
    <w:p w14:paraId="29BE5086">
      <w:pPr>
        <w:pStyle w:val="3"/>
        <w:widowControl/>
        <w:spacing w:beforeAutospacing="0" w:afterAutospacing="0"/>
        <w:jc w:val="center"/>
        <w:rPr>
          <w:rFonts w:hint="default"/>
          <w:color w:val="auto"/>
          <w:sz w:val="78"/>
          <w:szCs w:val="78"/>
        </w:rPr>
      </w:pPr>
      <w:r>
        <w:rPr>
          <w:color w:val="auto"/>
          <w:sz w:val="78"/>
          <w:szCs w:val="78"/>
        </w:rPr>
        <w:t>（资格及资信证明部分）</w:t>
      </w:r>
    </w:p>
    <w:p w14:paraId="0523E233">
      <w:pPr>
        <w:widowControl/>
        <w:spacing w:after="240"/>
        <w:jc w:val="left"/>
        <w:rPr>
          <w:color w:val="auto"/>
        </w:rPr>
      </w:pPr>
    </w:p>
    <w:p w14:paraId="4CA976DF">
      <w:pPr>
        <w:pStyle w:val="4"/>
        <w:widowControl/>
        <w:spacing w:beforeAutospacing="0" w:afterAutospacing="0" w:line="480" w:lineRule="atLeast"/>
        <w:jc w:val="center"/>
        <w:rPr>
          <w:rFonts w:hint="default"/>
          <w:color w:val="auto"/>
          <w:sz w:val="39"/>
          <w:szCs w:val="39"/>
        </w:rPr>
      </w:pPr>
      <w:r>
        <w:rPr>
          <w:color w:val="auto"/>
          <w:sz w:val="39"/>
          <w:szCs w:val="39"/>
        </w:rPr>
        <w:t>（填写正本或副本）</w:t>
      </w:r>
    </w:p>
    <w:p w14:paraId="1C4239A2">
      <w:pPr>
        <w:widowControl/>
        <w:spacing w:after="240"/>
        <w:jc w:val="left"/>
        <w:rPr>
          <w:color w:val="auto"/>
        </w:rPr>
      </w:pPr>
      <w:r>
        <w:rPr>
          <w:rFonts w:ascii="宋体" w:hAnsi="宋体" w:eastAsia="宋体" w:cs="宋体"/>
          <w:color w:val="auto"/>
          <w:kern w:val="0"/>
          <w:sz w:val="24"/>
          <w:lang w:bidi="ar"/>
        </w:rPr>
        <w:br w:type="textWrapping"/>
      </w:r>
      <w:r>
        <w:rPr>
          <w:rFonts w:ascii="宋体" w:hAnsi="宋体" w:eastAsia="宋体" w:cs="宋体"/>
          <w:color w:val="auto"/>
          <w:kern w:val="0"/>
          <w:sz w:val="24"/>
          <w:lang w:bidi="ar"/>
        </w:rPr>
        <w:br w:type="textWrapping"/>
      </w:r>
    </w:p>
    <w:p w14:paraId="33A9AF8E">
      <w:pPr>
        <w:pStyle w:val="5"/>
        <w:widowControl/>
        <w:spacing w:beforeAutospacing="0" w:afterAutospacing="0" w:line="480" w:lineRule="atLeast"/>
        <w:jc w:val="center"/>
        <w:rPr>
          <w:rFonts w:hint="default"/>
          <w:color w:val="auto"/>
        </w:rPr>
      </w:pPr>
      <w:r>
        <w:rPr>
          <w:color w:val="auto"/>
        </w:rPr>
        <w:t>项目名称：（由投标人填写）</w:t>
      </w:r>
    </w:p>
    <w:p w14:paraId="0FC09ACE">
      <w:pPr>
        <w:pStyle w:val="5"/>
        <w:widowControl/>
        <w:spacing w:beforeAutospacing="0" w:afterAutospacing="0" w:line="480" w:lineRule="atLeast"/>
        <w:jc w:val="center"/>
        <w:rPr>
          <w:rFonts w:hint="default"/>
          <w:color w:val="auto"/>
        </w:rPr>
      </w:pPr>
      <w:r>
        <w:rPr>
          <w:color w:val="auto"/>
        </w:rPr>
        <w:t>备案编号：（由投标人填写）</w:t>
      </w:r>
    </w:p>
    <w:p w14:paraId="6AFF777F">
      <w:pPr>
        <w:pStyle w:val="5"/>
        <w:widowControl/>
        <w:spacing w:beforeAutospacing="0" w:afterAutospacing="0" w:line="480" w:lineRule="atLeast"/>
        <w:jc w:val="center"/>
        <w:rPr>
          <w:rFonts w:hint="default"/>
          <w:color w:val="auto"/>
        </w:rPr>
      </w:pPr>
      <w:r>
        <w:rPr>
          <w:color w:val="auto"/>
        </w:rPr>
        <w:t>项目编号：（由投标人填写）</w:t>
      </w:r>
    </w:p>
    <w:p w14:paraId="659838D9">
      <w:pPr>
        <w:pStyle w:val="5"/>
        <w:widowControl/>
        <w:spacing w:beforeAutospacing="0" w:afterAutospacing="0" w:line="480" w:lineRule="atLeast"/>
        <w:jc w:val="center"/>
        <w:rPr>
          <w:rFonts w:hint="default"/>
          <w:color w:val="auto"/>
        </w:rPr>
      </w:pPr>
      <w:r>
        <w:rPr>
          <w:color w:val="auto"/>
        </w:rPr>
        <w:t>所投采购包：（由投标人填写）</w:t>
      </w:r>
    </w:p>
    <w:p w14:paraId="1BC9C476">
      <w:pPr>
        <w:pStyle w:val="5"/>
        <w:widowControl/>
        <w:spacing w:beforeAutospacing="0" w:afterAutospacing="0" w:line="480" w:lineRule="atLeast"/>
        <w:jc w:val="center"/>
        <w:rPr>
          <w:rFonts w:hint="default"/>
          <w:color w:val="auto"/>
        </w:rPr>
      </w:pPr>
      <w:r>
        <w:rPr>
          <w:color w:val="auto"/>
        </w:rPr>
        <w:t>投标人：（填写“全称”）</w:t>
      </w:r>
    </w:p>
    <w:p w14:paraId="26829E5D">
      <w:pPr>
        <w:pStyle w:val="5"/>
        <w:widowControl/>
        <w:spacing w:beforeAutospacing="0" w:afterAutospacing="0" w:line="480" w:lineRule="atLeast"/>
        <w:jc w:val="center"/>
        <w:rPr>
          <w:rFonts w:hint="default"/>
          <w:color w:val="auto"/>
        </w:rPr>
      </w:pPr>
      <w:r>
        <w:rPr>
          <w:color w:val="auto"/>
        </w:rPr>
        <w:t>（由投标人填写）年（由投标人填写）月</w:t>
      </w:r>
    </w:p>
    <w:p w14:paraId="7C0211CD">
      <w:pPr>
        <w:pStyle w:val="13"/>
        <w:widowControl/>
        <w:wordWrap w:val="0"/>
        <w:spacing w:beforeAutospacing="0" w:afterAutospacing="0" w:line="480" w:lineRule="atLeast"/>
        <w:ind w:firstLine="420"/>
        <w:rPr>
          <w:color w:val="auto"/>
        </w:rPr>
      </w:pPr>
      <w:r>
        <w:rPr>
          <w:rFonts w:hint="eastAsia" w:ascii="微软雅黑" w:hAnsi="微软雅黑" w:eastAsia="微软雅黑" w:cs="微软雅黑"/>
          <w:color w:val="auto"/>
          <w:shd w:val="clear" w:color="auto" w:fill="FFFFFF"/>
        </w:rPr>
        <w:t> </w:t>
      </w:r>
    </w:p>
    <w:p w14:paraId="7671D244">
      <w:pPr>
        <w:pStyle w:val="5"/>
        <w:widowControl/>
        <w:shd w:val="clear" w:color="auto" w:fill="FFFFFF"/>
        <w:spacing w:beforeAutospacing="0" w:afterAutospacing="0" w:line="480" w:lineRule="atLeast"/>
        <w:jc w:val="center"/>
        <w:rPr>
          <w:rFonts w:hint="default" w:ascii="微软雅黑" w:hAnsi="微软雅黑" w:eastAsia="微软雅黑" w:cs="微软雅黑"/>
          <w:color w:val="auto"/>
        </w:rPr>
      </w:pPr>
      <w:r>
        <w:rPr>
          <w:rFonts w:ascii="微软雅黑" w:hAnsi="微软雅黑" w:eastAsia="微软雅黑" w:cs="微软雅黑"/>
          <w:color w:val="auto"/>
          <w:shd w:val="clear" w:color="auto" w:fill="FFFFFF"/>
        </w:rPr>
        <w:t>索引</w:t>
      </w:r>
    </w:p>
    <w:p w14:paraId="079C7105">
      <w:pPr>
        <w:pStyle w:val="13"/>
        <w:widowControl/>
        <w:wordWrap w:val="0"/>
        <w:spacing w:beforeAutospacing="0" w:afterAutospacing="0" w:line="480" w:lineRule="atLeast"/>
        <w:ind w:firstLine="420"/>
        <w:rPr>
          <w:color w:val="auto"/>
        </w:rPr>
      </w:pPr>
      <w:r>
        <w:rPr>
          <w:color w:val="auto"/>
        </w:rPr>
        <w:t>一、投标函</w:t>
      </w:r>
    </w:p>
    <w:p w14:paraId="17A8791A">
      <w:pPr>
        <w:pStyle w:val="13"/>
        <w:widowControl/>
        <w:wordWrap w:val="0"/>
        <w:spacing w:beforeAutospacing="0" w:afterAutospacing="0" w:line="480" w:lineRule="atLeast"/>
        <w:ind w:firstLine="420"/>
        <w:rPr>
          <w:color w:val="auto"/>
        </w:rPr>
      </w:pPr>
      <w:r>
        <w:rPr>
          <w:color w:val="auto"/>
        </w:rPr>
        <w:t>二、投标人的资格及资信证明文件</w:t>
      </w:r>
    </w:p>
    <w:p w14:paraId="353A9B56">
      <w:pPr>
        <w:pStyle w:val="13"/>
        <w:widowControl/>
        <w:wordWrap w:val="0"/>
        <w:spacing w:beforeAutospacing="0" w:afterAutospacing="0" w:line="480" w:lineRule="atLeast"/>
        <w:ind w:firstLine="420"/>
        <w:rPr>
          <w:color w:val="auto"/>
        </w:rPr>
      </w:pPr>
      <w:r>
        <w:rPr>
          <w:color w:val="auto"/>
        </w:rPr>
        <w:t>三、投标保证金</w:t>
      </w:r>
    </w:p>
    <w:p w14:paraId="2465F142">
      <w:pPr>
        <w:pStyle w:val="13"/>
        <w:widowControl/>
        <w:wordWrap w:val="0"/>
        <w:spacing w:beforeAutospacing="0" w:afterAutospacing="0" w:line="480" w:lineRule="atLeast"/>
        <w:ind w:firstLine="420"/>
        <w:rPr>
          <w:color w:val="auto"/>
        </w:rPr>
      </w:pPr>
      <w:r>
        <w:rPr>
          <w:color w:val="auto"/>
        </w:rPr>
        <w:t>※注意</w:t>
      </w:r>
    </w:p>
    <w:p w14:paraId="75E54199">
      <w:pPr>
        <w:pStyle w:val="13"/>
        <w:widowControl/>
        <w:wordWrap w:val="0"/>
        <w:spacing w:beforeAutospacing="0" w:afterAutospacing="0" w:line="480" w:lineRule="atLeast"/>
        <w:ind w:firstLine="420"/>
        <w:rPr>
          <w:color w:val="auto"/>
        </w:rPr>
      </w:pPr>
      <w:r>
        <w:rPr>
          <w:color w:val="auto"/>
        </w:rPr>
        <w:t>资格及资信证明部分中不得出现报价部分的全部或部分的投标报价信息（或组成资料），否则资格审查不合格。（联合体协议及分包意向协议中的比例规定，不适用本条款）</w:t>
      </w:r>
    </w:p>
    <w:p w14:paraId="77127580">
      <w:pPr>
        <w:pStyle w:val="13"/>
        <w:widowControl/>
        <w:wordWrap w:val="0"/>
        <w:spacing w:beforeAutospacing="0" w:afterAutospacing="0" w:line="480" w:lineRule="atLeast"/>
        <w:ind w:firstLine="420"/>
        <w:rPr>
          <w:color w:val="auto"/>
        </w:rPr>
      </w:pPr>
      <w:r>
        <w:rPr>
          <w:rFonts w:hint="eastAsia" w:ascii="微软雅黑" w:hAnsi="微软雅黑" w:eastAsia="微软雅黑" w:cs="微软雅黑"/>
          <w:color w:val="auto"/>
          <w:shd w:val="clear" w:color="auto" w:fill="FFFFFF"/>
        </w:rPr>
        <w:t> </w:t>
      </w:r>
    </w:p>
    <w:p w14:paraId="1A32B77F">
      <w:pPr>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br w:type="page"/>
      </w:r>
    </w:p>
    <w:p w14:paraId="26B650B0">
      <w:pPr>
        <w:pStyle w:val="5"/>
        <w:widowControl/>
        <w:shd w:val="clear" w:color="auto" w:fill="FFFFFF"/>
        <w:spacing w:beforeAutospacing="0" w:afterAutospacing="0" w:line="480" w:lineRule="atLeast"/>
        <w:jc w:val="center"/>
        <w:rPr>
          <w:rFonts w:hint="default" w:ascii="微软雅黑" w:hAnsi="微软雅黑" w:eastAsia="微软雅黑" w:cs="微软雅黑"/>
          <w:color w:val="auto"/>
        </w:rPr>
      </w:pPr>
      <w:r>
        <w:rPr>
          <w:rFonts w:ascii="微软雅黑" w:hAnsi="微软雅黑" w:eastAsia="微软雅黑" w:cs="微软雅黑"/>
          <w:color w:val="auto"/>
          <w:shd w:val="clear" w:color="auto" w:fill="FFFFFF"/>
        </w:rPr>
        <w:t>一、投标函</w:t>
      </w:r>
    </w:p>
    <w:p w14:paraId="3B4249B4">
      <w:pPr>
        <w:pStyle w:val="13"/>
        <w:widowControl/>
        <w:wordWrap w:val="0"/>
        <w:spacing w:beforeAutospacing="0" w:afterAutospacing="0" w:line="480" w:lineRule="atLeast"/>
        <w:ind w:firstLine="420"/>
        <w:rPr>
          <w:color w:val="auto"/>
        </w:rPr>
      </w:pPr>
      <w:r>
        <w:rPr>
          <w:color w:val="auto"/>
        </w:rPr>
        <w:t>致：</w:t>
      </w:r>
      <w:r>
        <w:rPr>
          <w:color w:val="auto"/>
          <w:u w:val="single"/>
        </w:rPr>
        <w:t>（采购人或采购代理机构）</w:t>
      </w:r>
    </w:p>
    <w:p w14:paraId="79124917">
      <w:pPr>
        <w:pStyle w:val="13"/>
        <w:widowControl/>
        <w:wordWrap w:val="0"/>
        <w:spacing w:beforeAutospacing="0" w:afterAutospacing="0" w:line="480" w:lineRule="atLeast"/>
        <w:ind w:firstLine="420"/>
        <w:rPr>
          <w:color w:val="auto"/>
        </w:rPr>
      </w:pPr>
      <w:r>
        <w:rPr>
          <w:color w:val="auto"/>
        </w:rPr>
        <w:t>兹收到贵单位关于</w:t>
      </w:r>
      <w:r>
        <w:rPr>
          <w:color w:val="auto"/>
          <w:u w:val="single"/>
        </w:rPr>
        <w:t>（填写“项目名称”） </w:t>
      </w:r>
      <w:r>
        <w:rPr>
          <w:color w:val="auto"/>
        </w:rPr>
        <w:t>项目</w:t>
      </w:r>
      <w:r>
        <w:rPr>
          <w:color w:val="auto"/>
          <w:u w:val="single"/>
        </w:rPr>
        <w:t>（项目编号：　　　　　） </w:t>
      </w:r>
      <w:r>
        <w:rPr>
          <w:color w:val="auto"/>
        </w:rPr>
        <w:t>的投标邀请，本投标人代表</w:t>
      </w:r>
      <w:r>
        <w:rPr>
          <w:color w:val="auto"/>
          <w:u w:val="single"/>
        </w:rPr>
        <w:t>（填写“全名”） </w:t>
      </w:r>
      <w:r>
        <w:rPr>
          <w:color w:val="auto"/>
        </w:rPr>
        <w:t>已获得我方正式授权并代表投标人（填写“全称”）参加投标，并提交电子投标文件。我方提交的全部电子投标文件由下述部分组成：</w:t>
      </w:r>
    </w:p>
    <w:p w14:paraId="4D8AFB3B">
      <w:pPr>
        <w:pStyle w:val="13"/>
        <w:widowControl/>
        <w:wordWrap w:val="0"/>
        <w:spacing w:beforeAutospacing="0" w:afterAutospacing="0" w:line="480" w:lineRule="atLeast"/>
        <w:ind w:firstLine="420"/>
        <w:rPr>
          <w:color w:val="auto"/>
        </w:rPr>
      </w:pPr>
      <w:r>
        <w:rPr>
          <w:color w:val="auto"/>
        </w:rPr>
        <w:t>（1）资格及资信证明部分</w:t>
      </w:r>
    </w:p>
    <w:p w14:paraId="67D4D448">
      <w:pPr>
        <w:pStyle w:val="13"/>
        <w:widowControl/>
        <w:wordWrap w:val="0"/>
        <w:spacing w:beforeAutospacing="0" w:afterAutospacing="0" w:line="480" w:lineRule="atLeast"/>
        <w:ind w:firstLine="420"/>
        <w:rPr>
          <w:color w:val="auto"/>
        </w:rPr>
      </w:pPr>
      <w:r>
        <w:rPr>
          <w:color w:val="auto"/>
        </w:rPr>
        <w:t>①投标函</w:t>
      </w:r>
    </w:p>
    <w:p w14:paraId="6AE0C3CB">
      <w:pPr>
        <w:pStyle w:val="13"/>
        <w:widowControl/>
        <w:wordWrap w:val="0"/>
        <w:spacing w:beforeAutospacing="0" w:afterAutospacing="0" w:line="480" w:lineRule="atLeast"/>
        <w:ind w:firstLine="420"/>
        <w:rPr>
          <w:color w:val="auto"/>
        </w:rPr>
      </w:pPr>
      <w:r>
        <w:rPr>
          <w:color w:val="auto"/>
        </w:rPr>
        <w:t>②投标人的资格及资信证明文件</w:t>
      </w:r>
    </w:p>
    <w:p w14:paraId="4BC42354">
      <w:pPr>
        <w:pStyle w:val="13"/>
        <w:widowControl/>
        <w:wordWrap w:val="0"/>
        <w:spacing w:beforeAutospacing="0" w:afterAutospacing="0" w:line="480" w:lineRule="atLeast"/>
        <w:ind w:firstLine="420"/>
        <w:rPr>
          <w:color w:val="auto"/>
        </w:rPr>
      </w:pPr>
      <w:r>
        <w:rPr>
          <w:color w:val="auto"/>
        </w:rPr>
        <w:t>③投标保证金</w:t>
      </w:r>
    </w:p>
    <w:p w14:paraId="3E8C2C9A">
      <w:pPr>
        <w:pStyle w:val="13"/>
        <w:widowControl/>
        <w:wordWrap w:val="0"/>
        <w:spacing w:beforeAutospacing="0" w:afterAutospacing="0" w:line="480" w:lineRule="atLeast"/>
        <w:ind w:firstLine="420"/>
        <w:rPr>
          <w:color w:val="auto"/>
        </w:rPr>
      </w:pPr>
      <w:r>
        <w:rPr>
          <w:color w:val="auto"/>
        </w:rPr>
        <w:t>（2）报价部分</w:t>
      </w:r>
    </w:p>
    <w:p w14:paraId="2297D6AE">
      <w:pPr>
        <w:pStyle w:val="13"/>
        <w:widowControl/>
        <w:wordWrap w:val="0"/>
        <w:spacing w:beforeAutospacing="0" w:afterAutospacing="0" w:line="480" w:lineRule="atLeast"/>
        <w:ind w:firstLine="420"/>
        <w:rPr>
          <w:color w:val="auto"/>
        </w:rPr>
      </w:pPr>
      <w:r>
        <w:rPr>
          <w:color w:val="auto"/>
        </w:rPr>
        <w:t>①开标一览表</w:t>
      </w:r>
    </w:p>
    <w:p w14:paraId="361396AC">
      <w:pPr>
        <w:pStyle w:val="13"/>
        <w:widowControl/>
        <w:wordWrap w:val="0"/>
        <w:spacing w:beforeAutospacing="0" w:afterAutospacing="0" w:line="480" w:lineRule="atLeast"/>
        <w:ind w:firstLine="420"/>
        <w:rPr>
          <w:color w:val="auto"/>
        </w:rPr>
      </w:pPr>
      <w:r>
        <w:rPr>
          <w:color w:val="auto"/>
        </w:rPr>
        <w:t>②投标分项报价表</w:t>
      </w:r>
    </w:p>
    <w:p w14:paraId="28880693">
      <w:pPr>
        <w:pStyle w:val="13"/>
        <w:widowControl/>
        <w:wordWrap w:val="0"/>
        <w:spacing w:beforeAutospacing="0" w:afterAutospacing="0" w:line="480" w:lineRule="atLeast"/>
        <w:ind w:firstLine="420"/>
        <w:rPr>
          <w:color w:val="auto"/>
        </w:rPr>
      </w:pPr>
      <w:r>
        <w:rPr>
          <w:color w:val="auto"/>
        </w:rPr>
        <w:t>③招标文件规定的价格扣除证明材料（若有）</w:t>
      </w:r>
    </w:p>
    <w:p w14:paraId="0570F0D3">
      <w:pPr>
        <w:pStyle w:val="13"/>
        <w:widowControl/>
        <w:wordWrap w:val="0"/>
        <w:spacing w:beforeAutospacing="0" w:afterAutospacing="0" w:line="480" w:lineRule="atLeast"/>
        <w:ind w:firstLine="420"/>
        <w:rPr>
          <w:color w:val="auto"/>
        </w:rPr>
      </w:pPr>
      <w:r>
        <w:rPr>
          <w:color w:val="auto"/>
        </w:rPr>
        <w:t>④招标文件规定的加分证明材料（若有）</w:t>
      </w:r>
    </w:p>
    <w:p w14:paraId="58D383B3">
      <w:pPr>
        <w:pStyle w:val="13"/>
        <w:widowControl/>
        <w:wordWrap w:val="0"/>
        <w:spacing w:beforeAutospacing="0" w:afterAutospacing="0" w:line="480" w:lineRule="atLeast"/>
        <w:ind w:firstLine="420"/>
        <w:rPr>
          <w:color w:val="auto"/>
        </w:rPr>
      </w:pPr>
      <w:r>
        <w:rPr>
          <w:color w:val="auto"/>
        </w:rPr>
        <w:t>（3）技术商务部分</w:t>
      </w:r>
    </w:p>
    <w:p w14:paraId="45705AF2">
      <w:pPr>
        <w:pStyle w:val="13"/>
        <w:widowControl/>
        <w:wordWrap w:val="0"/>
        <w:spacing w:beforeAutospacing="0" w:afterAutospacing="0" w:line="480" w:lineRule="atLeast"/>
        <w:ind w:firstLine="420"/>
        <w:rPr>
          <w:color w:val="auto"/>
        </w:rPr>
      </w:pPr>
      <w:r>
        <w:rPr>
          <w:color w:val="auto"/>
        </w:rPr>
        <w:t>①标的说明一览表</w:t>
      </w:r>
    </w:p>
    <w:p w14:paraId="025DC57E">
      <w:pPr>
        <w:pStyle w:val="13"/>
        <w:widowControl/>
        <w:wordWrap w:val="0"/>
        <w:spacing w:beforeAutospacing="0" w:afterAutospacing="0" w:line="480" w:lineRule="atLeast"/>
        <w:ind w:firstLine="420"/>
        <w:rPr>
          <w:color w:val="auto"/>
        </w:rPr>
      </w:pPr>
      <w:r>
        <w:rPr>
          <w:color w:val="auto"/>
        </w:rPr>
        <w:t>②技术和服务要求响应表</w:t>
      </w:r>
    </w:p>
    <w:p w14:paraId="626E2280">
      <w:pPr>
        <w:pStyle w:val="13"/>
        <w:widowControl/>
        <w:wordWrap w:val="0"/>
        <w:spacing w:beforeAutospacing="0" w:afterAutospacing="0" w:line="480" w:lineRule="atLeast"/>
        <w:ind w:firstLine="420"/>
        <w:rPr>
          <w:color w:val="auto"/>
        </w:rPr>
      </w:pPr>
      <w:r>
        <w:rPr>
          <w:color w:val="auto"/>
        </w:rPr>
        <w:t>③商务条件响应表</w:t>
      </w:r>
    </w:p>
    <w:p w14:paraId="362E7D64">
      <w:pPr>
        <w:pStyle w:val="13"/>
        <w:widowControl/>
        <w:wordWrap w:val="0"/>
        <w:spacing w:beforeAutospacing="0" w:afterAutospacing="0" w:line="480" w:lineRule="atLeast"/>
        <w:ind w:firstLine="420"/>
        <w:rPr>
          <w:color w:val="auto"/>
        </w:rPr>
      </w:pPr>
      <w:r>
        <w:rPr>
          <w:color w:val="auto"/>
        </w:rPr>
        <w:t>④投标人提交的其他资料（若有）</w:t>
      </w:r>
    </w:p>
    <w:p w14:paraId="308D3D98">
      <w:pPr>
        <w:pStyle w:val="13"/>
        <w:widowControl/>
        <w:wordWrap w:val="0"/>
        <w:spacing w:beforeAutospacing="0" w:afterAutospacing="0" w:line="480" w:lineRule="atLeast"/>
        <w:ind w:firstLine="420"/>
        <w:rPr>
          <w:color w:val="auto"/>
        </w:rPr>
      </w:pPr>
      <w:r>
        <w:rPr>
          <w:color w:val="auto"/>
        </w:rPr>
        <w:t>根据本函，本投标人代表宣布我方保证遵守招标文件的全部规定，同时：</w:t>
      </w:r>
    </w:p>
    <w:p w14:paraId="3580C902">
      <w:pPr>
        <w:pStyle w:val="13"/>
        <w:widowControl/>
        <w:wordWrap w:val="0"/>
        <w:spacing w:beforeAutospacing="0" w:afterAutospacing="0" w:line="480" w:lineRule="atLeast"/>
        <w:ind w:firstLine="420"/>
        <w:rPr>
          <w:color w:val="auto"/>
        </w:rPr>
      </w:pPr>
      <w:r>
        <w:rPr>
          <w:color w:val="auto"/>
        </w:rPr>
        <w:t>1、确认：</w:t>
      </w:r>
    </w:p>
    <w:p w14:paraId="28AC34EF">
      <w:pPr>
        <w:pStyle w:val="13"/>
        <w:widowControl/>
        <w:wordWrap w:val="0"/>
        <w:spacing w:beforeAutospacing="0" w:afterAutospacing="0" w:line="480" w:lineRule="atLeast"/>
        <w:ind w:firstLine="420"/>
        <w:rPr>
          <w:color w:val="auto"/>
        </w:rPr>
      </w:pPr>
      <w:r>
        <w:rPr>
          <w:color w:val="auto"/>
        </w:rPr>
        <w:t>1.1所投采购包的投标报价详见“开标一览表”及“投标分项报价表”。</w:t>
      </w:r>
    </w:p>
    <w:p w14:paraId="71777B2E">
      <w:pPr>
        <w:pStyle w:val="13"/>
        <w:widowControl/>
        <w:wordWrap w:val="0"/>
        <w:spacing w:beforeAutospacing="0" w:afterAutospacing="0" w:line="480" w:lineRule="atLeast"/>
        <w:ind w:firstLine="420"/>
        <w:rPr>
          <w:color w:val="auto"/>
        </w:rPr>
      </w:pPr>
      <w:r>
        <w:rPr>
          <w:color w:val="auto"/>
        </w:rPr>
        <w:t>1.2我方已详细审查全部招标文件[包括但不限于：有关附件（若有）、澄清或修改（若有）等]，并自行承担因对全部招标文件理解不正确或误解而产生的相应后果和责任。</w:t>
      </w:r>
    </w:p>
    <w:p w14:paraId="0FBD830F">
      <w:pPr>
        <w:pStyle w:val="13"/>
        <w:widowControl/>
        <w:wordWrap w:val="0"/>
        <w:spacing w:beforeAutospacing="0" w:afterAutospacing="0" w:line="480" w:lineRule="atLeast"/>
        <w:ind w:firstLine="420"/>
        <w:rPr>
          <w:color w:val="auto"/>
        </w:rPr>
      </w:pPr>
      <w:r>
        <w:rPr>
          <w:color w:val="auto"/>
        </w:rPr>
        <w:t>2、承诺及声明：</w:t>
      </w:r>
    </w:p>
    <w:p w14:paraId="745986ED">
      <w:pPr>
        <w:pStyle w:val="13"/>
        <w:widowControl/>
        <w:wordWrap w:val="0"/>
        <w:spacing w:beforeAutospacing="0" w:afterAutospacing="0" w:line="480" w:lineRule="atLeast"/>
        <w:ind w:firstLine="420"/>
        <w:rPr>
          <w:color w:val="auto"/>
        </w:rPr>
      </w:pPr>
      <w:r>
        <w:rPr>
          <w:color w:val="auto"/>
        </w:rPr>
        <w:t>2.1我方具备招标文件第一章载明的“投标人的资格要求”且符合招标文件第三章载明的“二、投标人”之规定，否则投标无效。</w:t>
      </w:r>
    </w:p>
    <w:p w14:paraId="299A1FF2">
      <w:pPr>
        <w:pStyle w:val="13"/>
        <w:widowControl/>
        <w:wordWrap w:val="0"/>
        <w:spacing w:beforeAutospacing="0" w:afterAutospacing="0" w:line="480" w:lineRule="atLeast"/>
        <w:ind w:firstLine="420"/>
        <w:rPr>
          <w:color w:val="auto"/>
        </w:rPr>
      </w:pPr>
      <w:r>
        <w:rPr>
          <w:color w:val="auto"/>
        </w:rPr>
        <w:t>2.2我方提交的电子投标文件各组成部分的全部内容及资料是不可割离且真实、有效、准确、完整和不具有任何误导性的，否则产生不利后果由我方承担责任。</w:t>
      </w:r>
    </w:p>
    <w:p w14:paraId="18C8457B">
      <w:pPr>
        <w:pStyle w:val="13"/>
        <w:widowControl/>
        <w:wordWrap w:val="0"/>
        <w:spacing w:beforeAutospacing="0" w:afterAutospacing="0" w:line="480" w:lineRule="atLeast"/>
        <w:ind w:firstLine="420"/>
        <w:rPr>
          <w:color w:val="auto"/>
        </w:rPr>
      </w:pPr>
      <w:r>
        <w:rPr>
          <w:color w:val="auto"/>
        </w:rPr>
        <w:t>2.3我方提供的标的价格不高于同期市场价格，否则产生不利后果由我方承担责任。</w:t>
      </w:r>
    </w:p>
    <w:p w14:paraId="561E4CDC">
      <w:pPr>
        <w:pStyle w:val="13"/>
        <w:widowControl/>
        <w:wordWrap w:val="0"/>
        <w:spacing w:beforeAutospacing="0" w:afterAutospacing="0" w:line="480" w:lineRule="atLeast"/>
        <w:ind w:firstLine="420"/>
        <w:rPr>
          <w:color w:val="auto"/>
        </w:rPr>
      </w:pPr>
      <w:r>
        <w:rPr>
          <w:color w:val="auto"/>
        </w:rPr>
        <w:t>2.4投标保证金：若出现招标文件第三章规定的不予退还情形，同意贵单位不予退还。</w:t>
      </w:r>
    </w:p>
    <w:p w14:paraId="63777135">
      <w:pPr>
        <w:pStyle w:val="13"/>
        <w:widowControl/>
        <w:wordWrap w:val="0"/>
        <w:spacing w:beforeAutospacing="0" w:afterAutospacing="0" w:line="480" w:lineRule="atLeast"/>
        <w:ind w:firstLine="420"/>
        <w:rPr>
          <w:color w:val="auto"/>
        </w:rPr>
      </w:pPr>
      <w:r>
        <w:rPr>
          <w:color w:val="auto"/>
        </w:rPr>
        <w:t>2.5投标有效期：按照招标文件第三章规定执行，并在招标文件第二章载明的期限内保持有效。</w:t>
      </w:r>
    </w:p>
    <w:p w14:paraId="783EDD8F">
      <w:pPr>
        <w:pStyle w:val="13"/>
        <w:widowControl/>
        <w:wordWrap w:val="0"/>
        <w:spacing w:beforeAutospacing="0" w:afterAutospacing="0" w:line="480" w:lineRule="atLeast"/>
        <w:ind w:firstLine="420"/>
        <w:rPr>
          <w:color w:val="auto"/>
        </w:rPr>
      </w:pPr>
      <w:r>
        <w:rPr>
          <w:color w:val="auto"/>
        </w:rPr>
        <w:t>2.6若中标，将按照招标文件、我方电子投标文件及政府采购合同履行责任和义务。</w:t>
      </w:r>
    </w:p>
    <w:p w14:paraId="1EC6B8F4">
      <w:pPr>
        <w:pStyle w:val="13"/>
        <w:widowControl/>
        <w:wordWrap w:val="0"/>
        <w:spacing w:beforeAutospacing="0" w:afterAutospacing="0" w:line="480" w:lineRule="atLeast"/>
        <w:ind w:firstLine="420"/>
        <w:rPr>
          <w:color w:val="auto"/>
        </w:rPr>
      </w:pPr>
      <w:r>
        <w:rPr>
          <w:color w:val="auto"/>
        </w:rPr>
        <w:t>2.7若贵单位要求，我方同意提供与本项目投标有关的一切资料、数据或文件，并完全理解贵单位不一定要接受最低的投标报价或收到的任何投标。</w:t>
      </w:r>
    </w:p>
    <w:p w14:paraId="48B221D0">
      <w:pPr>
        <w:pStyle w:val="13"/>
        <w:widowControl/>
        <w:wordWrap w:val="0"/>
        <w:spacing w:beforeAutospacing="0" w:afterAutospacing="0" w:line="480" w:lineRule="atLeast"/>
        <w:ind w:firstLine="420"/>
        <w:rPr>
          <w:color w:val="auto"/>
        </w:rPr>
      </w:pPr>
      <w:r>
        <w:rPr>
          <w:color w:val="auto"/>
        </w:rPr>
        <w:t>2.8 我方承诺遵守《中华人民共和国劳动合同法》有关规定和《中华人民共和国妇女权益保障法 》中关于“劳动和社会保障权益”的有关要求。</w:t>
      </w:r>
    </w:p>
    <w:p w14:paraId="74C7F2BD">
      <w:pPr>
        <w:pStyle w:val="13"/>
        <w:widowControl/>
        <w:wordWrap w:val="0"/>
        <w:spacing w:beforeAutospacing="0" w:afterAutospacing="0" w:line="480" w:lineRule="atLeast"/>
        <w:ind w:firstLine="420"/>
        <w:rPr>
          <w:color w:val="auto"/>
        </w:rPr>
      </w:pPr>
      <w:r>
        <w:rPr>
          <w:color w:val="auto"/>
        </w:rPr>
        <w:t>2.9我方承诺电子投标文件所提供的全部资料真实可靠，并接受评标委员会、采购人、采购代理机构、监管部门进一步审查其中任何资料真实性的要求。</w:t>
      </w:r>
    </w:p>
    <w:p w14:paraId="35B8361F">
      <w:pPr>
        <w:pStyle w:val="13"/>
        <w:widowControl/>
        <w:wordWrap w:val="0"/>
        <w:spacing w:beforeAutospacing="0" w:afterAutospacing="0" w:line="480" w:lineRule="atLeast"/>
        <w:ind w:firstLine="420"/>
        <w:rPr>
          <w:color w:val="auto"/>
        </w:rPr>
      </w:pPr>
      <w:r>
        <w:rPr>
          <w:color w:val="auto"/>
        </w:rPr>
        <w:t>2.10除招标文件另有规定外，对于贵单位按照下述联络方式发出的任何信息或通知，均视为我方已收悉前述信息或通知的全部内容：</w:t>
      </w:r>
    </w:p>
    <w:p w14:paraId="770107AB">
      <w:pPr>
        <w:pStyle w:val="13"/>
        <w:widowControl/>
        <w:wordWrap w:val="0"/>
        <w:spacing w:beforeAutospacing="0" w:afterAutospacing="0" w:line="480" w:lineRule="atLeast"/>
        <w:ind w:firstLine="420"/>
        <w:rPr>
          <w:color w:val="auto"/>
        </w:rPr>
      </w:pPr>
      <w:r>
        <w:rPr>
          <w:color w:val="auto"/>
        </w:rPr>
        <w:t>通信地址：                                        </w:t>
      </w:r>
    </w:p>
    <w:p w14:paraId="7D90251A">
      <w:pPr>
        <w:pStyle w:val="13"/>
        <w:widowControl/>
        <w:wordWrap w:val="0"/>
        <w:spacing w:beforeAutospacing="0" w:afterAutospacing="0" w:line="480" w:lineRule="atLeast"/>
        <w:ind w:firstLine="420"/>
        <w:rPr>
          <w:color w:val="auto"/>
        </w:rPr>
      </w:pPr>
      <w:r>
        <w:rPr>
          <w:color w:val="auto"/>
        </w:rPr>
        <w:t>邮编：                                           </w:t>
      </w:r>
    </w:p>
    <w:p w14:paraId="1DEC4B90">
      <w:pPr>
        <w:pStyle w:val="13"/>
        <w:widowControl/>
        <w:wordWrap w:val="0"/>
        <w:spacing w:beforeAutospacing="0" w:afterAutospacing="0" w:line="480" w:lineRule="atLeast"/>
        <w:ind w:firstLine="420"/>
        <w:rPr>
          <w:color w:val="auto"/>
        </w:rPr>
      </w:pPr>
      <w:r>
        <w:rPr>
          <w:color w:val="auto"/>
        </w:rPr>
        <w:t>联系方法：（包括但不限于：联系人、联系电话、手机、传真、电子邮箱等）</w:t>
      </w:r>
    </w:p>
    <w:p w14:paraId="0D1B8332">
      <w:pPr>
        <w:pStyle w:val="13"/>
        <w:widowControl/>
        <w:wordWrap w:val="0"/>
        <w:spacing w:beforeAutospacing="0" w:afterAutospacing="0" w:line="480" w:lineRule="atLeast"/>
        <w:ind w:firstLine="420"/>
        <w:rPr>
          <w:color w:val="auto"/>
        </w:rPr>
      </w:pPr>
      <w:r>
        <w:rPr>
          <w:color w:val="auto"/>
        </w:rPr>
        <w:t>投标人：（全称并加盖单位公章）</w:t>
      </w:r>
    </w:p>
    <w:p w14:paraId="7384CB42">
      <w:pPr>
        <w:pStyle w:val="13"/>
        <w:widowControl/>
        <w:wordWrap w:val="0"/>
        <w:spacing w:beforeAutospacing="0" w:afterAutospacing="0" w:line="480" w:lineRule="atLeast"/>
        <w:ind w:firstLine="420"/>
        <w:rPr>
          <w:color w:val="auto"/>
        </w:rPr>
      </w:pPr>
      <w:r>
        <w:rPr>
          <w:color w:val="auto"/>
        </w:rPr>
        <w:t>日期：    年   月   日</w:t>
      </w:r>
    </w:p>
    <w:p w14:paraId="4876A8B9">
      <w:pPr>
        <w:pStyle w:val="13"/>
        <w:widowControl/>
        <w:wordWrap w:val="0"/>
        <w:spacing w:beforeAutospacing="0" w:afterAutospacing="0" w:line="480" w:lineRule="atLeast"/>
        <w:ind w:firstLine="420"/>
        <w:rPr>
          <w:color w:val="auto"/>
        </w:rPr>
      </w:pPr>
      <w:r>
        <w:rPr>
          <w:rFonts w:hint="eastAsia" w:ascii="微软雅黑" w:hAnsi="微软雅黑" w:eastAsia="微软雅黑" w:cs="微软雅黑"/>
          <w:color w:val="auto"/>
          <w:shd w:val="clear" w:color="auto" w:fill="FFFFFF"/>
        </w:rPr>
        <w:t> </w:t>
      </w:r>
    </w:p>
    <w:p w14:paraId="0B33A3E4">
      <w:pPr>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br w:type="page"/>
      </w:r>
    </w:p>
    <w:p w14:paraId="57231DC5">
      <w:pPr>
        <w:pStyle w:val="5"/>
        <w:widowControl/>
        <w:shd w:val="clear" w:color="auto" w:fill="FFFFFF"/>
        <w:spacing w:beforeAutospacing="0" w:afterAutospacing="0" w:line="480" w:lineRule="atLeast"/>
        <w:jc w:val="center"/>
        <w:rPr>
          <w:rFonts w:hint="default" w:ascii="微软雅黑" w:hAnsi="微软雅黑" w:eastAsia="微软雅黑" w:cs="微软雅黑"/>
          <w:color w:val="auto"/>
        </w:rPr>
      </w:pPr>
      <w:r>
        <w:rPr>
          <w:rFonts w:ascii="微软雅黑" w:hAnsi="微软雅黑" w:eastAsia="微软雅黑" w:cs="微软雅黑"/>
          <w:color w:val="auto"/>
          <w:shd w:val="clear" w:color="auto" w:fill="FFFFFF"/>
        </w:rPr>
        <w:t>二、投标人的资格及资信证明文件</w:t>
      </w:r>
    </w:p>
    <w:p w14:paraId="7939F464">
      <w:pPr>
        <w:pStyle w:val="6"/>
        <w:widowControl/>
        <w:spacing w:beforeAutospacing="0" w:afterAutospacing="0" w:line="480" w:lineRule="atLeast"/>
        <w:jc w:val="center"/>
        <w:rPr>
          <w:rFonts w:hint="default"/>
          <w:color w:val="auto"/>
        </w:rPr>
      </w:pPr>
      <w:r>
        <w:rPr>
          <w:color w:val="auto"/>
        </w:rPr>
        <w:t>二-1单位授权书（若有）</w:t>
      </w:r>
    </w:p>
    <w:p w14:paraId="3F619AC3">
      <w:pPr>
        <w:pStyle w:val="13"/>
        <w:widowControl/>
        <w:wordWrap w:val="0"/>
        <w:spacing w:beforeAutospacing="0" w:afterAutospacing="0" w:line="480" w:lineRule="atLeast"/>
        <w:ind w:firstLine="420"/>
        <w:rPr>
          <w:color w:val="auto"/>
        </w:rPr>
      </w:pPr>
      <w:r>
        <w:rPr>
          <w:color w:val="auto"/>
        </w:rPr>
        <w:t>致：</w:t>
      </w:r>
      <w:r>
        <w:rPr>
          <w:color w:val="auto"/>
          <w:u w:val="single"/>
        </w:rPr>
        <w:t>（采购人或采购代理机构）</w:t>
      </w:r>
    </w:p>
    <w:p w14:paraId="1E7AFD30">
      <w:pPr>
        <w:pStyle w:val="13"/>
        <w:widowControl/>
        <w:wordWrap w:val="0"/>
        <w:spacing w:beforeAutospacing="0" w:afterAutospacing="0" w:line="480" w:lineRule="atLeast"/>
        <w:ind w:firstLine="420"/>
        <w:rPr>
          <w:color w:val="auto"/>
        </w:rPr>
      </w:pPr>
      <w:r>
        <w:rPr>
          <w:color w:val="auto"/>
        </w:rPr>
        <w:t>我方的单位负责人</w:t>
      </w:r>
      <w:r>
        <w:rPr>
          <w:color w:val="auto"/>
          <w:u w:val="single"/>
        </w:rPr>
        <w:t>（填写“单位负责人全名”）</w:t>
      </w:r>
      <w:r>
        <w:rPr>
          <w:color w:val="auto"/>
        </w:rPr>
        <w:t>授权</w:t>
      </w:r>
      <w:r>
        <w:rPr>
          <w:color w:val="auto"/>
          <w:u w:val="single"/>
        </w:rPr>
        <w:t>（填写“投标人代表全名”）</w:t>
      </w:r>
      <w:r>
        <w:rPr>
          <w:color w:val="auto"/>
        </w:rPr>
        <w:t>为投标人代表，代表我方参加</w:t>
      </w:r>
      <w:r>
        <w:rPr>
          <w:color w:val="auto"/>
          <w:u w:val="single"/>
        </w:rPr>
        <w:t>（填写“项目名称”）</w:t>
      </w:r>
      <w:r>
        <w:rPr>
          <w:color w:val="auto"/>
        </w:rPr>
        <w:t>项目（项目编号：</w:t>
      </w:r>
      <w:r>
        <w:rPr>
          <w:color w:val="auto"/>
          <w:u w:val="single"/>
        </w:rPr>
        <w:t>　　　　　</w:t>
      </w:r>
      <w:r>
        <w:rPr>
          <w:color w:val="auto"/>
        </w:rPr>
        <w:t>）的投标，全权代表我方处理投标过程的一切事宜，包括但不限于：投标、参加开标、谈判、澄清、签约等。投标人代表在投标过程中所签署的一切文件和处理与之有关的一切事务，我方均予以认可并对此承担责任。</w:t>
      </w:r>
    </w:p>
    <w:p w14:paraId="6F4FE5D0">
      <w:pPr>
        <w:pStyle w:val="13"/>
        <w:widowControl/>
        <w:wordWrap w:val="0"/>
        <w:spacing w:beforeAutospacing="0" w:afterAutospacing="0" w:line="480" w:lineRule="atLeast"/>
        <w:ind w:firstLine="420"/>
        <w:rPr>
          <w:color w:val="auto"/>
        </w:rPr>
      </w:pPr>
      <w:r>
        <w:rPr>
          <w:color w:val="auto"/>
        </w:rPr>
        <w:t>投标人代表无转委权。特此授权。</w:t>
      </w:r>
    </w:p>
    <w:p w14:paraId="6730526C">
      <w:pPr>
        <w:pStyle w:val="13"/>
        <w:widowControl/>
        <w:wordWrap w:val="0"/>
        <w:spacing w:beforeAutospacing="0" w:afterAutospacing="0" w:line="480" w:lineRule="atLeast"/>
        <w:ind w:firstLine="420"/>
        <w:rPr>
          <w:color w:val="auto"/>
        </w:rPr>
      </w:pPr>
      <w:r>
        <w:rPr>
          <w:color w:val="auto"/>
        </w:rPr>
        <w:t>（以下无正文）</w:t>
      </w:r>
    </w:p>
    <w:p w14:paraId="43D6EECC">
      <w:pPr>
        <w:pStyle w:val="13"/>
        <w:widowControl/>
        <w:wordWrap w:val="0"/>
        <w:spacing w:beforeAutospacing="0" w:afterAutospacing="0" w:line="480" w:lineRule="atLeast"/>
        <w:ind w:firstLine="420"/>
        <w:rPr>
          <w:color w:val="auto"/>
        </w:rPr>
      </w:pPr>
      <w:r>
        <w:rPr>
          <w:color w:val="auto"/>
        </w:rPr>
        <w:t>单位负责人：</w:t>
      </w:r>
      <w:r>
        <w:rPr>
          <w:color w:val="auto"/>
          <w:u w:val="single"/>
        </w:rPr>
        <w:t>　　　　　</w:t>
      </w:r>
      <w:r>
        <w:rPr>
          <w:color w:val="auto"/>
        </w:rPr>
        <w:t>身份证号：</w:t>
      </w:r>
      <w:r>
        <w:rPr>
          <w:color w:val="auto"/>
          <w:u w:val="single"/>
        </w:rPr>
        <w:t>　　　　　</w:t>
      </w:r>
      <w:r>
        <w:rPr>
          <w:color w:val="auto"/>
        </w:rPr>
        <w:t>手机：</w:t>
      </w:r>
      <w:r>
        <w:rPr>
          <w:color w:val="auto"/>
          <w:u w:val="single"/>
        </w:rPr>
        <w:t>　　　　　</w:t>
      </w:r>
    </w:p>
    <w:p w14:paraId="2793E1BA">
      <w:pPr>
        <w:pStyle w:val="13"/>
        <w:widowControl/>
        <w:wordWrap w:val="0"/>
        <w:spacing w:beforeAutospacing="0" w:afterAutospacing="0" w:line="480" w:lineRule="atLeast"/>
        <w:ind w:firstLine="420"/>
        <w:rPr>
          <w:color w:val="auto"/>
        </w:rPr>
      </w:pPr>
      <w:r>
        <w:rPr>
          <w:color w:val="auto"/>
        </w:rPr>
        <w:t>投标人代表：</w:t>
      </w:r>
      <w:r>
        <w:rPr>
          <w:color w:val="auto"/>
          <w:u w:val="single"/>
        </w:rPr>
        <w:t>　　　　　</w:t>
      </w:r>
      <w:r>
        <w:rPr>
          <w:color w:val="auto"/>
        </w:rPr>
        <w:t>身份证号：</w:t>
      </w:r>
      <w:r>
        <w:rPr>
          <w:color w:val="auto"/>
          <w:u w:val="single"/>
        </w:rPr>
        <w:t>　　　　　</w:t>
      </w:r>
      <w:r>
        <w:rPr>
          <w:color w:val="auto"/>
        </w:rPr>
        <w:t>手机：</w:t>
      </w:r>
      <w:r>
        <w:rPr>
          <w:color w:val="auto"/>
          <w:u w:val="single"/>
        </w:rPr>
        <w:t>　　　　　</w:t>
      </w:r>
    </w:p>
    <w:p w14:paraId="6F475956">
      <w:pPr>
        <w:pStyle w:val="13"/>
        <w:widowControl/>
        <w:wordWrap w:val="0"/>
        <w:spacing w:beforeAutospacing="0" w:afterAutospacing="0" w:line="480" w:lineRule="atLeast"/>
        <w:ind w:firstLine="420"/>
        <w:rPr>
          <w:color w:val="auto"/>
        </w:rPr>
      </w:pPr>
      <w:r>
        <w:rPr>
          <w:color w:val="auto"/>
        </w:rPr>
        <w:t>授权方</w:t>
      </w:r>
    </w:p>
    <w:p w14:paraId="1F3B1DFF">
      <w:pPr>
        <w:pStyle w:val="13"/>
        <w:widowControl/>
        <w:wordWrap w:val="0"/>
        <w:spacing w:beforeAutospacing="0" w:afterAutospacing="0" w:line="480" w:lineRule="atLeast"/>
        <w:ind w:firstLine="420"/>
        <w:rPr>
          <w:color w:val="auto"/>
        </w:rPr>
      </w:pPr>
      <w:r>
        <w:rPr>
          <w:color w:val="auto"/>
        </w:rPr>
        <w:t>投标人：</w:t>
      </w:r>
      <w:r>
        <w:rPr>
          <w:color w:val="auto"/>
          <w:u w:val="single"/>
        </w:rPr>
        <w:t>（全称并加盖单位公章）</w:t>
      </w:r>
    </w:p>
    <w:p w14:paraId="39FA8CE3">
      <w:pPr>
        <w:pStyle w:val="13"/>
        <w:widowControl/>
        <w:wordWrap w:val="0"/>
        <w:spacing w:beforeAutospacing="0" w:afterAutospacing="0" w:line="480" w:lineRule="atLeast"/>
        <w:ind w:firstLine="420"/>
        <w:jc w:val="right"/>
        <w:rPr>
          <w:color w:val="auto"/>
        </w:rPr>
      </w:pPr>
      <w:r>
        <w:rPr>
          <w:color w:val="auto"/>
        </w:rPr>
        <w:t>签署日期： 年 月 日</w:t>
      </w:r>
    </w:p>
    <w:p w14:paraId="5BFBC4B8">
      <w:pPr>
        <w:pStyle w:val="13"/>
        <w:widowControl/>
        <w:wordWrap w:val="0"/>
        <w:spacing w:beforeAutospacing="0" w:afterAutospacing="0" w:line="480" w:lineRule="atLeast"/>
        <w:ind w:firstLine="420"/>
        <w:rPr>
          <w:color w:val="auto"/>
        </w:rPr>
      </w:pPr>
      <w:r>
        <w:rPr>
          <w:color w:val="auto"/>
        </w:rPr>
        <w:t>附：单位负责人、投标人代表的身份证正反面复印件</w:t>
      </w:r>
    </w:p>
    <w:p w14:paraId="64B6A208">
      <w:pPr>
        <w:pStyle w:val="13"/>
        <w:widowControl/>
        <w:wordWrap w:val="0"/>
        <w:spacing w:beforeAutospacing="0" w:afterAutospacing="0" w:line="480" w:lineRule="atLeast"/>
        <w:ind w:firstLine="420"/>
        <w:jc w:val="center"/>
        <w:rPr>
          <w:color w:val="auto"/>
        </w:rPr>
      </w:pPr>
      <w:r>
        <w:rPr>
          <w:color w:val="auto"/>
        </w:rPr>
        <w:t>要求：真实有效且内容完整、清晰、整洁。</w:t>
      </w:r>
    </w:p>
    <w:p w14:paraId="4D72E8EB">
      <w:pPr>
        <w:pStyle w:val="13"/>
        <w:widowControl/>
        <w:wordWrap w:val="0"/>
        <w:spacing w:beforeAutospacing="0" w:afterAutospacing="0" w:line="480" w:lineRule="atLeast"/>
        <w:ind w:firstLine="420"/>
        <w:rPr>
          <w:color w:val="auto"/>
        </w:rPr>
      </w:pPr>
      <w:r>
        <w:rPr>
          <w:color w:val="auto"/>
        </w:rPr>
        <w:t>※注意：</w:t>
      </w:r>
    </w:p>
    <w:p w14:paraId="4C5E5B4F">
      <w:pPr>
        <w:pStyle w:val="13"/>
        <w:widowControl/>
        <w:wordWrap w:val="0"/>
        <w:spacing w:beforeAutospacing="0" w:afterAutospacing="0" w:line="480" w:lineRule="atLeast"/>
        <w:ind w:firstLine="420"/>
        <w:rPr>
          <w:color w:val="auto"/>
        </w:rPr>
      </w:pPr>
      <w:r>
        <w:rPr>
          <w:color w:val="auto"/>
        </w:rPr>
        <w:t>1、企业（银行、保险、石油石化、电力、电信等行业除外）、事业单位和社会团体法人的“单位负责人”指法定代表人，即与实际提交的“营业执照等证明文件”载明的一致。</w:t>
      </w:r>
    </w:p>
    <w:p w14:paraId="5AE1BAAB">
      <w:pPr>
        <w:pStyle w:val="13"/>
        <w:widowControl/>
        <w:wordWrap w:val="0"/>
        <w:spacing w:beforeAutospacing="0" w:afterAutospacing="0" w:line="480" w:lineRule="atLeast"/>
        <w:ind w:firstLine="420"/>
        <w:rPr>
          <w:color w:val="auto"/>
        </w:rPr>
      </w:pPr>
      <w:r>
        <w:rPr>
          <w:color w:val="auto"/>
        </w:rPr>
        <w:t>2、银行、保险、石油石化、电力、电信等行业：以法人身份参加投标的，“单位负责人”指法定代表人，即与实际提交的“营业执照等证明文件”载明的一致；以非法人身份参加投标的，“单位负责人”指代表单位行使职权的主要负责人，即与实际提交的“营业执照等证明文件”载明的一致。</w:t>
      </w:r>
    </w:p>
    <w:p w14:paraId="20C30B37">
      <w:pPr>
        <w:pStyle w:val="13"/>
        <w:widowControl/>
        <w:wordWrap w:val="0"/>
        <w:spacing w:beforeAutospacing="0" w:afterAutospacing="0" w:line="480" w:lineRule="atLeast"/>
        <w:ind w:firstLine="420"/>
        <w:rPr>
          <w:color w:val="auto"/>
        </w:rPr>
      </w:pPr>
      <w:r>
        <w:rPr>
          <w:color w:val="auto"/>
        </w:rPr>
        <w:t>3、投标人（自然人除外）：若投标人代表为单位授权的委托代理人，应提供本授权书；若投标人代表为单位负责人，应在此项下提交其身份证正反面复印件，可不提供本授权书。</w:t>
      </w:r>
    </w:p>
    <w:p w14:paraId="7591EF54">
      <w:pPr>
        <w:pStyle w:val="13"/>
        <w:widowControl/>
        <w:wordWrap w:val="0"/>
        <w:spacing w:beforeAutospacing="0" w:afterAutospacing="0" w:line="480" w:lineRule="atLeast"/>
        <w:ind w:firstLine="420"/>
        <w:rPr>
          <w:color w:val="auto"/>
        </w:rPr>
      </w:pPr>
      <w:r>
        <w:rPr>
          <w:color w:val="auto"/>
        </w:rPr>
        <w:t>4、投标人为自然人的，可不填写本授权书。</w:t>
      </w:r>
    </w:p>
    <w:p w14:paraId="7A976C1D">
      <w:pPr>
        <w:pStyle w:val="13"/>
        <w:widowControl/>
        <w:wordWrap w:val="0"/>
        <w:spacing w:beforeAutospacing="0" w:afterAutospacing="0" w:line="480" w:lineRule="atLeast"/>
        <w:ind w:firstLine="420"/>
        <w:rPr>
          <w:color w:val="auto"/>
        </w:rPr>
      </w:pPr>
      <w:r>
        <w:rPr>
          <w:color w:val="auto"/>
        </w:rPr>
        <w:t> </w:t>
      </w:r>
    </w:p>
    <w:p w14:paraId="1E1B8574">
      <w:pPr>
        <w:rPr>
          <w:color w:val="auto"/>
          <w:sz w:val="24"/>
        </w:rPr>
      </w:pPr>
      <w:r>
        <w:rPr>
          <w:color w:val="auto"/>
          <w:sz w:val="24"/>
        </w:rPr>
        <w:br w:type="page"/>
      </w:r>
    </w:p>
    <w:p w14:paraId="20DB82CB">
      <w:pPr>
        <w:pStyle w:val="6"/>
        <w:widowControl/>
        <w:spacing w:beforeAutospacing="0" w:afterAutospacing="0" w:line="300" w:lineRule="auto"/>
        <w:jc w:val="center"/>
        <w:rPr>
          <w:rFonts w:hint="default"/>
          <w:color w:val="auto"/>
        </w:rPr>
      </w:pPr>
      <w:r>
        <w:rPr>
          <w:color w:val="auto"/>
        </w:rPr>
        <w:t>二-2 证明材料</w:t>
      </w:r>
    </w:p>
    <w:p w14:paraId="20355C72">
      <w:pPr>
        <w:pStyle w:val="13"/>
        <w:widowControl/>
        <w:wordWrap w:val="0"/>
        <w:spacing w:beforeAutospacing="0" w:afterAutospacing="0" w:line="300" w:lineRule="auto"/>
        <w:ind w:firstLine="420"/>
        <w:rPr>
          <w:color w:val="auto"/>
        </w:rPr>
      </w:pPr>
      <w:r>
        <w:rPr>
          <w:color w:val="auto"/>
        </w:rPr>
        <w:t>注：根据招标文件第四章第一资格审查的1.3的“④其他资格证明文件”要求，允许供应商采用资格承诺制的，可提供符合要求的二-2-1资格承诺函，视为满足招标文件的资格要求，投标人根据投标文件格式二-2-1、二-2-2提供其中一种证明材料，若重复提供导致的不利后果，由投标人自行负责。</w:t>
      </w:r>
    </w:p>
    <w:p w14:paraId="3A284BD2">
      <w:pPr>
        <w:pStyle w:val="6"/>
        <w:widowControl/>
        <w:spacing w:beforeAutospacing="0" w:afterAutospacing="0" w:line="300" w:lineRule="auto"/>
        <w:jc w:val="center"/>
        <w:rPr>
          <w:rFonts w:hint="default"/>
          <w:color w:val="auto"/>
        </w:rPr>
      </w:pPr>
      <w:r>
        <w:rPr>
          <w:color w:val="auto"/>
        </w:rPr>
        <w:t>二-2-1 福建省政府采购供应商资格承诺函</w:t>
      </w:r>
    </w:p>
    <w:p w14:paraId="36F178ED">
      <w:pPr>
        <w:pStyle w:val="13"/>
        <w:widowControl/>
        <w:wordWrap w:val="0"/>
        <w:spacing w:beforeAutospacing="0" w:afterAutospacing="0" w:line="300" w:lineRule="auto"/>
        <w:ind w:firstLine="420"/>
        <w:rPr>
          <w:color w:val="auto"/>
        </w:rPr>
      </w:pPr>
      <w:r>
        <w:rPr>
          <w:color w:val="auto"/>
        </w:rPr>
        <w:t>致：</w:t>
      </w:r>
      <w:r>
        <w:rPr>
          <w:color w:val="auto"/>
          <w:u w:val="single"/>
        </w:rPr>
        <w:t>（采购人或采购代理机构）</w:t>
      </w:r>
    </w:p>
    <w:p w14:paraId="68B8FA6E">
      <w:pPr>
        <w:pStyle w:val="13"/>
        <w:widowControl/>
        <w:wordWrap w:val="0"/>
        <w:spacing w:beforeAutospacing="0" w:afterAutospacing="0" w:line="300" w:lineRule="auto"/>
        <w:ind w:firstLine="840"/>
        <w:rPr>
          <w:color w:val="auto"/>
        </w:rPr>
      </w:pPr>
      <w:r>
        <w:rPr>
          <w:color w:val="auto"/>
        </w:rPr>
        <w:t>单位名称</w:t>
      </w:r>
      <w:r>
        <w:rPr>
          <w:rFonts w:hint="eastAsia"/>
          <w:color w:val="auto"/>
          <w:lang w:eastAsia="zh-CN"/>
        </w:rPr>
        <w:t>（</w:t>
      </w:r>
      <w:r>
        <w:rPr>
          <w:color w:val="auto"/>
        </w:rPr>
        <w:t>自然人姓名</w:t>
      </w:r>
      <w:r>
        <w:rPr>
          <w:rFonts w:hint="eastAsia"/>
          <w:color w:val="auto"/>
          <w:lang w:eastAsia="zh-CN"/>
        </w:rPr>
        <w:t>）</w:t>
      </w:r>
      <w:r>
        <w:rPr>
          <w:color w:val="auto"/>
        </w:rPr>
        <w:t>:</w:t>
      </w:r>
    </w:p>
    <w:p w14:paraId="1B6C421A">
      <w:pPr>
        <w:pStyle w:val="13"/>
        <w:widowControl/>
        <w:wordWrap w:val="0"/>
        <w:spacing w:beforeAutospacing="0" w:afterAutospacing="0" w:line="300" w:lineRule="auto"/>
        <w:ind w:firstLine="840"/>
        <w:rPr>
          <w:color w:val="auto"/>
        </w:rPr>
      </w:pPr>
      <w:r>
        <w:rPr>
          <w:color w:val="auto"/>
        </w:rPr>
        <w:t>统一社会信用代码</w:t>
      </w:r>
      <w:r>
        <w:rPr>
          <w:rFonts w:hint="eastAsia"/>
          <w:color w:val="auto"/>
          <w:lang w:eastAsia="zh-CN"/>
        </w:rPr>
        <w:t>（</w:t>
      </w:r>
      <w:r>
        <w:rPr>
          <w:color w:val="auto"/>
        </w:rPr>
        <w:t>自然人身份证号码</w:t>
      </w:r>
      <w:r>
        <w:rPr>
          <w:rFonts w:hint="eastAsia"/>
          <w:color w:val="auto"/>
          <w:lang w:eastAsia="zh-CN"/>
        </w:rPr>
        <w:t>）</w:t>
      </w:r>
      <w:r>
        <w:rPr>
          <w:color w:val="auto"/>
        </w:rPr>
        <w:t>:</w:t>
      </w:r>
    </w:p>
    <w:p w14:paraId="2330A7C1">
      <w:pPr>
        <w:pStyle w:val="13"/>
        <w:widowControl/>
        <w:wordWrap w:val="0"/>
        <w:spacing w:beforeAutospacing="0" w:afterAutospacing="0" w:line="300" w:lineRule="auto"/>
        <w:ind w:firstLine="840"/>
        <w:rPr>
          <w:color w:val="auto"/>
        </w:rPr>
      </w:pPr>
      <w:r>
        <w:rPr>
          <w:color w:val="auto"/>
        </w:rPr>
        <w:t>法定代表人</w:t>
      </w:r>
      <w:r>
        <w:rPr>
          <w:rFonts w:hint="eastAsia"/>
          <w:color w:val="auto"/>
          <w:lang w:eastAsia="zh-CN"/>
        </w:rPr>
        <w:t>（</w:t>
      </w:r>
      <w:r>
        <w:rPr>
          <w:color w:val="auto"/>
        </w:rPr>
        <w:t>负责人</w:t>
      </w:r>
      <w:r>
        <w:rPr>
          <w:rFonts w:hint="eastAsia"/>
          <w:color w:val="auto"/>
          <w:lang w:eastAsia="zh-CN"/>
        </w:rPr>
        <w:t>）</w:t>
      </w:r>
      <w:r>
        <w:rPr>
          <w:color w:val="auto"/>
        </w:rPr>
        <w:t>:</w:t>
      </w:r>
    </w:p>
    <w:p w14:paraId="1CA05575">
      <w:pPr>
        <w:pStyle w:val="13"/>
        <w:widowControl/>
        <w:wordWrap w:val="0"/>
        <w:spacing w:beforeAutospacing="0" w:afterAutospacing="0" w:line="300" w:lineRule="auto"/>
        <w:ind w:firstLine="840"/>
        <w:rPr>
          <w:color w:val="auto"/>
        </w:rPr>
      </w:pPr>
      <w:r>
        <w:rPr>
          <w:color w:val="auto"/>
        </w:rPr>
        <w:t>联系地址和电话:</w:t>
      </w:r>
    </w:p>
    <w:p w14:paraId="4DFB21C6">
      <w:pPr>
        <w:pStyle w:val="13"/>
        <w:widowControl/>
        <w:wordWrap w:val="0"/>
        <w:spacing w:beforeAutospacing="0" w:afterAutospacing="0" w:line="300" w:lineRule="auto"/>
        <w:ind w:firstLine="420"/>
        <w:rPr>
          <w:color w:val="auto"/>
        </w:rPr>
      </w:pPr>
      <w:r>
        <w:rPr>
          <w:color w:val="auto"/>
        </w:rPr>
        <w:t>我单位</w:t>
      </w:r>
      <w:r>
        <w:rPr>
          <w:rFonts w:hint="eastAsia"/>
          <w:color w:val="auto"/>
          <w:lang w:eastAsia="zh-CN"/>
        </w:rPr>
        <w:t>（</w:t>
      </w:r>
      <w:r>
        <w:rPr>
          <w:color w:val="auto"/>
        </w:rPr>
        <w:t>本人</w:t>
      </w:r>
      <w:r>
        <w:rPr>
          <w:rFonts w:hint="eastAsia"/>
          <w:color w:val="auto"/>
          <w:lang w:eastAsia="zh-CN"/>
        </w:rPr>
        <w:t>）</w:t>
      </w:r>
      <w:r>
        <w:rPr>
          <w:color w:val="auto"/>
        </w:rPr>
        <w:t>自愿参加本次政府采购活动，严格遵守《中华人民共和国政府采购法》及相关法律法规，坚守公开、公平公正和诚实信用等原则，依法诚信经营，并郑重承诺:</w:t>
      </w:r>
    </w:p>
    <w:p w14:paraId="364B9294">
      <w:pPr>
        <w:pStyle w:val="13"/>
        <w:widowControl/>
        <w:wordWrap w:val="0"/>
        <w:spacing w:beforeAutospacing="0" w:afterAutospacing="0" w:line="300" w:lineRule="auto"/>
        <w:ind w:firstLine="420"/>
        <w:rPr>
          <w:color w:val="auto"/>
        </w:rPr>
      </w:pPr>
      <w:r>
        <w:rPr>
          <w:color w:val="auto"/>
        </w:rPr>
        <w:t>一、我单位</w:t>
      </w:r>
      <w:r>
        <w:rPr>
          <w:rFonts w:hint="eastAsia"/>
          <w:color w:val="auto"/>
          <w:lang w:eastAsia="zh-CN"/>
        </w:rPr>
        <w:t>（</w:t>
      </w:r>
      <w:r>
        <w:rPr>
          <w:color w:val="auto"/>
        </w:rPr>
        <w:t>本人</w:t>
      </w:r>
      <w:r>
        <w:rPr>
          <w:rFonts w:hint="eastAsia"/>
          <w:color w:val="auto"/>
          <w:lang w:eastAsia="zh-CN"/>
        </w:rPr>
        <w:t>）</w:t>
      </w:r>
      <w:r>
        <w:rPr>
          <w:color w:val="auto"/>
        </w:rPr>
        <w:t>具备采购文件要求以及《中华人民共和国政府采购法》第二十二条规定的条件:</w:t>
      </w:r>
    </w:p>
    <w:p w14:paraId="0C4315F4">
      <w:pPr>
        <w:pStyle w:val="13"/>
        <w:widowControl/>
        <w:wordWrap w:val="0"/>
        <w:spacing w:beforeAutospacing="0" w:afterAutospacing="0" w:line="300" w:lineRule="auto"/>
        <w:ind w:firstLine="840"/>
        <w:rPr>
          <w:color w:val="auto"/>
        </w:rPr>
      </w:pPr>
      <w:r>
        <w:rPr>
          <w:color w:val="auto"/>
        </w:rPr>
        <w:t>1.具有独立承担民事责任的能力;</w:t>
      </w:r>
    </w:p>
    <w:p w14:paraId="04ADF17C">
      <w:pPr>
        <w:pStyle w:val="13"/>
        <w:widowControl/>
        <w:wordWrap w:val="0"/>
        <w:spacing w:beforeAutospacing="0" w:afterAutospacing="0" w:line="300" w:lineRule="auto"/>
        <w:ind w:firstLine="840"/>
        <w:rPr>
          <w:color w:val="auto"/>
        </w:rPr>
      </w:pPr>
      <w:r>
        <w:rPr>
          <w:color w:val="auto"/>
        </w:rPr>
        <w:t>2.具有良好的商业信誉和健全的财务会计制度;</w:t>
      </w:r>
    </w:p>
    <w:p w14:paraId="2015CC3C">
      <w:pPr>
        <w:pStyle w:val="13"/>
        <w:widowControl/>
        <w:wordWrap w:val="0"/>
        <w:spacing w:beforeAutospacing="0" w:afterAutospacing="0" w:line="300" w:lineRule="auto"/>
        <w:ind w:firstLine="840"/>
        <w:rPr>
          <w:color w:val="auto"/>
        </w:rPr>
      </w:pPr>
      <w:r>
        <w:rPr>
          <w:color w:val="auto"/>
        </w:rPr>
        <w:t>3.具有履行合同所必需的设备和专业技术能力;</w:t>
      </w:r>
    </w:p>
    <w:p w14:paraId="7F48D762">
      <w:pPr>
        <w:pStyle w:val="13"/>
        <w:widowControl/>
        <w:wordWrap w:val="0"/>
        <w:spacing w:beforeAutospacing="0" w:afterAutospacing="0" w:line="300" w:lineRule="auto"/>
        <w:ind w:firstLine="840"/>
        <w:rPr>
          <w:color w:val="auto"/>
        </w:rPr>
      </w:pPr>
      <w:r>
        <w:rPr>
          <w:color w:val="auto"/>
        </w:rPr>
        <w:t>4.有依法缴纳税收和社会保障资金的良好记录;</w:t>
      </w:r>
    </w:p>
    <w:p w14:paraId="287BD6A5">
      <w:pPr>
        <w:pStyle w:val="13"/>
        <w:widowControl/>
        <w:wordWrap w:val="0"/>
        <w:spacing w:beforeAutospacing="0" w:afterAutospacing="0" w:line="300" w:lineRule="auto"/>
        <w:ind w:firstLine="840"/>
        <w:rPr>
          <w:color w:val="auto"/>
        </w:rPr>
      </w:pPr>
      <w:r>
        <w:rPr>
          <w:color w:val="auto"/>
        </w:rPr>
        <w:t>5.参加政府采购活动前三年内，在经营活动中没有重大违法记录；</w:t>
      </w:r>
    </w:p>
    <w:p w14:paraId="31E63E27">
      <w:pPr>
        <w:pStyle w:val="13"/>
        <w:widowControl/>
        <w:wordWrap w:val="0"/>
        <w:spacing w:beforeAutospacing="0" w:afterAutospacing="0" w:line="300" w:lineRule="auto"/>
        <w:ind w:firstLine="840"/>
        <w:rPr>
          <w:color w:val="auto"/>
        </w:rPr>
      </w:pPr>
      <w:r>
        <w:rPr>
          <w:color w:val="auto"/>
        </w:rPr>
        <w:t>6.法律、行政法规规定的其他条件。</w:t>
      </w:r>
    </w:p>
    <w:p w14:paraId="68EB1936">
      <w:pPr>
        <w:pStyle w:val="13"/>
        <w:widowControl/>
        <w:wordWrap w:val="0"/>
        <w:spacing w:beforeAutospacing="0" w:afterAutospacing="0" w:line="300" w:lineRule="auto"/>
        <w:ind w:firstLine="420"/>
        <w:rPr>
          <w:color w:val="auto"/>
        </w:rPr>
      </w:pPr>
      <w:r>
        <w:rPr>
          <w:color w:val="auto"/>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14:paraId="1E330B8E">
      <w:pPr>
        <w:pStyle w:val="13"/>
        <w:widowControl/>
        <w:wordWrap w:val="0"/>
        <w:spacing w:beforeAutospacing="0" w:afterAutospacing="0" w:line="300" w:lineRule="auto"/>
        <w:ind w:firstLine="420"/>
        <w:rPr>
          <w:color w:val="auto"/>
        </w:rPr>
      </w:pPr>
      <w:r>
        <w:rPr>
          <w:color w:val="auto"/>
        </w:rPr>
        <w:t>我单位</w:t>
      </w:r>
      <w:r>
        <w:rPr>
          <w:rFonts w:hint="eastAsia"/>
          <w:color w:val="auto"/>
          <w:lang w:eastAsia="zh-CN"/>
        </w:rPr>
        <w:t>（</w:t>
      </w:r>
      <w:r>
        <w:rPr>
          <w:color w:val="auto"/>
        </w:rPr>
        <w:t>本人</w:t>
      </w:r>
      <w:r>
        <w:rPr>
          <w:rFonts w:hint="eastAsia"/>
          <w:color w:val="auto"/>
          <w:lang w:eastAsia="zh-CN"/>
        </w:rPr>
        <w:t>）</w:t>
      </w:r>
      <w:r>
        <w:rPr>
          <w:color w:val="auto"/>
        </w:rPr>
        <w:t>对本承诺函及所承诺事项的真实性、合法性及有效性负责，并已知晓如提供资格承诺函不实，可能涉嫌《中华人民共和国政府采购法》第七十七条第一款第</w:t>
      </w:r>
      <w:r>
        <w:rPr>
          <w:rFonts w:hint="eastAsia"/>
          <w:color w:val="auto"/>
          <w:lang w:eastAsia="zh-CN"/>
        </w:rPr>
        <w:t>（</w:t>
      </w:r>
      <w:r>
        <w:rPr>
          <w:color w:val="auto"/>
        </w:rPr>
        <w:t>一</w:t>
      </w:r>
      <w:r>
        <w:rPr>
          <w:rFonts w:hint="eastAsia"/>
          <w:color w:val="auto"/>
          <w:lang w:eastAsia="zh-CN"/>
        </w:rPr>
        <w:t>）</w:t>
      </w:r>
      <w:r>
        <w:rPr>
          <w:color w:val="auto"/>
        </w:rPr>
        <w:t>项规定的“提供虚假材料谋取中标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274EFF62">
      <w:pPr>
        <w:pStyle w:val="13"/>
        <w:widowControl/>
        <w:wordWrap w:val="0"/>
        <w:spacing w:beforeAutospacing="0" w:afterAutospacing="0" w:line="300" w:lineRule="auto"/>
        <w:ind w:firstLine="420"/>
        <w:jc w:val="right"/>
        <w:rPr>
          <w:color w:val="auto"/>
        </w:rPr>
      </w:pPr>
      <w:r>
        <w:rPr>
          <w:color w:val="auto"/>
        </w:rPr>
        <w:t>供应商：</w:t>
      </w:r>
      <w:r>
        <w:rPr>
          <w:color w:val="auto"/>
          <w:u w:val="single"/>
        </w:rPr>
        <w:t>名称</w:t>
      </w:r>
      <w:r>
        <w:rPr>
          <w:rFonts w:hint="eastAsia"/>
          <w:color w:val="auto"/>
          <w:u w:val="single"/>
          <w:lang w:eastAsia="zh-CN"/>
        </w:rPr>
        <w:t>（</w:t>
      </w:r>
      <w:r>
        <w:rPr>
          <w:color w:val="auto"/>
          <w:u w:val="single"/>
        </w:rPr>
        <w:t>单位公章</w:t>
      </w:r>
      <w:r>
        <w:rPr>
          <w:rFonts w:hint="eastAsia"/>
          <w:color w:val="auto"/>
          <w:u w:val="single"/>
          <w:lang w:eastAsia="zh-CN"/>
        </w:rPr>
        <w:t>）</w:t>
      </w:r>
    </w:p>
    <w:p w14:paraId="1CA8204E">
      <w:pPr>
        <w:pStyle w:val="13"/>
        <w:widowControl/>
        <w:wordWrap w:val="0"/>
        <w:spacing w:beforeAutospacing="0" w:afterAutospacing="0" w:line="300" w:lineRule="auto"/>
        <w:ind w:firstLine="420"/>
        <w:jc w:val="right"/>
        <w:rPr>
          <w:color w:val="auto"/>
        </w:rPr>
      </w:pPr>
      <w:r>
        <w:rPr>
          <w:color w:val="auto"/>
        </w:rPr>
        <w:t>日期：</w:t>
      </w:r>
      <w:r>
        <w:rPr>
          <w:color w:val="auto"/>
          <w:u w:val="single"/>
        </w:rPr>
        <w:t>　　年　　月　　日</w:t>
      </w:r>
    </w:p>
    <w:p w14:paraId="78EC11AC">
      <w:pPr>
        <w:pStyle w:val="13"/>
        <w:widowControl/>
        <w:wordWrap w:val="0"/>
        <w:spacing w:beforeAutospacing="0" w:afterAutospacing="0" w:line="300" w:lineRule="auto"/>
        <w:ind w:firstLine="420"/>
        <w:rPr>
          <w:color w:val="auto"/>
        </w:rPr>
      </w:pPr>
      <w:r>
        <w:rPr>
          <w:color w:val="auto"/>
        </w:rPr>
        <w:t>注：</w:t>
      </w:r>
    </w:p>
    <w:p w14:paraId="136EDC50">
      <w:pPr>
        <w:pStyle w:val="13"/>
        <w:widowControl/>
        <w:wordWrap w:val="0"/>
        <w:spacing w:beforeAutospacing="0" w:afterAutospacing="0" w:line="300" w:lineRule="auto"/>
        <w:ind w:firstLine="840"/>
        <w:rPr>
          <w:color w:val="auto"/>
        </w:rPr>
      </w:pPr>
      <w:r>
        <w:rPr>
          <w:color w:val="auto"/>
        </w:rPr>
        <w:t>1.我单位</w:t>
      </w:r>
      <w:r>
        <w:rPr>
          <w:rFonts w:hint="eastAsia"/>
          <w:color w:val="auto"/>
          <w:lang w:eastAsia="zh-CN"/>
        </w:rPr>
        <w:t>（</w:t>
      </w:r>
      <w:r>
        <w:rPr>
          <w:color w:val="auto"/>
        </w:rPr>
        <w:t>本人</w:t>
      </w:r>
      <w:r>
        <w:rPr>
          <w:rFonts w:hint="eastAsia"/>
          <w:color w:val="auto"/>
          <w:lang w:eastAsia="zh-CN"/>
        </w:rPr>
        <w:t>）</w:t>
      </w:r>
      <w:r>
        <w:rPr>
          <w:color w:val="auto"/>
        </w:rPr>
        <w:t>专指参加政府采购活动的供应商</w:t>
      </w:r>
      <w:r>
        <w:rPr>
          <w:rFonts w:hint="eastAsia"/>
          <w:color w:val="auto"/>
          <w:lang w:eastAsia="zh-CN"/>
        </w:rPr>
        <w:t>（</w:t>
      </w:r>
      <w:r>
        <w:rPr>
          <w:color w:val="auto"/>
        </w:rPr>
        <w:t>含自然人</w:t>
      </w:r>
      <w:r>
        <w:rPr>
          <w:rFonts w:hint="eastAsia"/>
          <w:color w:val="auto"/>
          <w:lang w:eastAsia="zh-CN"/>
        </w:rPr>
        <w:t>）</w:t>
      </w:r>
      <w:r>
        <w:rPr>
          <w:color w:val="auto"/>
        </w:rPr>
        <w:t>；</w:t>
      </w:r>
    </w:p>
    <w:p w14:paraId="1F06A109">
      <w:pPr>
        <w:pStyle w:val="13"/>
        <w:widowControl/>
        <w:wordWrap w:val="0"/>
        <w:spacing w:beforeAutospacing="0" w:afterAutospacing="0" w:line="300" w:lineRule="auto"/>
        <w:ind w:firstLine="840"/>
        <w:rPr>
          <w:color w:val="auto"/>
        </w:rPr>
      </w:pPr>
      <w:r>
        <w:rPr>
          <w:color w:val="auto"/>
        </w:rPr>
        <w:t>2.资格承诺的供应商应在投标</w:t>
      </w:r>
      <w:r>
        <w:rPr>
          <w:rFonts w:hint="eastAsia"/>
          <w:color w:val="auto"/>
          <w:lang w:eastAsia="zh-CN"/>
        </w:rPr>
        <w:t>（</w:t>
      </w:r>
      <w:r>
        <w:rPr>
          <w:color w:val="auto"/>
        </w:rPr>
        <w:t>响应</w:t>
      </w:r>
      <w:r>
        <w:rPr>
          <w:rFonts w:hint="eastAsia"/>
          <w:color w:val="auto"/>
          <w:lang w:eastAsia="zh-CN"/>
        </w:rPr>
        <w:t>）</w:t>
      </w:r>
      <w:r>
        <w:rPr>
          <w:color w:val="auto"/>
        </w:rPr>
        <w:t>文件中按此模板提供承诺函，否则，视为未按照招标文件规定提交投标人的资格及资信文件，按资格审查不通过处理。</w:t>
      </w:r>
    </w:p>
    <w:p w14:paraId="5C5CA40B">
      <w:pPr>
        <w:pStyle w:val="13"/>
        <w:widowControl/>
        <w:wordWrap w:val="0"/>
        <w:spacing w:beforeAutospacing="0" w:afterAutospacing="0" w:line="480" w:lineRule="atLeast"/>
        <w:ind w:firstLine="420"/>
        <w:rPr>
          <w:color w:val="auto"/>
        </w:rPr>
      </w:pPr>
      <w:r>
        <w:rPr>
          <w:color w:val="auto"/>
        </w:rPr>
        <w:t> </w:t>
      </w:r>
    </w:p>
    <w:p w14:paraId="690E28AA">
      <w:pPr>
        <w:pStyle w:val="6"/>
        <w:widowControl/>
        <w:spacing w:beforeAutospacing="0" w:afterAutospacing="0" w:line="480" w:lineRule="atLeast"/>
        <w:jc w:val="center"/>
        <w:rPr>
          <w:rFonts w:hint="default"/>
          <w:color w:val="auto"/>
        </w:rPr>
      </w:pPr>
      <w:r>
        <w:rPr>
          <w:color w:val="auto"/>
        </w:rPr>
        <w:t>二-2-2 资格证明材料</w:t>
      </w:r>
    </w:p>
    <w:p w14:paraId="5F3AE676">
      <w:pPr>
        <w:pStyle w:val="6"/>
        <w:widowControl/>
        <w:spacing w:beforeAutospacing="0" w:afterAutospacing="0" w:line="480" w:lineRule="atLeast"/>
        <w:jc w:val="center"/>
        <w:rPr>
          <w:rFonts w:hint="default"/>
          <w:color w:val="auto"/>
        </w:rPr>
      </w:pPr>
      <w:r>
        <w:rPr>
          <w:color w:val="auto"/>
        </w:rPr>
        <w:t>营业执照等证明文件</w:t>
      </w:r>
    </w:p>
    <w:p w14:paraId="71A81B80">
      <w:pPr>
        <w:pStyle w:val="13"/>
        <w:widowControl/>
        <w:wordWrap w:val="0"/>
        <w:spacing w:beforeAutospacing="0" w:afterAutospacing="0" w:line="480" w:lineRule="atLeast"/>
        <w:ind w:firstLine="420"/>
        <w:rPr>
          <w:color w:val="auto"/>
        </w:rPr>
      </w:pPr>
      <w:r>
        <w:rPr>
          <w:color w:val="auto"/>
        </w:rPr>
        <w:t>致：</w:t>
      </w:r>
      <w:r>
        <w:rPr>
          <w:color w:val="auto"/>
          <w:u w:val="single"/>
        </w:rPr>
        <w:t>（采购人或采购代理机构）</w:t>
      </w:r>
    </w:p>
    <w:p w14:paraId="5933E726">
      <w:pPr>
        <w:pStyle w:val="13"/>
        <w:widowControl/>
        <w:wordWrap w:val="0"/>
        <w:spacing w:beforeAutospacing="0" w:afterAutospacing="0" w:line="480" w:lineRule="atLeast"/>
        <w:ind w:firstLine="420"/>
        <w:rPr>
          <w:color w:val="auto"/>
        </w:rPr>
      </w:pPr>
      <w:r>
        <w:rPr>
          <w:color w:val="auto"/>
        </w:rPr>
        <w:t>（ ）投标人为法人（包括企业、事业单位和社会团体）的</w:t>
      </w:r>
    </w:p>
    <w:p w14:paraId="37377B24">
      <w:pPr>
        <w:pStyle w:val="13"/>
        <w:widowControl/>
        <w:wordWrap w:val="0"/>
        <w:spacing w:beforeAutospacing="0" w:afterAutospacing="0" w:line="480" w:lineRule="atLeast"/>
        <w:ind w:firstLine="420"/>
        <w:rPr>
          <w:color w:val="auto"/>
        </w:rPr>
      </w:pPr>
      <w:r>
        <w:rPr>
          <w:color w:val="auto"/>
        </w:rPr>
        <w:t>现附上由</w:t>
      </w:r>
      <w:r>
        <w:rPr>
          <w:color w:val="auto"/>
          <w:u w:val="single"/>
        </w:rPr>
        <w:t>（（填写“签发机关全称”）</w:t>
      </w:r>
      <w:r>
        <w:rPr>
          <w:color w:val="auto"/>
        </w:rPr>
        <w:t>签发的我方统一社会信用代码（请填写法人的具体证照名称）复印件，该证明材料真实有效，否则我方负全部责任。</w:t>
      </w:r>
    </w:p>
    <w:p w14:paraId="667BE1DA">
      <w:pPr>
        <w:pStyle w:val="13"/>
        <w:widowControl/>
        <w:wordWrap w:val="0"/>
        <w:spacing w:beforeAutospacing="0" w:afterAutospacing="0" w:line="480" w:lineRule="atLeast"/>
        <w:ind w:firstLine="420"/>
        <w:rPr>
          <w:color w:val="auto"/>
        </w:rPr>
      </w:pPr>
      <w:r>
        <w:rPr>
          <w:color w:val="auto"/>
        </w:rPr>
        <w:t>（ ）投标人为非法人（包括其他组织、自然人）的</w:t>
      </w:r>
    </w:p>
    <w:p w14:paraId="399456DD">
      <w:pPr>
        <w:pStyle w:val="13"/>
        <w:widowControl/>
        <w:wordWrap w:val="0"/>
        <w:spacing w:beforeAutospacing="0" w:afterAutospacing="0" w:line="480" w:lineRule="atLeast"/>
        <w:ind w:firstLine="420"/>
        <w:rPr>
          <w:color w:val="auto"/>
        </w:rPr>
      </w:pPr>
      <w:r>
        <w:rPr>
          <w:color w:val="auto"/>
        </w:rPr>
        <w:t>□现附上由</w:t>
      </w:r>
      <w:r>
        <w:rPr>
          <w:color w:val="auto"/>
          <w:u w:val="single"/>
        </w:rPr>
        <w:t>（（填写“签发机关全称”）</w:t>
      </w:r>
      <w:r>
        <w:rPr>
          <w:color w:val="auto"/>
        </w:rPr>
        <w:t>签发的我方（请填写非自然人的非法人的具体证照名称）复印件，该证明材料真实有效，否则我方负全部责任。</w:t>
      </w:r>
    </w:p>
    <w:p w14:paraId="0AD540FE">
      <w:pPr>
        <w:pStyle w:val="13"/>
        <w:widowControl/>
        <w:wordWrap w:val="0"/>
        <w:spacing w:beforeAutospacing="0" w:afterAutospacing="0" w:line="480" w:lineRule="atLeast"/>
        <w:ind w:firstLine="420"/>
        <w:rPr>
          <w:color w:val="auto"/>
        </w:rPr>
      </w:pPr>
      <w:r>
        <w:rPr>
          <w:color w:val="auto"/>
        </w:rPr>
        <w:t>□现附上由</w:t>
      </w:r>
      <w:r>
        <w:rPr>
          <w:color w:val="auto"/>
          <w:u w:val="single"/>
        </w:rPr>
        <w:t>（（填写“签发机关全称”）</w:t>
      </w:r>
      <w:r>
        <w:rPr>
          <w:color w:val="auto"/>
        </w:rPr>
        <w:t>签发的我方（请填写自然人的身份证件名称）复印件，该证明材料真实有效，否则我方负全部责任。</w:t>
      </w:r>
    </w:p>
    <w:p w14:paraId="322B088C">
      <w:pPr>
        <w:pStyle w:val="13"/>
        <w:widowControl/>
        <w:wordWrap w:val="0"/>
        <w:spacing w:beforeAutospacing="0" w:afterAutospacing="0" w:line="480" w:lineRule="atLeast"/>
        <w:ind w:firstLine="420"/>
        <w:rPr>
          <w:color w:val="auto"/>
        </w:rPr>
      </w:pPr>
      <w:r>
        <w:rPr>
          <w:color w:val="auto"/>
        </w:rPr>
        <w:t>※注意：</w:t>
      </w:r>
    </w:p>
    <w:p w14:paraId="37F3A625">
      <w:pPr>
        <w:pStyle w:val="13"/>
        <w:widowControl/>
        <w:wordWrap w:val="0"/>
        <w:spacing w:beforeAutospacing="0" w:afterAutospacing="0" w:line="480" w:lineRule="atLeast"/>
        <w:ind w:firstLine="420"/>
        <w:rPr>
          <w:color w:val="auto"/>
        </w:rPr>
      </w:pPr>
      <w:r>
        <w:rPr>
          <w:color w:val="auto"/>
        </w:rPr>
        <w:t>1、请投标人按照实际情况编制填写，在相应的（）中打“√”并选择相应的“□”（若有）后，再按照本格式的要求提供相应证明材料的复印件。</w:t>
      </w:r>
    </w:p>
    <w:p w14:paraId="1939B7A1">
      <w:pPr>
        <w:pStyle w:val="13"/>
        <w:widowControl/>
        <w:wordWrap w:val="0"/>
        <w:spacing w:beforeAutospacing="0" w:afterAutospacing="0" w:line="480" w:lineRule="atLeast"/>
        <w:ind w:firstLine="420"/>
        <w:rPr>
          <w:color w:val="auto"/>
        </w:rPr>
      </w:pPr>
      <w:r>
        <w:rPr>
          <w:color w:val="auto"/>
        </w:rPr>
        <w:t>2、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p w14:paraId="56465B53">
      <w:pPr>
        <w:pStyle w:val="13"/>
        <w:widowControl/>
        <w:wordWrap w:val="0"/>
        <w:spacing w:beforeAutospacing="0" w:afterAutospacing="0" w:line="480" w:lineRule="atLeast"/>
        <w:ind w:firstLine="420"/>
        <w:jc w:val="right"/>
        <w:rPr>
          <w:color w:val="auto"/>
        </w:rPr>
      </w:pPr>
      <w:r>
        <w:rPr>
          <w:color w:val="auto"/>
        </w:rPr>
        <w:t>投标人：</w:t>
      </w:r>
      <w:r>
        <w:rPr>
          <w:color w:val="auto"/>
          <w:u w:val="single"/>
        </w:rPr>
        <w:t>（全称并加盖单位公章）</w:t>
      </w:r>
    </w:p>
    <w:p w14:paraId="642A7610">
      <w:pPr>
        <w:pStyle w:val="13"/>
        <w:widowControl/>
        <w:wordWrap w:val="0"/>
        <w:spacing w:beforeAutospacing="0" w:afterAutospacing="0" w:line="480" w:lineRule="atLeast"/>
        <w:ind w:firstLine="420"/>
        <w:jc w:val="right"/>
        <w:rPr>
          <w:color w:val="auto"/>
        </w:rPr>
      </w:pPr>
      <w:r>
        <w:rPr>
          <w:color w:val="auto"/>
        </w:rPr>
        <w:t>日期：</w:t>
      </w:r>
      <w:r>
        <w:rPr>
          <w:color w:val="auto"/>
          <w:u w:val="single"/>
        </w:rPr>
        <w:t>　　年　　月　　日</w:t>
      </w:r>
    </w:p>
    <w:p w14:paraId="4C0027C4">
      <w:pPr>
        <w:pStyle w:val="13"/>
        <w:widowControl/>
        <w:wordWrap w:val="0"/>
        <w:spacing w:beforeAutospacing="0" w:afterAutospacing="0" w:line="480" w:lineRule="atLeast"/>
        <w:ind w:firstLine="420"/>
        <w:rPr>
          <w:color w:val="auto"/>
        </w:rPr>
      </w:pPr>
      <w:r>
        <w:rPr>
          <w:color w:val="auto"/>
        </w:rPr>
        <w:t> </w:t>
      </w:r>
    </w:p>
    <w:p w14:paraId="3D026FE2">
      <w:pPr>
        <w:rPr>
          <w:color w:val="auto"/>
          <w:sz w:val="24"/>
        </w:rPr>
      </w:pPr>
      <w:r>
        <w:rPr>
          <w:color w:val="auto"/>
          <w:sz w:val="24"/>
        </w:rPr>
        <w:br w:type="page"/>
      </w:r>
    </w:p>
    <w:p w14:paraId="218AF73D">
      <w:pPr>
        <w:pStyle w:val="6"/>
        <w:widowControl/>
        <w:spacing w:beforeAutospacing="0" w:afterAutospacing="0" w:line="480" w:lineRule="atLeast"/>
        <w:jc w:val="center"/>
        <w:rPr>
          <w:rFonts w:hint="default"/>
          <w:color w:val="auto"/>
        </w:rPr>
      </w:pPr>
      <w:r>
        <w:rPr>
          <w:color w:val="auto"/>
        </w:rPr>
        <w:t>财务状况报告（财务报告、或资信证明）</w:t>
      </w:r>
    </w:p>
    <w:p w14:paraId="6B3B933C">
      <w:pPr>
        <w:pStyle w:val="13"/>
        <w:widowControl/>
        <w:wordWrap w:val="0"/>
        <w:spacing w:beforeAutospacing="0" w:afterAutospacing="0" w:line="480" w:lineRule="atLeast"/>
        <w:ind w:firstLine="420"/>
        <w:rPr>
          <w:color w:val="auto"/>
        </w:rPr>
      </w:pPr>
      <w:r>
        <w:rPr>
          <w:color w:val="auto"/>
        </w:rPr>
        <w:t>致：</w:t>
      </w:r>
      <w:r>
        <w:rPr>
          <w:color w:val="auto"/>
          <w:u w:val="single"/>
        </w:rPr>
        <w:t>（采购人或采购代理机构）</w:t>
      </w:r>
    </w:p>
    <w:p w14:paraId="678C47DA">
      <w:pPr>
        <w:pStyle w:val="13"/>
        <w:widowControl/>
        <w:wordWrap w:val="0"/>
        <w:spacing w:beforeAutospacing="0" w:afterAutospacing="0" w:line="480" w:lineRule="atLeast"/>
        <w:ind w:firstLine="420"/>
        <w:rPr>
          <w:color w:val="auto"/>
        </w:rPr>
      </w:pPr>
      <w:r>
        <w:rPr>
          <w:color w:val="auto"/>
        </w:rPr>
        <w:t>（ ）投标人提供财务报告的</w:t>
      </w:r>
    </w:p>
    <w:p w14:paraId="0BAD5522">
      <w:pPr>
        <w:pStyle w:val="13"/>
        <w:widowControl/>
        <w:wordWrap w:val="0"/>
        <w:spacing w:beforeAutospacing="0" w:afterAutospacing="0" w:line="480" w:lineRule="atLeast"/>
        <w:ind w:firstLine="420"/>
        <w:rPr>
          <w:color w:val="auto"/>
        </w:rPr>
      </w:pPr>
      <w:r>
        <w:rPr>
          <w:color w:val="auto"/>
        </w:rPr>
        <w:t>□企业适用：现附上我方</w:t>
      </w:r>
      <w:r>
        <w:rPr>
          <w:color w:val="auto"/>
          <w:u w:val="single"/>
        </w:rPr>
        <w:t>（填写“具体的年度、或半年度、季度”）</w:t>
      </w:r>
      <w:r>
        <w:rPr>
          <w:color w:val="auto"/>
        </w:rPr>
        <w:t>财务报告复印件，包括资产负债表、利润表、现金流量表、所有者权益变动表（若有）及其附注（若有）、会计师事务所营业执照和注册会计师资格证书，上述证明材料真实有效，否则我方负全部责任。</w:t>
      </w:r>
    </w:p>
    <w:p w14:paraId="13A7B226">
      <w:pPr>
        <w:pStyle w:val="13"/>
        <w:widowControl/>
        <w:wordWrap w:val="0"/>
        <w:spacing w:beforeAutospacing="0" w:afterAutospacing="0" w:line="480" w:lineRule="atLeast"/>
        <w:ind w:firstLine="420"/>
        <w:rPr>
          <w:color w:val="auto"/>
        </w:rPr>
      </w:pPr>
      <w:r>
        <w:rPr>
          <w:color w:val="auto"/>
        </w:rPr>
        <w:t>□事业单位适用：现附上我方</w:t>
      </w:r>
      <w:r>
        <w:rPr>
          <w:color w:val="auto"/>
          <w:u w:val="single"/>
        </w:rPr>
        <w:t>（填写“具体的年度、或半年度、或季度”）</w:t>
      </w:r>
      <w:r>
        <w:rPr>
          <w:color w:val="auto"/>
        </w:rPr>
        <w:t>财务报告复印件，包括资产负债表、收入支出表（或收入费用表）、财政补助收入支出表（若有）、会计师事务所营业执照和注册会计师资格证书，上述证明材料真实有效，否则我方负全部责任。</w:t>
      </w:r>
    </w:p>
    <w:p w14:paraId="236A2982">
      <w:pPr>
        <w:pStyle w:val="13"/>
        <w:widowControl/>
        <w:wordWrap w:val="0"/>
        <w:spacing w:beforeAutospacing="0" w:afterAutospacing="0" w:line="480" w:lineRule="atLeast"/>
        <w:ind w:firstLine="420"/>
        <w:rPr>
          <w:color w:val="auto"/>
        </w:rPr>
      </w:pPr>
      <w:r>
        <w:rPr>
          <w:color w:val="auto"/>
        </w:rPr>
        <w:t>□社会团体、民办非企适用：现附上我方</w:t>
      </w:r>
      <w:r>
        <w:rPr>
          <w:color w:val="auto"/>
          <w:u w:val="single"/>
        </w:rPr>
        <w:t>（填写“具体的年度、或半年度、或季度”）</w:t>
      </w:r>
      <w:r>
        <w:rPr>
          <w:color w:val="auto"/>
        </w:rPr>
        <w:t>财务报告复印件，包括资产负债表、业务活动表、现金流量表、会计师事务所营业执照和注册会计师资格证书，上述证明材料真实有效，否则我方负全部责任。</w:t>
      </w:r>
    </w:p>
    <w:p w14:paraId="3AC72191">
      <w:pPr>
        <w:pStyle w:val="13"/>
        <w:widowControl/>
        <w:wordWrap w:val="0"/>
        <w:spacing w:beforeAutospacing="0" w:afterAutospacing="0" w:line="480" w:lineRule="atLeast"/>
        <w:ind w:firstLine="420"/>
        <w:rPr>
          <w:color w:val="auto"/>
        </w:rPr>
      </w:pPr>
      <w:r>
        <w:rPr>
          <w:color w:val="auto"/>
        </w:rPr>
        <w:t>（ ）投标人提供资信证明的</w:t>
      </w:r>
    </w:p>
    <w:p w14:paraId="045F7A24">
      <w:pPr>
        <w:pStyle w:val="13"/>
        <w:widowControl/>
        <w:wordWrap w:val="0"/>
        <w:spacing w:beforeAutospacing="0" w:afterAutospacing="0" w:line="480" w:lineRule="atLeast"/>
        <w:ind w:firstLine="420"/>
        <w:rPr>
          <w:color w:val="auto"/>
        </w:rPr>
      </w:pPr>
      <w:r>
        <w:rPr>
          <w:color w:val="auto"/>
        </w:rPr>
        <w:t>□非自然人适用（包括企业、事业单位、社会团体和其他组织）：现附上我方银行：</w:t>
      </w:r>
      <w:r>
        <w:rPr>
          <w:color w:val="auto"/>
          <w:u w:val="single"/>
        </w:rPr>
        <w:t>（填写“开户银行全称”）</w:t>
      </w:r>
      <w:r>
        <w:rPr>
          <w:color w:val="auto"/>
        </w:rPr>
        <w:t>出具的资信证明复印件，上述证明材料真实有效，否则我方负全部责任。</w:t>
      </w:r>
    </w:p>
    <w:p w14:paraId="5DDD6EF9">
      <w:pPr>
        <w:pStyle w:val="13"/>
        <w:widowControl/>
        <w:wordWrap w:val="0"/>
        <w:spacing w:beforeAutospacing="0" w:afterAutospacing="0" w:line="480" w:lineRule="atLeast"/>
        <w:ind w:firstLine="420"/>
        <w:rPr>
          <w:color w:val="auto"/>
        </w:rPr>
      </w:pPr>
      <w:r>
        <w:rPr>
          <w:color w:val="auto"/>
        </w:rPr>
        <w:t>□自然人适用：现附上我方银行</w:t>
      </w:r>
      <w:r>
        <w:rPr>
          <w:color w:val="auto"/>
          <w:u w:val="single"/>
        </w:rPr>
        <w:t>：（填写自然人的“个人账户的开户银行全称”）</w:t>
      </w:r>
      <w:r>
        <w:rPr>
          <w:color w:val="auto"/>
        </w:rPr>
        <w:t>出具的资信证明复印件，上述证明材料真实有效，否则我方负全部责任。</w:t>
      </w:r>
    </w:p>
    <w:p w14:paraId="12F733A1">
      <w:pPr>
        <w:pStyle w:val="13"/>
        <w:widowControl/>
        <w:wordWrap w:val="0"/>
        <w:spacing w:beforeAutospacing="0" w:afterAutospacing="0" w:line="480" w:lineRule="atLeast"/>
        <w:ind w:firstLine="420"/>
        <w:rPr>
          <w:color w:val="auto"/>
        </w:rPr>
      </w:pPr>
      <w:r>
        <w:rPr>
          <w:color w:val="auto"/>
        </w:rPr>
        <w:t>※注意：</w:t>
      </w:r>
    </w:p>
    <w:p w14:paraId="308473EB">
      <w:pPr>
        <w:pStyle w:val="13"/>
        <w:widowControl/>
        <w:wordWrap w:val="0"/>
        <w:spacing w:beforeAutospacing="0" w:afterAutospacing="0" w:line="480" w:lineRule="atLeast"/>
        <w:ind w:firstLine="420"/>
        <w:rPr>
          <w:color w:val="auto"/>
        </w:rPr>
      </w:pPr>
      <w:r>
        <w:rPr>
          <w:color w:val="auto"/>
        </w:rPr>
        <w:t>1、请投标人按照实际情况编制填写，在相应的（）中打“√”并选择相应的“□”（若有）后，再按照本格式的要求提供相应证明材料的复印件。</w:t>
      </w:r>
    </w:p>
    <w:p w14:paraId="645FBC56">
      <w:pPr>
        <w:pStyle w:val="13"/>
        <w:widowControl/>
        <w:wordWrap w:val="0"/>
        <w:spacing w:beforeAutospacing="0" w:afterAutospacing="0" w:line="480" w:lineRule="atLeast"/>
        <w:ind w:firstLine="420"/>
        <w:rPr>
          <w:color w:val="auto"/>
        </w:rPr>
      </w:pPr>
      <w:r>
        <w:rPr>
          <w:color w:val="auto"/>
        </w:rPr>
        <w:t>2、投标人提供的财务报告复印件（成立年限按照投标截止时间推算）应符合下列规定：</w:t>
      </w:r>
    </w:p>
    <w:p w14:paraId="47C91166">
      <w:pPr>
        <w:pStyle w:val="13"/>
        <w:widowControl/>
        <w:wordWrap w:val="0"/>
        <w:spacing w:beforeAutospacing="0" w:afterAutospacing="0" w:line="480" w:lineRule="atLeast"/>
        <w:ind w:firstLine="420"/>
        <w:rPr>
          <w:color w:val="auto"/>
        </w:rPr>
      </w:pPr>
      <w:r>
        <w:rPr>
          <w:color w:val="auto"/>
        </w:rPr>
        <w:t>2.1成立年限满1年及以上的投标人，提供经审计的招标文件规定的年度财务报告。</w:t>
      </w:r>
    </w:p>
    <w:p w14:paraId="07AD4DF3">
      <w:pPr>
        <w:pStyle w:val="13"/>
        <w:widowControl/>
        <w:wordWrap w:val="0"/>
        <w:spacing w:beforeAutospacing="0" w:afterAutospacing="0" w:line="480" w:lineRule="atLeast"/>
        <w:ind w:firstLine="420"/>
        <w:rPr>
          <w:color w:val="auto"/>
        </w:rPr>
      </w:pPr>
      <w:r>
        <w:rPr>
          <w:color w:val="auto"/>
        </w:rPr>
        <w:t>2.2成立年限满半年但不足1年的投标人，提供该半年度中任一季度的季度财务报告或该半年度的半年度财务报告。</w:t>
      </w:r>
    </w:p>
    <w:p w14:paraId="1E94193A">
      <w:pPr>
        <w:pStyle w:val="13"/>
        <w:widowControl/>
        <w:wordWrap w:val="0"/>
        <w:spacing w:beforeAutospacing="0" w:afterAutospacing="0" w:line="480" w:lineRule="atLeast"/>
        <w:ind w:firstLine="420"/>
        <w:rPr>
          <w:color w:val="auto"/>
        </w:rPr>
      </w:pPr>
      <w:r>
        <w:rPr>
          <w:color w:val="auto"/>
        </w:rPr>
        <w:t>※无法按照本格式第2.1、2.2条规定提供财务报告复印件的投标人（包括但不限于：成立年限满1年及以上的投标人、成立年限满半年但不足1年的投标人、成立年限不足半年的投标人），应按照本格式的要求选择提供资信证明复印件。</w:t>
      </w:r>
    </w:p>
    <w:p w14:paraId="32989785">
      <w:pPr>
        <w:pStyle w:val="13"/>
        <w:widowControl/>
        <w:wordWrap w:val="0"/>
        <w:spacing w:beforeAutospacing="0" w:afterAutospacing="0" w:line="480" w:lineRule="atLeast"/>
        <w:ind w:firstLine="420"/>
        <w:jc w:val="right"/>
        <w:rPr>
          <w:color w:val="auto"/>
        </w:rPr>
      </w:pPr>
      <w:r>
        <w:rPr>
          <w:color w:val="auto"/>
        </w:rPr>
        <w:t>投标人：</w:t>
      </w:r>
      <w:r>
        <w:rPr>
          <w:color w:val="auto"/>
          <w:u w:val="single"/>
        </w:rPr>
        <w:t>（全称并加盖单位公章）</w:t>
      </w:r>
    </w:p>
    <w:p w14:paraId="22F98DCE">
      <w:pPr>
        <w:pStyle w:val="13"/>
        <w:widowControl/>
        <w:wordWrap w:val="0"/>
        <w:spacing w:beforeAutospacing="0" w:afterAutospacing="0" w:line="480" w:lineRule="atLeast"/>
        <w:ind w:firstLine="420"/>
        <w:jc w:val="right"/>
        <w:rPr>
          <w:color w:val="auto"/>
        </w:rPr>
      </w:pPr>
      <w:r>
        <w:rPr>
          <w:color w:val="auto"/>
        </w:rPr>
        <w:t>日期：</w:t>
      </w:r>
      <w:r>
        <w:rPr>
          <w:color w:val="auto"/>
          <w:u w:val="single"/>
        </w:rPr>
        <w:t>　　年　　月　　日</w:t>
      </w:r>
    </w:p>
    <w:p w14:paraId="5AC1CC0F">
      <w:pPr>
        <w:pStyle w:val="13"/>
        <w:widowControl/>
        <w:wordWrap w:val="0"/>
        <w:spacing w:beforeAutospacing="0" w:afterAutospacing="0" w:line="480" w:lineRule="atLeast"/>
        <w:ind w:firstLine="420"/>
        <w:rPr>
          <w:color w:val="auto"/>
        </w:rPr>
      </w:pPr>
      <w:r>
        <w:rPr>
          <w:color w:val="auto"/>
        </w:rPr>
        <w:t> </w:t>
      </w:r>
    </w:p>
    <w:p w14:paraId="57BE4C71">
      <w:pPr>
        <w:pStyle w:val="6"/>
        <w:widowControl/>
        <w:spacing w:beforeAutospacing="0" w:afterAutospacing="0" w:line="480" w:lineRule="atLeast"/>
        <w:jc w:val="center"/>
        <w:rPr>
          <w:rFonts w:hint="default"/>
          <w:color w:val="auto"/>
        </w:rPr>
      </w:pPr>
      <w:r>
        <w:rPr>
          <w:color w:val="auto"/>
        </w:rPr>
        <w:t>依法缴纳税收证明材料</w:t>
      </w:r>
    </w:p>
    <w:p w14:paraId="3A876198">
      <w:pPr>
        <w:pStyle w:val="13"/>
        <w:widowControl/>
        <w:wordWrap w:val="0"/>
        <w:spacing w:beforeAutospacing="0" w:afterAutospacing="0" w:line="480" w:lineRule="atLeast"/>
        <w:ind w:firstLine="420"/>
        <w:rPr>
          <w:color w:val="auto"/>
        </w:rPr>
      </w:pPr>
      <w:r>
        <w:rPr>
          <w:color w:val="auto"/>
        </w:rPr>
        <w:t>致：</w:t>
      </w:r>
      <w:r>
        <w:rPr>
          <w:color w:val="auto"/>
          <w:u w:val="single"/>
        </w:rPr>
        <w:t>（采购人或采购代理机构）</w:t>
      </w:r>
    </w:p>
    <w:p w14:paraId="76B7D630">
      <w:pPr>
        <w:pStyle w:val="13"/>
        <w:widowControl/>
        <w:wordWrap w:val="0"/>
        <w:spacing w:beforeAutospacing="0" w:afterAutospacing="0" w:line="480" w:lineRule="atLeast"/>
        <w:ind w:firstLine="420"/>
        <w:rPr>
          <w:color w:val="auto"/>
        </w:rPr>
      </w:pPr>
      <w:r>
        <w:rPr>
          <w:color w:val="auto"/>
        </w:rPr>
        <w:t>1、依法缴纳税收的投标人</w:t>
      </w:r>
    </w:p>
    <w:p w14:paraId="05A0E4B4">
      <w:pPr>
        <w:pStyle w:val="13"/>
        <w:widowControl/>
        <w:wordWrap w:val="0"/>
        <w:spacing w:beforeAutospacing="0" w:afterAutospacing="0" w:line="480" w:lineRule="atLeast"/>
        <w:ind w:firstLine="420"/>
        <w:rPr>
          <w:color w:val="auto"/>
        </w:rPr>
      </w:pPr>
      <w:r>
        <w:rPr>
          <w:color w:val="auto"/>
        </w:rPr>
        <w:t>（ ）法人（包括企业、事业单位和社会团体）的</w:t>
      </w:r>
    </w:p>
    <w:p w14:paraId="08728B36">
      <w:pPr>
        <w:pStyle w:val="13"/>
        <w:widowControl/>
        <w:wordWrap w:val="0"/>
        <w:spacing w:beforeAutospacing="0" w:afterAutospacing="0" w:line="480" w:lineRule="atLeast"/>
        <w:ind w:firstLine="420"/>
        <w:rPr>
          <w:color w:val="auto"/>
        </w:rPr>
      </w:pPr>
      <w:r>
        <w:rPr>
          <w:color w:val="auto"/>
        </w:rPr>
        <w:t>现附上自</w:t>
      </w:r>
      <w:r>
        <w:rPr>
          <w:color w:val="auto"/>
          <w:u w:val="single"/>
        </w:rPr>
        <w:t>　　年　　月　　日</w:t>
      </w:r>
      <w:r>
        <w:rPr>
          <w:color w:val="auto"/>
        </w:rPr>
        <w:t>至</w:t>
      </w:r>
      <w:r>
        <w:rPr>
          <w:color w:val="auto"/>
          <w:u w:val="single"/>
        </w:rPr>
        <w:t>　　年　　月　　日</w:t>
      </w:r>
      <w:r>
        <w:rPr>
          <w:color w:val="auto"/>
        </w:rPr>
        <w:t>期间我方缴纳（包括但不限于税务机关出具的专用收据、税收缴纳证明或税收代缴银行的缴款收讫凭证）等税收凭据复印件，上述证明材料真实有效，否则我方负全部责任。</w:t>
      </w:r>
    </w:p>
    <w:p w14:paraId="2D53447A">
      <w:pPr>
        <w:pStyle w:val="13"/>
        <w:widowControl/>
        <w:wordWrap w:val="0"/>
        <w:spacing w:beforeAutospacing="0" w:afterAutospacing="0" w:line="480" w:lineRule="atLeast"/>
        <w:ind w:firstLine="420"/>
        <w:rPr>
          <w:color w:val="auto"/>
        </w:rPr>
      </w:pPr>
      <w:r>
        <w:rPr>
          <w:color w:val="auto"/>
        </w:rPr>
        <w:t>（ ）非法人（包括其他组织、自然人）的</w:t>
      </w:r>
    </w:p>
    <w:p w14:paraId="6E76B616">
      <w:pPr>
        <w:pStyle w:val="13"/>
        <w:widowControl/>
        <w:wordWrap w:val="0"/>
        <w:spacing w:beforeAutospacing="0" w:afterAutospacing="0" w:line="480" w:lineRule="atLeast"/>
        <w:ind w:firstLine="420"/>
        <w:rPr>
          <w:color w:val="auto"/>
        </w:rPr>
      </w:pPr>
      <w:r>
        <w:rPr>
          <w:color w:val="auto"/>
        </w:rPr>
        <w:t>现附上自</w:t>
      </w:r>
      <w:r>
        <w:rPr>
          <w:color w:val="auto"/>
          <w:u w:val="single"/>
        </w:rPr>
        <w:t>　　年　　月　　日</w:t>
      </w:r>
      <w:r>
        <w:rPr>
          <w:color w:val="auto"/>
        </w:rPr>
        <w:t>至</w:t>
      </w:r>
      <w:r>
        <w:rPr>
          <w:color w:val="auto"/>
          <w:u w:val="single"/>
        </w:rPr>
        <w:t>　　年　　月　　日</w:t>
      </w:r>
      <w:r>
        <w:rPr>
          <w:color w:val="auto"/>
        </w:rPr>
        <w:t>期间我方缴纳（包括但不限于税务机关出具的专用收据、税收缴纳证明或税收代缴银行的缴款收讫凭证）等税收凭据复印件，上述证明材料真实有效，否则我方负全部责任。</w:t>
      </w:r>
    </w:p>
    <w:p w14:paraId="5B346BEB">
      <w:pPr>
        <w:pStyle w:val="13"/>
        <w:widowControl/>
        <w:wordWrap w:val="0"/>
        <w:spacing w:beforeAutospacing="0" w:afterAutospacing="0" w:line="480" w:lineRule="atLeast"/>
        <w:ind w:firstLine="420"/>
        <w:rPr>
          <w:color w:val="auto"/>
        </w:rPr>
      </w:pPr>
      <w:r>
        <w:rPr>
          <w:color w:val="auto"/>
        </w:rPr>
        <w:t>2、依法免税的投标人</w:t>
      </w:r>
    </w:p>
    <w:p w14:paraId="051CEF04">
      <w:pPr>
        <w:pStyle w:val="13"/>
        <w:widowControl/>
        <w:wordWrap w:val="0"/>
        <w:spacing w:beforeAutospacing="0" w:afterAutospacing="0" w:line="480" w:lineRule="atLeast"/>
        <w:ind w:firstLine="420"/>
        <w:rPr>
          <w:color w:val="auto"/>
        </w:rPr>
      </w:pPr>
      <w:r>
        <w:rPr>
          <w:color w:val="auto"/>
        </w:rPr>
        <w:t>（ ）现附上我方依法免税的证明材料复印件，上述证明材料真实有效，否则我方负全部责任。</w:t>
      </w:r>
    </w:p>
    <w:p w14:paraId="420A1B5C">
      <w:pPr>
        <w:pStyle w:val="13"/>
        <w:widowControl/>
        <w:wordWrap w:val="0"/>
        <w:spacing w:beforeAutospacing="0" w:afterAutospacing="0" w:line="480" w:lineRule="atLeast"/>
        <w:ind w:firstLine="420"/>
        <w:rPr>
          <w:color w:val="auto"/>
        </w:rPr>
      </w:pPr>
      <w:r>
        <w:rPr>
          <w:color w:val="auto"/>
        </w:rPr>
        <w:t>※注意：</w:t>
      </w:r>
    </w:p>
    <w:p w14:paraId="18C86706">
      <w:pPr>
        <w:pStyle w:val="13"/>
        <w:widowControl/>
        <w:wordWrap w:val="0"/>
        <w:spacing w:beforeAutospacing="0" w:afterAutospacing="0" w:line="480" w:lineRule="atLeast"/>
        <w:ind w:firstLine="420"/>
        <w:rPr>
          <w:color w:val="auto"/>
        </w:rPr>
      </w:pPr>
      <w:r>
        <w:rPr>
          <w:color w:val="auto"/>
        </w:rPr>
        <w:t>1、请投标人按照实际情况编制填写，在相应的（）中打“√”，并按照本格式的要求提供相应证明材料的复印件。</w:t>
      </w:r>
    </w:p>
    <w:p w14:paraId="5B251969">
      <w:pPr>
        <w:pStyle w:val="13"/>
        <w:widowControl/>
        <w:wordWrap w:val="0"/>
        <w:spacing w:beforeAutospacing="0" w:afterAutospacing="0" w:line="480" w:lineRule="atLeast"/>
        <w:ind w:firstLine="420"/>
        <w:rPr>
          <w:color w:val="auto"/>
        </w:rPr>
      </w:pPr>
      <w:r>
        <w:rPr>
          <w:color w:val="auto"/>
        </w:rPr>
        <w:t>2、投标人提供的税收缴纳凭据复印件应符合下列规定：</w:t>
      </w:r>
    </w:p>
    <w:p w14:paraId="394CAEE1">
      <w:pPr>
        <w:pStyle w:val="13"/>
        <w:widowControl/>
        <w:wordWrap w:val="0"/>
        <w:spacing w:beforeAutospacing="0" w:afterAutospacing="0" w:line="480" w:lineRule="atLeast"/>
        <w:ind w:firstLine="420"/>
        <w:rPr>
          <w:color w:val="auto"/>
        </w:rPr>
      </w:pPr>
      <w:r>
        <w:rPr>
          <w:color w:val="auto"/>
        </w:rPr>
        <w:t>2.1投标截止时间前（不含投标截止时间的当月）已依法缴纳税收的投标人，提供投标截止时间前六个月（不含投标截止时间的当月）中任一月份的税收缴纳凭据复印件。</w:t>
      </w:r>
    </w:p>
    <w:p w14:paraId="4DDDD07E">
      <w:pPr>
        <w:pStyle w:val="13"/>
        <w:widowControl/>
        <w:wordWrap w:val="0"/>
        <w:spacing w:beforeAutospacing="0" w:afterAutospacing="0" w:line="480" w:lineRule="atLeast"/>
        <w:ind w:firstLine="420"/>
        <w:rPr>
          <w:color w:val="auto"/>
        </w:rPr>
      </w:pPr>
      <w:r>
        <w:rPr>
          <w:color w:val="auto"/>
        </w:rPr>
        <w:t>2.2投标截止时间的当月成立的投标人，视同满足本项资格条件要求。</w:t>
      </w:r>
    </w:p>
    <w:p w14:paraId="51945B0C">
      <w:pPr>
        <w:pStyle w:val="13"/>
        <w:widowControl/>
        <w:wordWrap w:val="0"/>
        <w:spacing w:beforeAutospacing="0" w:afterAutospacing="0" w:line="480" w:lineRule="atLeast"/>
        <w:ind w:firstLine="420"/>
        <w:rPr>
          <w:color w:val="auto"/>
        </w:rPr>
      </w:pPr>
      <w:r>
        <w:rPr>
          <w:color w:val="auto"/>
        </w:rPr>
        <w:t>3、若为依法免税范围的投标人，提供依法免税证明材料的，视同满足本项资格条件要求。</w:t>
      </w:r>
    </w:p>
    <w:p w14:paraId="4375BD11">
      <w:pPr>
        <w:pStyle w:val="13"/>
        <w:widowControl/>
        <w:wordWrap w:val="0"/>
        <w:spacing w:beforeAutospacing="0" w:afterAutospacing="0" w:line="480" w:lineRule="atLeast"/>
        <w:ind w:firstLine="420"/>
        <w:jc w:val="right"/>
        <w:rPr>
          <w:color w:val="auto"/>
        </w:rPr>
      </w:pPr>
      <w:r>
        <w:rPr>
          <w:color w:val="auto"/>
        </w:rPr>
        <w:t>投标人：</w:t>
      </w:r>
      <w:r>
        <w:rPr>
          <w:color w:val="auto"/>
          <w:u w:val="single"/>
        </w:rPr>
        <w:t>（全称并加盖单位公章）</w:t>
      </w:r>
    </w:p>
    <w:p w14:paraId="16E3099F">
      <w:pPr>
        <w:pStyle w:val="13"/>
        <w:widowControl/>
        <w:wordWrap w:val="0"/>
        <w:spacing w:beforeAutospacing="0" w:afterAutospacing="0" w:line="480" w:lineRule="atLeast"/>
        <w:ind w:firstLine="420"/>
        <w:jc w:val="right"/>
        <w:rPr>
          <w:color w:val="auto"/>
        </w:rPr>
      </w:pPr>
      <w:r>
        <w:rPr>
          <w:color w:val="auto"/>
        </w:rPr>
        <w:t>日期：</w:t>
      </w:r>
      <w:r>
        <w:rPr>
          <w:color w:val="auto"/>
          <w:u w:val="single"/>
        </w:rPr>
        <w:t>　　年　　月　　日</w:t>
      </w:r>
    </w:p>
    <w:p w14:paraId="1EF4E770">
      <w:pPr>
        <w:pStyle w:val="13"/>
        <w:widowControl/>
        <w:wordWrap w:val="0"/>
        <w:spacing w:beforeAutospacing="0" w:afterAutospacing="0" w:line="480" w:lineRule="atLeast"/>
        <w:ind w:firstLine="420"/>
        <w:rPr>
          <w:color w:val="auto"/>
        </w:rPr>
      </w:pPr>
      <w:r>
        <w:rPr>
          <w:color w:val="auto"/>
        </w:rPr>
        <w:t> </w:t>
      </w:r>
    </w:p>
    <w:p w14:paraId="345F82E3">
      <w:pPr>
        <w:rPr>
          <w:color w:val="auto"/>
          <w:sz w:val="24"/>
        </w:rPr>
      </w:pPr>
      <w:r>
        <w:rPr>
          <w:color w:val="auto"/>
          <w:sz w:val="24"/>
        </w:rPr>
        <w:br w:type="page"/>
      </w:r>
    </w:p>
    <w:p w14:paraId="4F2D1814">
      <w:pPr>
        <w:pStyle w:val="6"/>
        <w:widowControl/>
        <w:spacing w:beforeAutospacing="0" w:afterAutospacing="0" w:line="480" w:lineRule="atLeast"/>
        <w:jc w:val="center"/>
        <w:rPr>
          <w:rFonts w:hint="default"/>
          <w:color w:val="auto"/>
        </w:rPr>
      </w:pPr>
      <w:r>
        <w:rPr>
          <w:color w:val="auto"/>
        </w:rPr>
        <w:t>依法缴纳社会保障资金证明材料</w:t>
      </w:r>
    </w:p>
    <w:p w14:paraId="10019A66">
      <w:pPr>
        <w:pStyle w:val="13"/>
        <w:widowControl/>
        <w:wordWrap w:val="0"/>
        <w:spacing w:beforeAutospacing="0" w:afterAutospacing="0" w:line="480" w:lineRule="atLeast"/>
        <w:ind w:firstLine="420"/>
        <w:rPr>
          <w:color w:val="auto"/>
        </w:rPr>
      </w:pPr>
      <w:r>
        <w:rPr>
          <w:color w:val="auto"/>
        </w:rPr>
        <w:t>致：</w:t>
      </w:r>
      <w:r>
        <w:rPr>
          <w:color w:val="auto"/>
          <w:u w:val="single"/>
        </w:rPr>
        <w:t>（采购人或采购代理机构）</w:t>
      </w:r>
    </w:p>
    <w:p w14:paraId="288CFA72">
      <w:pPr>
        <w:pStyle w:val="13"/>
        <w:widowControl/>
        <w:wordWrap w:val="0"/>
        <w:spacing w:beforeAutospacing="0" w:afterAutospacing="0" w:line="480" w:lineRule="atLeast"/>
        <w:ind w:firstLine="420"/>
        <w:rPr>
          <w:color w:val="auto"/>
        </w:rPr>
      </w:pPr>
      <w:r>
        <w:rPr>
          <w:color w:val="auto"/>
        </w:rPr>
        <w:t>1、依法缴纳社会保障资金的投标人</w:t>
      </w:r>
    </w:p>
    <w:p w14:paraId="4370B484">
      <w:pPr>
        <w:pStyle w:val="13"/>
        <w:widowControl/>
        <w:wordWrap w:val="0"/>
        <w:spacing w:beforeAutospacing="0" w:afterAutospacing="0" w:line="480" w:lineRule="atLeast"/>
        <w:ind w:firstLine="420"/>
        <w:rPr>
          <w:color w:val="auto"/>
        </w:rPr>
      </w:pPr>
      <w:r>
        <w:rPr>
          <w:color w:val="auto"/>
        </w:rPr>
        <w:t>（ ）法人（包括企业、事业单位和社会团体）的</w:t>
      </w:r>
    </w:p>
    <w:p w14:paraId="55CA0245">
      <w:pPr>
        <w:pStyle w:val="13"/>
        <w:widowControl/>
        <w:wordWrap w:val="0"/>
        <w:spacing w:beforeAutospacing="0" w:afterAutospacing="0" w:line="480" w:lineRule="atLeast"/>
        <w:ind w:firstLine="420"/>
        <w:rPr>
          <w:color w:val="auto"/>
        </w:rPr>
      </w:pPr>
      <w:r>
        <w:rPr>
          <w:color w:val="auto"/>
        </w:rPr>
        <w:t>现附上自</w:t>
      </w:r>
      <w:r>
        <w:rPr>
          <w:color w:val="auto"/>
          <w:u w:val="single"/>
        </w:rPr>
        <w:t>　　年　　月　　日</w:t>
      </w:r>
      <w:r>
        <w:rPr>
          <w:color w:val="auto"/>
        </w:rPr>
        <w:t>至</w:t>
      </w:r>
      <w:r>
        <w:rPr>
          <w:color w:val="auto"/>
          <w:u w:val="single"/>
        </w:rPr>
        <w:t>　　年　　月　　日</w:t>
      </w:r>
      <w:r>
        <w:rPr>
          <w:color w:val="auto"/>
        </w:rPr>
        <w:t>我方缴纳的社会保险凭据（限：税务机关/社会保障资金管理机关的专用收据或社会保险缴纳清单，或社会保险的银行缴款收讫凭证）复印件，上述证明材料真实有效，否则我方负全部责任。</w:t>
      </w:r>
    </w:p>
    <w:p w14:paraId="41C5F47F">
      <w:pPr>
        <w:pStyle w:val="13"/>
        <w:widowControl/>
        <w:wordWrap w:val="0"/>
        <w:spacing w:beforeAutospacing="0" w:afterAutospacing="0" w:line="480" w:lineRule="atLeast"/>
        <w:ind w:firstLine="420"/>
        <w:rPr>
          <w:color w:val="auto"/>
        </w:rPr>
      </w:pPr>
      <w:r>
        <w:rPr>
          <w:color w:val="auto"/>
        </w:rPr>
        <w:t>（ ）非法人（包括其他组织、自然人）的</w:t>
      </w:r>
    </w:p>
    <w:p w14:paraId="62418766">
      <w:pPr>
        <w:pStyle w:val="13"/>
        <w:widowControl/>
        <w:wordWrap w:val="0"/>
        <w:spacing w:beforeAutospacing="0" w:afterAutospacing="0" w:line="480" w:lineRule="atLeast"/>
        <w:ind w:firstLine="420"/>
        <w:rPr>
          <w:color w:val="auto"/>
        </w:rPr>
      </w:pPr>
      <w:r>
        <w:rPr>
          <w:color w:val="auto"/>
        </w:rPr>
        <w:t>自</w:t>
      </w:r>
      <w:r>
        <w:rPr>
          <w:color w:val="auto"/>
          <w:u w:val="single"/>
        </w:rPr>
        <w:t>　　年　　月　　日</w:t>
      </w:r>
      <w:r>
        <w:rPr>
          <w:color w:val="auto"/>
        </w:rPr>
        <w:t>至</w:t>
      </w:r>
      <w:r>
        <w:rPr>
          <w:color w:val="auto"/>
          <w:u w:val="single"/>
        </w:rPr>
        <w:t>　　年　　月　　日</w:t>
      </w:r>
      <w:r>
        <w:rPr>
          <w:color w:val="auto"/>
        </w:rPr>
        <w:t>我方缴纳的社会保险凭据（限：税务机关/社会保障资金管理机关的专用收据或社会保险缴纳清单，或社会保险的银行缴款收讫凭证）复印件，上述证明材料真实有效，否则我方负全部责任。</w:t>
      </w:r>
    </w:p>
    <w:p w14:paraId="06F4370A">
      <w:pPr>
        <w:pStyle w:val="13"/>
        <w:widowControl/>
        <w:wordWrap w:val="0"/>
        <w:spacing w:beforeAutospacing="0" w:afterAutospacing="0" w:line="480" w:lineRule="atLeast"/>
        <w:ind w:firstLine="420"/>
        <w:rPr>
          <w:color w:val="auto"/>
        </w:rPr>
      </w:pPr>
      <w:r>
        <w:rPr>
          <w:color w:val="auto"/>
        </w:rPr>
        <w:t>2、依法不需要缴纳或暂缓缴纳社会保障资金的投标人</w:t>
      </w:r>
    </w:p>
    <w:p w14:paraId="61F02C15">
      <w:pPr>
        <w:pStyle w:val="13"/>
        <w:widowControl/>
        <w:wordWrap w:val="0"/>
        <w:spacing w:beforeAutospacing="0" w:afterAutospacing="0" w:line="480" w:lineRule="atLeast"/>
        <w:ind w:firstLine="420"/>
        <w:rPr>
          <w:color w:val="auto"/>
        </w:rPr>
      </w:pPr>
      <w:r>
        <w:rPr>
          <w:color w:val="auto"/>
        </w:rPr>
        <w:t>（ ）现附上我方依法不需要缴纳或暂缓缴纳社会保障资金证明材料复印件，上述证明材料真实有效，否则我方负全部责任。</w:t>
      </w:r>
    </w:p>
    <w:p w14:paraId="55D81D56">
      <w:pPr>
        <w:pStyle w:val="13"/>
        <w:widowControl/>
        <w:wordWrap w:val="0"/>
        <w:spacing w:beforeAutospacing="0" w:afterAutospacing="0" w:line="480" w:lineRule="atLeast"/>
        <w:ind w:firstLine="420"/>
        <w:rPr>
          <w:color w:val="auto"/>
        </w:rPr>
      </w:pPr>
      <w:r>
        <w:rPr>
          <w:color w:val="auto"/>
        </w:rPr>
        <w:t>※注意：</w:t>
      </w:r>
    </w:p>
    <w:p w14:paraId="5EEA41CF">
      <w:pPr>
        <w:pStyle w:val="13"/>
        <w:widowControl/>
        <w:wordWrap w:val="0"/>
        <w:spacing w:beforeAutospacing="0" w:afterAutospacing="0" w:line="480" w:lineRule="atLeast"/>
        <w:ind w:firstLine="420"/>
        <w:rPr>
          <w:color w:val="auto"/>
        </w:rPr>
      </w:pPr>
      <w:r>
        <w:rPr>
          <w:color w:val="auto"/>
        </w:rPr>
        <w:t>1、请投标人按照实际情况编制填写，在相应的（）中打“√”，并按照本格式的要求提供相应证明材料的复印件。</w:t>
      </w:r>
    </w:p>
    <w:p w14:paraId="5BEB8CAC">
      <w:pPr>
        <w:pStyle w:val="13"/>
        <w:widowControl/>
        <w:wordWrap w:val="0"/>
        <w:spacing w:beforeAutospacing="0" w:afterAutospacing="0" w:line="480" w:lineRule="atLeast"/>
        <w:ind w:firstLine="420"/>
        <w:rPr>
          <w:color w:val="auto"/>
        </w:rPr>
      </w:pPr>
      <w:r>
        <w:rPr>
          <w:color w:val="auto"/>
        </w:rPr>
        <w:t>2、投标人提供的社会保障资金缴纳凭据复印件应符合下列规定：</w:t>
      </w:r>
    </w:p>
    <w:p w14:paraId="76808097">
      <w:pPr>
        <w:pStyle w:val="13"/>
        <w:widowControl/>
        <w:wordWrap w:val="0"/>
        <w:spacing w:beforeAutospacing="0" w:afterAutospacing="0" w:line="480" w:lineRule="atLeast"/>
        <w:ind w:firstLine="420"/>
        <w:rPr>
          <w:color w:val="auto"/>
        </w:rPr>
      </w:pPr>
      <w:r>
        <w:rPr>
          <w:color w:val="auto"/>
        </w:rPr>
        <w:t>2.1投标截止时间前（不含投标截止时间的当月）已依法缴纳社会保障资金的投标人，提供投标截止时间前六个月（不含投标截止时间的当月）中任一月份的社会保障资金缴纳凭据复印件。</w:t>
      </w:r>
    </w:p>
    <w:p w14:paraId="3AD22674">
      <w:pPr>
        <w:pStyle w:val="13"/>
        <w:widowControl/>
        <w:wordWrap w:val="0"/>
        <w:spacing w:beforeAutospacing="0" w:afterAutospacing="0" w:line="480" w:lineRule="atLeast"/>
        <w:ind w:firstLine="420"/>
        <w:rPr>
          <w:color w:val="auto"/>
        </w:rPr>
      </w:pPr>
      <w:r>
        <w:rPr>
          <w:color w:val="auto"/>
        </w:rPr>
        <w:t>2.2投标截止时间的当月成立的投标人，视同满足本项资格条件要求。</w:t>
      </w:r>
    </w:p>
    <w:p w14:paraId="2B1A04E3">
      <w:pPr>
        <w:pStyle w:val="13"/>
        <w:widowControl/>
        <w:wordWrap w:val="0"/>
        <w:spacing w:beforeAutospacing="0" w:afterAutospacing="0" w:line="480" w:lineRule="atLeast"/>
        <w:ind w:firstLine="420"/>
        <w:rPr>
          <w:color w:val="auto"/>
        </w:rPr>
      </w:pPr>
      <w:r>
        <w:rPr>
          <w:color w:val="auto"/>
        </w:rPr>
        <w:t>3、若为依法不需要缴纳或暂缓缴纳社会保障资金的投标人，提供依法不需要缴纳或暂缓缴纳社会保障资金证明材料的，视同满足本项资格条件要求。</w:t>
      </w:r>
    </w:p>
    <w:p w14:paraId="203A3CA7">
      <w:pPr>
        <w:pStyle w:val="13"/>
        <w:widowControl/>
        <w:wordWrap w:val="0"/>
        <w:spacing w:beforeAutospacing="0" w:afterAutospacing="0" w:line="480" w:lineRule="atLeast"/>
        <w:ind w:firstLine="420"/>
        <w:jc w:val="right"/>
        <w:rPr>
          <w:color w:val="auto"/>
        </w:rPr>
      </w:pPr>
      <w:r>
        <w:rPr>
          <w:color w:val="auto"/>
        </w:rPr>
        <w:t>投标人：</w:t>
      </w:r>
      <w:r>
        <w:rPr>
          <w:color w:val="auto"/>
          <w:u w:val="single"/>
        </w:rPr>
        <w:t>（全称并加盖单位公章）</w:t>
      </w:r>
    </w:p>
    <w:p w14:paraId="75359161">
      <w:pPr>
        <w:pStyle w:val="13"/>
        <w:widowControl/>
        <w:wordWrap w:val="0"/>
        <w:spacing w:beforeAutospacing="0" w:afterAutospacing="0" w:line="480" w:lineRule="atLeast"/>
        <w:ind w:firstLine="420"/>
        <w:jc w:val="right"/>
        <w:rPr>
          <w:color w:val="auto"/>
        </w:rPr>
      </w:pPr>
      <w:r>
        <w:rPr>
          <w:color w:val="auto"/>
        </w:rPr>
        <w:t>日期：</w:t>
      </w:r>
      <w:r>
        <w:rPr>
          <w:color w:val="auto"/>
          <w:u w:val="single"/>
        </w:rPr>
        <w:t>　　年　　月　　日</w:t>
      </w:r>
    </w:p>
    <w:p w14:paraId="231737B7">
      <w:pPr>
        <w:pStyle w:val="13"/>
        <w:widowControl/>
        <w:wordWrap w:val="0"/>
        <w:spacing w:beforeAutospacing="0" w:afterAutospacing="0" w:line="480" w:lineRule="atLeast"/>
        <w:ind w:firstLine="420"/>
        <w:rPr>
          <w:color w:val="auto"/>
        </w:rPr>
      </w:pPr>
      <w:r>
        <w:rPr>
          <w:color w:val="auto"/>
        </w:rPr>
        <w:t> </w:t>
      </w:r>
    </w:p>
    <w:p w14:paraId="4CC13C86">
      <w:pPr>
        <w:rPr>
          <w:color w:val="auto"/>
          <w:sz w:val="24"/>
        </w:rPr>
      </w:pPr>
      <w:r>
        <w:rPr>
          <w:color w:val="auto"/>
          <w:sz w:val="24"/>
        </w:rPr>
        <w:br w:type="page"/>
      </w:r>
    </w:p>
    <w:p w14:paraId="2C3BC0BD">
      <w:pPr>
        <w:pStyle w:val="6"/>
        <w:widowControl/>
        <w:spacing w:beforeAutospacing="0" w:afterAutospacing="0" w:line="480" w:lineRule="atLeast"/>
        <w:jc w:val="center"/>
        <w:rPr>
          <w:rFonts w:hint="default"/>
          <w:color w:val="auto"/>
        </w:rPr>
      </w:pPr>
      <w:r>
        <w:rPr>
          <w:color w:val="auto"/>
        </w:rPr>
        <w:t>具备履行合同所必需设备和专业技术能力的声明函（若有）</w:t>
      </w:r>
    </w:p>
    <w:p w14:paraId="0B5DE742">
      <w:pPr>
        <w:pStyle w:val="13"/>
        <w:widowControl/>
        <w:wordWrap w:val="0"/>
        <w:spacing w:beforeAutospacing="0" w:afterAutospacing="0" w:line="480" w:lineRule="atLeast"/>
        <w:ind w:firstLine="420"/>
        <w:rPr>
          <w:color w:val="auto"/>
        </w:rPr>
      </w:pPr>
      <w:r>
        <w:rPr>
          <w:color w:val="auto"/>
        </w:rPr>
        <w:t>致：</w:t>
      </w:r>
      <w:r>
        <w:rPr>
          <w:color w:val="auto"/>
          <w:u w:val="single"/>
        </w:rPr>
        <w:t>（采购人或采购代理机构）</w:t>
      </w:r>
    </w:p>
    <w:p w14:paraId="2C7D853A">
      <w:pPr>
        <w:pStyle w:val="13"/>
        <w:widowControl/>
        <w:wordWrap w:val="0"/>
        <w:spacing w:beforeAutospacing="0" w:afterAutospacing="0" w:line="480" w:lineRule="atLeast"/>
        <w:ind w:firstLine="420"/>
        <w:rPr>
          <w:color w:val="auto"/>
        </w:rPr>
      </w:pPr>
      <w:r>
        <w:rPr>
          <w:color w:val="auto"/>
        </w:rPr>
        <w:t>我方具备履行合同所必需的设备和专业技术能力，否则产生不利后果由我方承担责任。</w:t>
      </w:r>
    </w:p>
    <w:p w14:paraId="666CC906">
      <w:pPr>
        <w:pStyle w:val="13"/>
        <w:widowControl/>
        <w:wordWrap w:val="0"/>
        <w:spacing w:beforeAutospacing="0" w:afterAutospacing="0" w:line="480" w:lineRule="atLeast"/>
        <w:ind w:firstLine="840"/>
        <w:rPr>
          <w:color w:val="auto"/>
        </w:rPr>
      </w:pPr>
      <w:r>
        <w:rPr>
          <w:color w:val="auto"/>
        </w:rPr>
        <w:t>特此声明。</w:t>
      </w:r>
    </w:p>
    <w:p w14:paraId="7668EBE7">
      <w:pPr>
        <w:pStyle w:val="13"/>
        <w:widowControl/>
        <w:wordWrap w:val="0"/>
        <w:spacing w:beforeAutospacing="0" w:afterAutospacing="0" w:line="480" w:lineRule="atLeast"/>
        <w:ind w:firstLine="420"/>
        <w:rPr>
          <w:color w:val="auto"/>
        </w:rPr>
      </w:pPr>
      <w:r>
        <w:rPr>
          <w:color w:val="auto"/>
        </w:rPr>
        <w:t>※注意：</w:t>
      </w:r>
    </w:p>
    <w:p w14:paraId="322EFF5F">
      <w:pPr>
        <w:pStyle w:val="13"/>
        <w:widowControl/>
        <w:wordWrap w:val="0"/>
        <w:spacing w:beforeAutospacing="0" w:afterAutospacing="0" w:line="480" w:lineRule="atLeast"/>
        <w:ind w:firstLine="420"/>
        <w:rPr>
          <w:color w:val="auto"/>
        </w:rPr>
      </w:pPr>
      <w:r>
        <w:rPr>
          <w:color w:val="auto"/>
        </w:rPr>
        <w:t>1、招标文件未要求投标人提供“具备履行合同所必需的设备和专业技术能力专项证明材料”的，投标人应提供本声明函。</w:t>
      </w:r>
    </w:p>
    <w:p w14:paraId="50079C21">
      <w:pPr>
        <w:pStyle w:val="13"/>
        <w:widowControl/>
        <w:wordWrap w:val="0"/>
        <w:spacing w:beforeAutospacing="0" w:afterAutospacing="0" w:line="480" w:lineRule="atLeast"/>
        <w:ind w:firstLine="420"/>
        <w:rPr>
          <w:color w:val="auto"/>
        </w:rPr>
      </w:pPr>
      <w:r>
        <w:rPr>
          <w:color w:val="auto"/>
        </w:rPr>
        <w:t>2、招标文件要求投标人提供“具备履行合同所必需的设备和专业技术能力专项证明材料”的，投标人可不提供本声明函。</w:t>
      </w:r>
    </w:p>
    <w:p w14:paraId="4EFD75CE">
      <w:pPr>
        <w:pStyle w:val="13"/>
        <w:widowControl/>
        <w:wordWrap w:val="0"/>
        <w:spacing w:beforeAutospacing="0" w:afterAutospacing="0" w:line="480" w:lineRule="atLeast"/>
        <w:ind w:firstLine="420"/>
        <w:rPr>
          <w:color w:val="auto"/>
        </w:rPr>
      </w:pPr>
      <w:r>
        <w:rPr>
          <w:color w:val="auto"/>
        </w:rPr>
        <w:t>3、请投标人根据实际情况如实声明，否则视为提供虚假材料。</w:t>
      </w:r>
    </w:p>
    <w:p w14:paraId="6C9D352D">
      <w:pPr>
        <w:pStyle w:val="13"/>
        <w:widowControl/>
        <w:wordWrap w:val="0"/>
        <w:spacing w:beforeAutospacing="0" w:afterAutospacing="0" w:line="480" w:lineRule="atLeast"/>
        <w:ind w:firstLine="420"/>
        <w:jc w:val="right"/>
        <w:rPr>
          <w:color w:val="auto"/>
        </w:rPr>
      </w:pPr>
      <w:r>
        <w:rPr>
          <w:color w:val="auto"/>
        </w:rPr>
        <w:t>投标人：</w:t>
      </w:r>
      <w:r>
        <w:rPr>
          <w:color w:val="auto"/>
          <w:u w:val="single"/>
        </w:rPr>
        <w:t>（全称并加盖单位公章）</w:t>
      </w:r>
    </w:p>
    <w:p w14:paraId="660DFB47">
      <w:pPr>
        <w:pStyle w:val="13"/>
        <w:widowControl/>
        <w:wordWrap w:val="0"/>
        <w:spacing w:beforeAutospacing="0" w:afterAutospacing="0" w:line="480" w:lineRule="atLeast"/>
        <w:ind w:firstLine="420"/>
        <w:jc w:val="right"/>
        <w:rPr>
          <w:color w:val="auto"/>
        </w:rPr>
      </w:pPr>
      <w:r>
        <w:rPr>
          <w:color w:val="auto"/>
        </w:rPr>
        <w:t>日期：</w:t>
      </w:r>
      <w:r>
        <w:rPr>
          <w:color w:val="auto"/>
          <w:u w:val="single"/>
        </w:rPr>
        <w:t>　　年　　月　　日</w:t>
      </w:r>
    </w:p>
    <w:p w14:paraId="416DBD6B">
      <w:pPr>
        <w:pStyle w:val="13"/>
        <w:widowControl/>
        <w:wordWrap w:val="0"/>
        <w:spacing w:beforeAutospacing="0" w:afterAutospacing="0" w:line="480" w:lineRule="atLeast"/>
        <w:ind w:firstLine="420"/>
        <w:rPr>
          <w:color w:val="auto"/>
        </w:rPr>
      </w:pPr>
      <w:r>
        <w:rPr>
          <w:color w:val="auto"/>
        </w:rPr>
        <w:t> </w:t>
      </w:r>
    </w:p>
    <w:p w14:paraId="2A08778E">
      <w:pPr>
        <w:pStyle w:val="6"/>
        <w:widowControl/>
        <w:spacing w:beforeAutospacing="0" w:afterAutospacing="0" w:line="480" w:lineRule="atLeast"/>
        <w:jc w:val="center"/>
        <w:rPr>
          <w:rFonts w:hint="default"/>
          <w:color w:val="auto"/>
        </w:rPr>
      </w:pPr>
      <w:r>
        <w:rPr>
          <w:color w:val="auto"/>
        </w:rPr>
        <w:t>参加采购活动前三年内在经营活动中没有重大违法记录书面声明</w:t>
      </w:r>
    </w:p>
    <w:p w14:paraId="21DF5994">
      <w:pPr>
        <w:pStyle w:val="13"/>
        <w:widowControl/>
        <w:wordWrap w:val="0"/>
        <w:spacing w:beforeAutospacing="0" w:afterAutospacing="0" w:line="480" w:lineRule="atLeast"/>
        <w:ind w:firstLine="420"/>
        <w:rPr>
          <w:color w:val="auto"/>
        </w:rPr>
      </w:pPr>
      <w:r>
        <w:rPr>
          <w:color w:val="auto"/>
        </w:rPr>
        <w:t>致：</w:t>
      </w:r>
      <w:r>
        <w:rPr>
          <w:color w:val="auto"/>
          <w:u w:val="single"/>
        </w:rPr>
        <w:t>（采购人或采购代理机构）</w:t>
      </w:r>
    </w:p>
    <w:p w14:paraId="107C5830">
      <w:pPr>
        <w:pStyle w:val="13"/>
        <w:widowControl/>
        <w:wordWrap w:val="0"/>
        <w:spacing w:beforeAutospacing="0" w:afterAutospacing="0" w:line="480" w:lineRule="atLeast"/>
        <w:ind w:firstLine="420"/>
        <w:rPr>
          <w:color w:val="auto"/>
        </w:rPr>
      </w:pPr>
      <w:r>
        <w:rPr>
          <w:color w:val="auto"/>
        </w:rPr>
        <w:t>参加采购活动前三年内，我方在经营活动中没有重大违法记录，即没有因违法经营受到刑事处罚或责令停产停业、吊销许可证或执照、较大数额罚款等行政处罚。否则产生不利后果由我方承担责任。</w:t>
      </w:r>
    </w:p>
    <w:p w14:paraId="0D4FDF9D">
      <w:pPr>
        <w:pStyle w:val="13"/>
        <w:widowControl/>
        <w:wordWrap w:val="0"/>
        <w:spacing w:beforeAutospacing="0" w:afterAutospacing="0" w:line="480" w:lineRule="atLeast"/>
        <w:ind w:firstLine="840"/>
        <w:rPr>
          <w:color w:val="auto"/>
        </w:rPr>
      </w:pPr>
      <w:r>
        <w:rPr>
          <w:color w:val="auto"/>
        </w:rPr>
        <w:t>特此声明。</w:t>
      </w:r>
    </w:p>
    <w:p w14:paraId="4C424A06">
      <w:pPr>
        <w:pStyle w:val="13"/>
        <w:widowControl/>
        <w:wordWrap w:val="0"/>
        <w:spacing w:beforeAutospacing="0" w:afterAutospacing="0" w:line="480" w:lineRule="atLeast"/>
        <w:ind w:firstLine="420"/>
        <w:rPr>
          <w:color w:val="auto"/>
        </w:rPr>
      </w:pPr>
      <w:r>
        <w:rPr>
          <w:color w:val="auto"/>
        </w:rPr>
        <w:t>※注意：</w:t>
      </w:r>
    </w:p>
    <w:p w14:paraId="261EA6AB">
      <w:pPr>
        <w:pStyle w:val="13"/>
        <w:widowControl/>
        <w:wordWrap w:val="0"/>
        <w:spacing w:beforeAutospacing="0" w:afterAutospacing="0" w:line="480" w:lineRule="atLeast"/>
        <w:ind w:firstLine="420"/>
        <w:rPr>
          <w:color w:val="auto"/>
        </w:rPr>
      </w:pPr>
      <w:r>
        <w:rPr>
          <w:color w:val="auto"/>
        </w:rPr>
        <w:t>“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14:paraId="00ECA379">
      <w:pPr>
        <w:pStyle w:val="13"/>
        <w:widowControl/>
        <w:wordWrap w:val="0"/>
        <w:spacing w:beforeAutospacing="0" w:afterAutospacing="0" w:line="480" w:lineRule="atLeast"/>
        <w:ind w:firstLine="420"/>
        <w:rPr>
          <w:color w:val="auto"/>
        </w:rPr>
      </w:pPr>
      <w:r>
        <w:rPr>
          <w:color w:val="auto"/>
        </w:rPr>
        <w:t>请投标人根据实际情况如实声明，否则视为提供虚假材料。</w:t>
      </w:r>
    </w:p>
    <w:p w14:paraId="11481906">
      <w:pPr>
        <w:pStyle w:val="13"/>
        <w:widowControl/>
        <w:wordWrap w:val="0"/>
        <w:spacing w:beforeAutospacing="0" w:afterAutospacing="0" w:line="480" w:lineRule="atLeast"/>
        <w:ind w:firstLine="420"/>
        <w:jc w:val="right"/>
        <w:rPr>
          <w:color w:val="auto"/>
        </w:rPr>
      </w:pPr>
      <w:r>
        <w:rPr>
          <w:color w:val="auto"/>
        </w:rPr>
        <w:t>投标人：</w:t>
      </w:r>
      <w:r>
        <w:rPr>
          <w:color w:val="auto"/>
          <w:u w:val="single"/>
        </w:rPr>
        <w:t>（全称并加盖单位公章）</w:t>
      </w:r>
    </w:p>
    <w:p w14:paraId="15F4BA46">
      <w:pPr>
        <w:pStyle w:val="13"/>
        <w:widowControl/>
        <w:wordWrap w:val="0"/>
        <w:spacing w:beforeAutospacing="0" w:afterAutospacing="0" w:line="480" w:lineRule="atLeast"/>
        <w:ind w:firstLine="420"/>
        <w:jc w:val="right"/>
        <w:rPr>
          <w:color w:val="auto"/>
        </w:rPr>
      </w:pPr>
      <w:r>
        <w:rPr>
          <w:color w:val="auto"/>
        </w:rPr>
        <w:t>日期：</w:t>
      </w:r>
      <w:r>
        <w:rPr>
          <w:color w:val="auto"/>
          <w:u w:val="single"/>
        </w:rPr>
        <w:t>　　年　　月　　日</w:t>
      </w:r>
    </w:p>
    <w:p w14:paraId="689ACC28">
      <w:pPr>
        <w:pStyle w:val="13"/>
        <w:widowControl/>
        <w:wordWrap w:val="0"/>
        <w:spacing w:beforeAutospacing="0" w:afterAutospacing="0" w:line="480" w:lineRule="atLeast"/>
        <w:ind w:firstLine="420"/>
        <w:rPr>
          <w:color w:val="auto"/>
        </w:rPr>
      </w:pPr>
      <w:r>
        <w:rPr>
          <w:color w:val="auto"/>
        </w:rPr>
        <w:t> </w:t>
      </w:r>
    </w:p>
    <w:p w14:paraId="15970FFC">
      <w:pPr>
        <w:rPr>
          <w:color w:val="auto"/>
          <w:sz w:val="24"/>
        </w:rPr>
      </w:pPr>
      <w:r>
        <w:rPr>
          <w:color w:val="auto"/>
          <w:sz w:val="24"/>
        </w:rPr>
        <w:br w:type="page"/>
      </w:r>
    </w:p>
    <w:p w14:paraId="5F4CF27D">
      <w:pPr>
        <w:pStyle w:val="6"/>
        <w:widowControl/>
        <w:spacing w:beforeAutospacing="0" w:afterAutospacing="0" w:line="480" w:lineRule="atLeast"/>
        <w:jc w:val="center"/>
        <w:rPr>
          <w:rFonts w:hint="default"/>
          <w:color w:val="auto"/>
        </w:rPr>
      </w:pPr>
      <w:r>
        <w:rPr>
          <w:color w:val="auto"/>
        </w:rPr>
        <w:t>二-3信用记录查询提示</w:t>
      </w:r>
    </w:p>
    <w:p w14:paraId="25FF8B3D">
      <w:pPr>
        <w:pStyle w:val="13"/>
        <w:widowControl/>
        <w:wordWrap w:val="0"/>
        <w:spacing w:beforeAutospacing="0" w:afterAutospacing="0" w:line="480" w:lineRule="atLeast"/>
        <w:ind w:firstLine="420"/>
        <w:rPr>
          <w:color w:val="auto"/>
        </w:rPr>
      </w:pPr>
      <w:r>
        <w:rPr>
          <w:color w:val="auto"/>
        </w:rPr>
        <w:t>1、由资格审查小组通过网站查询并打印投标人的信用记录。</w:t>
      </w:r>
    </w:p>
    <w:p w14:paraId="578D773B">
      <w:pPr>
        <w:pStyle w:val="13"/>
        <w:widowControl/>
        <w:wordWrap w:val="0"/>
        <w:spacing w:beforeAutospacing="0" w:afterAutospacing="0" w:line="480" w:lineRule="atLeast"/>
        <w:ind w:firstLine="420"/>
        <w:rPr>
          <w:color w:val="auto"/>
        </w:rPr>
      </w:pPr>
      <w:r>
        <w:rPr>
          <w:color w:val="auto"/>
        </w:rPr>
        <w:t>2、经查询，投标人参加本项目采购活动</w:t>
      </w:r>
      <w:r>
        <w:rPr>
          <w:rFonts w:hint="eastAsia"/>
          <w:color w:val="auto"/>
          <w:lang w:eastAsia="zh-CN"/>
        </w:rPr>
        <w:t>（</w:t>
      </w:r>
      <w:r>
        <w:rPr>
          <w:color w:val="auto"/>
        </w:rPr>
        <w:t>投标截止时间</w:t>
      </w:r>
      <w:r>
        <w:rPr>
          <w:rFonts w:hint="eastAsia"/>
          <w:color w:val="auto"/>
          <w:lang w:eastAsia="zh-CN"/>
        </w:rPr>
        <w:t>）</w:t>
      </w:r>
      <w:r>
        <w:rPr>
          <w:color w:val="auto"/>
        </w:rPr>
        <w:t>前三年内被列入失信被执行人名单、重大税收违法案件当事人名单、政府采购严重违法失信行为记录名单及其他重大违法记录且相关信用惩戒期限未满的，其资格审查不合格。</w:t>
      </w:r>
    </w:p>
    <w:p w14:paraId="6923E4A1">
      <w:pPr>
        <w:pStyle w:val="13"/>
        <w:widowControl/>
        <w:wordWrap w:val="0"/>
        <w:spacing w:beforeAutospacing="0" w:afterAutospacing="0" w:line="480" w:lineRule="atLeast"/>
        <w:ind w:firstLine="420"/>
        <w:rPr>
          <w:color w:val="auto"/>
        </w:rPr>
      </w:pPr>
      <w:r>
        <w:rPr>
          <w:color w:val="auto"/>
        </w:rPr>
        <w:t>3、投标人应了解投标人自身的信用记录情况。当投标人受到200万以上罚款的行政处罚且该罚款不属较大数额罚款时，投标人应在电子投标文件中提供此项罚款不属于较大数额罚款的依据（如提供：相关法律制度的规定、行政执法机构对该罚款不属于较大数额罚款的认定或者其他有效依据）。</w:t>
      </w:r>
    </w:p>
    <w:p w14:paraId="2106D84C">
      <w:pPr>
        <w:pStyle w:val="13"/>
        <w:widowControl/>
        <w:wordWrap w:val="0"/>
        <w:spacing w:beforeAutospacing="0" w:afterAutospacing="0" w:line="480" w:lineRule="atLeast"/>
        <w:ind w:firstLine="420"/>
        <w:rPr>
          <w:color w:val="auto"/>
        </w:rPr>
      </w:pPr>
      <w:r>
        <w:rPr>
          <w:color w:val="auto"/>
        </w:rPr>
        <w:t> </w:t>
      </w:r>
    </w:p>
    <w:p w14:paraId="1EA48CFD">
      <w:pPr>
        <w:rPr>
          <w:color w:val="auto"/>
          <w:sz w:val="24"/>
        </w:rPr>
      </w:pPr>
      <w:r>
        <w:rPr>
          <w:color w:val="auto"/>
          <w:sz w:val="24"/>
        </w:rPr>
        <w:br w:type="page"/>
      </w:r>
    </w:p>
    <w:p w14:paraId="29C19449">
      <w:pPr>
        <w:pStyle w:val="6"/>
        <w:widowControl/>
        <w:spacing w:beforeAutospacing="0" w:afterAutospacing="0" w:line="480" w:lineRule="atLeast"/>
        <w:jc w:val="center"/>
        <w:rPr>
          <w:rFonts w:hint="default"/>
          <w:color w:val="auto"/>
        </w:rPr>
      </w:pPr>
      <w:r>
        <w:rPr>
          <w:color w:val="auto"/>
        </w:rPr>
        <w:t>二-4中小企业声明函</w:t>
      </w:r>
    </w:p>
    <w:p w14:paraId="02628E36">
      <w:pPr>
        <w:pStyle w:val="6"/>
        <w:widowControl/>
        <w:spacing w:beforeAutospacing="0" w:afterAutospacing="0" w:line="480" w:lineRule="atLeast"/>
        <w:jc w:val="center"/>
        <w:rPr>
          <w:rFonts w:hint="default"/>
          <w:color w:val="auto"/>
        </w:rPr>
      </w:pPr>
      <w:r>
        <w:rPr>
          <w:color w:val="auto"/>
        </w:rPr>
        <w:t>（以资格条件落实中小企业扶持政策时适用，若有）</w:t>
      </w:r>
    </w:p>
    <w:p w14:paraId="19F6715B">
      <w:pPr>
        <w:pStyle w:val="6"/>
        <w:widowControl/>
        <w:spacing w:beforeAutospacing="0" w:afterAutospacing="0" w:line="480" w:lineRule="atLeast"/>
        <w:jc w:val="center"/>
        <w:rPr>
          <w:rFonts w:hint="default"/>
          <w:color w:val="auto"/>
        </w:rPr>
      </w:pPr>
      <w:r>
        <w:rPr>
          <w:color w:val="auto"/>
        </w:rPr>
        <w:t>中小企业声明函（货物）</w:t>
      </w:r>
    </w:p>
    <w:p w14:paraId="1E676B55">
      <w:pPr>
        <w:pStyle w:val="13"/>
        <w:widowControl/>
        <w:wordWrap w:val="0"/>
        <w:spacing w:beforeAutospacing="0" w:afterAutospacing="0" w:line="480" w:lineRule="atLeast"/>
        <w:ind w:firstLine="420"/>
        <w:rPr>
          <w:color w:val="auto"/>
        </w:rPr>
      </w:pPr>
      <w:r>
        <w:rPr>
          <w:color w:val="auto"/>
        </w:rPr>
        <w:t>本公司（联合体）郑重声明，根据《政府采购促进中小企业发展管理办法》（财库﹝2020﹞46 号）的规定，本公司（联合体）参加</w:t>
      </w:r>
      <w:r>
        <w:rPr>
          <w:color w:val="auto"/>
          <w:u w:val="single"/>
        </w:rPr>
        <w:t>（单位名称）</w:t>
      </w:r>
      <w:r>
        <w:rPr>
          <w:color w:val="auto"/>
        </w:rPr>
        <w:t>的</w:t>
      </w:r>
      <w:r>
        <w:rPr>
          <w:color w:val="auto"/>
          <w:u w:val="single"/>
        </w:rPr>
        <w:t>（项目名称）</w:t>
      </w:r>
      <w:r>
        <w:rPr>
          <w:color w:val="auto"/>
        </w:rPr>
        <w:t>采购活动，提供的货物全部由符合政策要求的中小企业制造。相关企业（含联合体中的中小企业、签订分包意向协议的中小企业）的具体情况如下：</w:t>
      </w:r>
    </w:p>
    <w:p w14:paraId="008D5A00">
      <w:pPr>
        <w:pStyle w:val="13"/>
        <w:widowControl/>
        <w:wordWrap w:val="0"/>
        <w:spacing w:beforeAutospacing="0" w:afterAutospacing="0" w:line="480" w:lineRule="atLeast"/>
        <w:ind w:firstLine="420"/>
        <w:rPr>
          <w:color w:val="auto"/>
        </w:rPr>
      </w:pPr>
      <w:r>
        <w:rPr>
          <w:color w:val="auto"/>
        </w:rPr>
        <w:t>1.</w:t>
      </w:r>
      <w:r>
        <w:rPr>
          <w:color w:val="auto"/>
          <w:u w:val="single"/>
        </w:rPr>
        <w:t> （标的名称） </w:t>
      </w:r>
      <w:r>
        <w:rPr>
          <w:color w:val="auto"/>
        </w:rPr>
        <w:t>，属于</w:t>
      </w:r>
      <w:r>
        <w:rPr>
          <w:color w:val="auto"/>
          <w:u w:val="single"/>
        </w:rPr>
        <w:t>（采购文件中明确的所属行业）</w:t>
      </w:r>
      <w:r>
        <w:rPr>
          <w:color w:val="auto"/>
        </w:rPr>
        <w:t>行业；制造商为</w:t>
      </w:r>
      <w:r>
        <w:rPr>
          <w:color w:val="auto"/>
          <w:u w:val="single"/>
        </w:rPr>
        <w:t>（企业名称）</w:t>
      </w:r>
      <w:r>
        <w:rPr>
          <w:color w:val="auto"/>
        </w:rPr>
        <w:t>，从业人员</w:t>
      </w:r>
      <w:r>
        <w:rPr>
          <w:color w:val="auto"/>
          <w:u w:val="single"/>
        </w:rPr>
        <w:t>　　　　　</w:t>
      </w:r>
      <w:r>
        <w:rPr>
          <w:color w:val="auto"/>
        </w:rPr>
        <w:t>人，营业收入为</w:t>
      </w:r>
      <w:r>
        <w:rPr>
          <w:color w:val="auto"/>
          <w:u w:val="single"/>
        </w:rPr>
        <w:t>　　　　　</w:t>
      </w:r>
      <w:r>
        <w:rPr>
          <w:color w:val="auto"/>
        </w:rPr>
        <w:t>万元，资产总额为</w:t>
      </w:r>
      <w:r>
        <w:rPr>
          <w:color w:val="auto"/>
          <w:u w:val="single"/>
        </w:rPr>
        <w:t>　　　　　</w:t>
      </w:r>
      <w:r>
        <w:rPr>
          <w:color w:val="auto"/>
        </w:rPr>
        <w:t>万元¹，属于</w:t>
      </w:r>
      <w:r>
        <w:rPr>
          <w:color w:val="auto"/>
          <w:u w:val="single"/>
        </w:rPr>
        <w:t>（中型企业、小型企业、微型企业）</w:t>
      </w:r>
      <w:r>
        <w:rPr>
          <w:color w:val="auto"/>
        </w:rPr>
        <w:t>；</w:t>
      </w:r>
    </w:p>
    <w:p w14:paraId="49C2555E">
      <w:pPr>
        <w:pStyle w:val="13"/>
        <w:widowControl/>
        <w:wordWrap w:val="0"/>
        <w:spacing w:beforeAutospacing="0" w:afterAutospacing="0" w:line="480" w:lineRule="atLeast"/>
        <w:ind w:firstLine="420"/>
        <w:rPr>
          <w:color w:val="auto"/>
        </w:rPr>
      </w:pPr>
      <w:r>
        <w:rPr>
          <w:color w:val="auto"/>
        </w:rPr>
        <w:t>2.</w:t>
      </w:r>
      <w:r>
        <w:rPr>
          <w:color w:val="auto"/>
          <w:u w:val="single"/>
        </w:rPr>
        <w:t> （标的名称） </w:t>
      </w:r>
      <w:r>
        <w:rPr>
          <w:color w:val="auto"/>
        </w:rPr>
        <w:t>，属于</w:t>
      </w:r>
      <w:r>
        <w:rPr>
          <w:color w:val="auto"/>
          <w:u w:val="single"/>
        </w:rPr>
        <w:t>（采购文件中明确的所属行业）</w:t>
      </w:r>
      <w:r>
        <w:rPr>
          <w:color w:val="auto"/>
        </w:rPr>
        <w:t>行业；制造商为</w:t>
      </w:r>
      <w:r>
        <w:rPr>
          <w:color w:val="auto"/>
          <w:u w:val="single"/>
        </w:rPr>
        <w:t>（企业名称）</w:t>
      </w:r>
      <w:r>
        <w:rPr>
          <w:color w:val="auto"/>
        </w:rPr>
        <w:t>，从业人员</w:t>
      </w:r>
      <w:r>
        <w:rPr>
          <w:color w:val="auto"/>
          <w:u w:val="single"/>
        </w:rPr>
        <w:t>　　　　　</w:t>
      </w:r>
      <w:r>
        <w:rPr>
          <w:color w:val="auto"/>
        </w:rPr>
        <w:t>人，营业收入为</w:t>
      </w:r>
      <w:r>
        <w:rPr>
          <w:color w:val="auto"/>
          <w:u w:val="single"/>
        </w:rPr>
        <w:t>　　　　　</w:t>
      </w:r>
      <w:r>
        <w:rPr>
          <w:color w:val="auto"/>
        </w:rPr>
        <w:t>万元，资产总额为</w:t>
      </w:r>
      <w:r>
        <w:rPr>
          <w:color w:val="auto"/>
          <w:u w:val="single"/>
        </w:rPr>
        <w:t>　　　　　</w:t>
      </w:r>
      <w:r>
        <w:rPr>
          <w:color w:val="auto"/>
        </w:rPr>
        <w:t>万元，属于</w:t>
      </w:r>
      <w:r>
        <w:rPr>
          <w:color w:val="auto"/>
          <w:u w:val="single"/>
        </w:rPr>
        <w:t>（中型企业、小型企业、微型企业）</w:t>
      </w:r>
      <w:r>
        <w:rPr>
          <w:color w:val="auto"/>
        </w:rPr>
        <w:t>；</w:t>
      </w:r>
    </w:p>
    <w:p w14:paraId="3F51C6CC">
      <w:pPr>
        <w:pStyle w:val="13"/>
        <w:widowControl/>
        <w:wordWrap w:val="0"/>
        <w:spacing w:beforeAutospacing="0" w:afterAutospacing="0" w:line="480" w:lineRule="atLeast"/>
        <w:ind w:firstLine="420"/>
        <w:rPr>
          <w:color w:val="auto"/>
        </w:rPr>
      </w:pPr>
      <w:r>
        <w:rPr>
          <w:color w:val="auto"/>
        </w:rPr>
        <w:t>……</w:t>
      </w:r>
    </w:p>
    <w:p w14:paraId="3F4468A2">
      <w:pPr>
        <w:pStyle w:val="13"/>
        <w:widowControl/>
        <w:wordWrap w:val="0"/>
        <w:spacing w:beforeAutospacing="0" w:afterAutospacing="0" w:line="480" w:lineRule="atLeast"/>
        <w:ind w:firstLine="420"/>
        <w:rPr>
          <w:color w:val="auto"/>
        </w:rPr>
      </w:pPr>
      <w:r>
        <w:rPr>
          <w:color w:val="auto"/>
        </w:rPr>
        <w:t>以上企业，不属于大企业的分支机构，不存在控股股东为大企业的情形，也不存在与大企业的负责人为同一人的情形。</w:t>
      </w:r>
    </w:p>
    <w:p w14:paraId="3E6EF79A">
      <w:pPr>
        <w:pStyle w:val="13"/>
        <w:widowControl/>
        <w:wordWrap w:val="0"/>
        <w:spacing w:beforeAutospacing="0" w:afterAutospacing="0" w:line="480" w:lineRule="atLeast"/>
        <w:ind w:firstLine="420"/>
        <w:rPr>
          <w:color w:val="auto"/>
        </w:rPr>
      </w:pPr>
      <w:r>
        <w:rPr>
          <w:color w:val="auto"/>
        </w:rPr>
        <w:t>本企业对上述声明内容的真实性负责。如有虚假，将依法承担相应责任。</w:t>
      </w:r>
    </w:p>
    <w:p w14:paraId="421DA63D">
      <w:pPr>
        <w:pStyle w:val="13"/>
        <w:widowControl/>
        <w:wordWrap w:val="0"/>
        <w:spacing w:beforeAutospacing="0" w:afterAutospacing="0" w:line="480" w:lineRule="atLeast"/>
        <w:ind w:firstLine="420"/>
        <w:jc w:val="right"/>
        <w:rPr>
          <w:color w:val="auto"/>
        </w:rPr>
      </w:pPr>
      <w:r>
        <w:rPr>
          <w:color w:val="auto"/>
        </w:rPr>
        <w:t>投标人：</w:t>
      </w:r>
      <w:r>
        <w:rPr>
          <w:color w:val="auto"/>
          <w:u w:val="single"/>
        </w:rPr>
        <w:t>（全称并加盖单位公章）</w:t>
      </w:r>
    </w:p>
    <w:p w14:paraId="067F3D18">
      <w:pPr>
        <w:pStyle w:val="13"/>
        <w:widowControl/>
        <w:wordWrap w:val="0"/>
        <w:spacing w:beforeAutospacing="0" w:afterAutospacing="0" w:line="480" w:lineRule="atLeast"/>
        <w:ind w:firstLine="420"/>
        <w:jc w:val="right"/>
        <w:rPr>
          <w:color w:val="auto"/>
        </w:rPr>
      </w:pPr>
      <w:r>
        <w:rPr>
          <w:color w:val="auto"/>
        </w:rPr>
        <w:t>日期：</w:t>
      </w:r>
      <w:r>
        <w:rPr>
          <w:color w:val="auto"/>
          <w:u w:val="single"/>
        </w:rPr>
        <w:t>　　年　　月　　日</w:t>
      </w:r>
    </w:p>
    <w:p w14:paraId="5A576768">
      <w:pPr>
        <w:pStyle w:val="13"/>
        <w:widowControl/>
        <w:wordWrap w:val="0"/>
        <w:spacing w:beforeAutospacing="0" w:afterAutospacing="0" w:line="480" w:lineRule="atLeast"/>
        <w:ind w:firstLine="420"/>
        <w:rPr>
          <w:color w:val="auto"/>
        </w:rPr>
      </w:pPr>
      <w:r>
        <w:rPr>
          <w:color w:val="auto"/>
        </w:rPr>
        <w:t>※注意：</w:t>
      </w:r>
    </w:p>
    <w:p w14:paraId="6626E8A1">
      <w:pPr>
        <w:pStyle w:val="13"/>
        <w:widowControl/>
        <w:wordWrap w:val="0"/>
        <w:spacing w:beforeAutospacing="0" w:afterAutospacing="0" w:line="480" w:lineRule="atLeast"/>
        <w:ind w:firstLine="420"/>
        <w:rPr>
          <w:color w:val="auto"/>
        </w:rPr>
      </w:pPr>
      <w:r>
        <w:rPr>
          <w:color w:val="auto"/>
        </w:rPr>
        <w:t>1、从业人员、营业收入、资产总额填报上一年度数据，无上一年度数据的新成立企业可不填报。</w:t>
      </w:r>
    </w:p>
    <w:p w14:paraId="7DB75F3F">
      <w:pPr>
        <w:pStyle w:val="13"/>
        <w:widowControl/>
        <w:wordWrap w:val="0"/>
        <w:spacing w:beforeAutospacing="0" w:afterAutospacing="0" w:line="480" w:lineRule="atLeast"/>
        <w:ind w:firstLine="420"/>
        <w:rPr>
          <w:color w:val="auto"/>
        </w:rPr>
      </w:pPr>
      <w:r>
        <w:rPr>
          <w:color w:val="auto"/>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7ECDF044">
      <w:pPr>
        <w:pStyle w:val="13"/>
        <w:widowControl/>
        <w:wordWrap w:val="0"/>
        <w:spacing w:beforeAutospacing="0" w:afterAutospacing="0" w:line="480" w:lineRule="atLeast"/>
        <w:ind w:firstLine="420"/>
        <w:rPr>
          <w:color w:val="auto"/>
        </w:rPr>
      </w:pPr>
      <w:r>
        <w:rPr>
          <w:color w:val="auto"/>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3D874EA0">
      <w:pPr>
        <w:pStyle w:val="13"/>
        <w:widowControl/>
        <w:wordWrap w:val="0"/>
        <w:spacing w:beforeAutospacing="0" w:afterAutospacing="0" w:line="480" w:lineRule="atLeast"/>
        <w:ind w:firstLine="420"/>
        <w:rPr>
          <w:color w:val="auto"/>
        </w:rPr>
      </w:pPr>
      <w:r>
        <w:rPr>
          <w:color w:val="auto"/>
        </w:rPr>
        <w:t> </w:t>
      </w:r>
    </w:p>
    <w:p w14:paraId="0AE01596">
      <w:pPr>
        <w:pStyle w:val="6"/>
        <w:widowControl/>
        <w:spacing w:beforeAutospacing="0" w:afterAutospacing="0" w:line="480" w:lineRule="atLeast"/>
        <w:jc w:val="center"/>
        <w:rPr>
          <w:rFonts w:hint="default"/>
          <w:color w:val="auto"/>
        </w:rPr>
      </w:pPr>
      <w:r>
        <w:rPr>
          <w:color w:val="auto"/>
        </w:rPr>
        <w:t>中小企业声明函（工程、服务）</w:t>
      </w:r>
    </w:p>
    <w:p w14:paraId="51A8DD94">
      <w:pPr>
        <w:pStyle w:val="13"/>
        <w:widowControl/>
        <w:wordWrap w:val="0"/>
        <w:spacing w:beforeAutospacing="0" w:afterAutospacing="0" w:line="480" w:lineRule="atLeast"/>
        <w:ind w:firstLine="420"/>
        <w:rPr>
          <w:color w:val="auto"/>
        </w:rPr>
      </w:pPr>
      <w:r>
        <w:rPr>
          <w:color w:val="auto"/>
        </w:rPr>
        <w:t>本公司（联合体）郑重声明，根据《政府采购促进中小企业发展管理办法》（财库﹝2020﹞46 号）的规定，本公司（联合体）参加</w:t>
      </w:r>
      <w:r>
        <w:rPr>
          <w:color w:val="auto"/>
          <w:u w:val="single"/>
        </w:rPr>
        <w:t>（单位名称）</w:t>
      </w:r>
      <w:r>
        <w:rPr>
          <w:color w:val="auto"/>
        </w:rPr>
        <w:t>的</w:t>
      </w:r>
      <w:r>
        <w:rPr>
          <w:color w:val="auto"/>
          <w:u w:val="single"/>
        </w:rPr>
        <w:t>（项目名称）</w:t>
      </w:r>
      <w:r>
        <w:rPr>
          <w:color w:val="auto"/>
        </w:rPr>
        <w:t>采购活动，工程的施工单位全部为符合政策要求的中小企业（或者：服务全部由符合政策要求的中小企业承接）。相关企业（含联合体中的中小企业、签订分包意向协议的中小企业）的具体情况如下：</w:t>
      </w:r>
    </w:p>
    <w:p w14:paraId="5649588C">
      <w:pPr>
        <w:pStyle w:val="13"/>
        <w:widowControl/>
        <w:wordWrap w:val="0"/>
        <w:spacing w:beforeAutospacing="0" w:afterAutospacing="0" w:line="480" w:lineRule="atLeast"/>
        <w:ind w:firstLine="420"/>
        <w:rPr>
          <w:color w:val="auto"/>
        </w:rPr>
      </w:pPr>
      <w:r>
        <w:rPr>
          <w:color w:val="auto"/>
        </w:rPr>
        <w:t>1.</w:t>
      </w:r>
      <w:r>
        <w:rPr>
          <w:color w:val="auto"/>
          <w:u w:val="single"/>
        </w:rPr>
        <w:t>（标的名称）</w:t>
      </w:r>
      <w:r>
        <w:rPr>
          <w:color w:val="auto"/>
        </w:rPr>
        <w:t>，属于</w:t>
      </w:r>
      <w:r>
        <w:rPr>
          <w:color w:val="auto"/>
          <w:u w:val="single"/>
        </w:rPr>
        <w:t>（采购文件中明确的所属行业）</w:t>
      </w:r>
      <w:r>
        <w:rPr>
          <w:color w:val="auto"/>
        </w:rPr>
        <w:t>；承建（承接）企业为</w:t>
      </w:r>
      <w:r>
        <w:rPr>
          <w:color w:val="auto"/>
          <w:u w:val="single"/>
        </w:rPr>
        <w:t>（企业名称）</w:t>
      </w:r>
      <w:r>
        <w:rPr>
          <w:color w:val="auto"/>
        </w:rPr>
        <w:t>，从业人员</w:t>
      </w:r>
      <w:r>
        <w:rPr>
          <w:color w:val="auto"/>
          <w:u w:val="single"/>
        </w:rPr>
        <w:t>　　　</w:t>
      </w:r>
      <w:r>
        <w:rPr>
          <w:color w:val="auto"/>
        </w:rPr>
        <w:t>人，营业收入为</w:t>
      </w:r>
      <w:r>
        <w:rPr>
          <w:color w:val="auto"/>
          <w:u w:val="single"/>
        </w:rPr>
        <w:t>　　　</w:t>
      </w:r>
      <w:r>
        <w:rPr>
          <w:color w:val="auto"/>
        </w:rPr>
        <w:t>万元，资产总额为</w:t>
      </w:r>
      <w:r>
        <w:rPr>
          <w:color w:val="auto"/>
          <w:u w:val="single"/>
        </w:rPr>
        <w:t>　　　</w:t>
      </w:r>
      <w:r>
        <w:rPr>
          <w:color w:val="auto"/>
        </w:rPr>
        <w:t>万元¹，属于</w:t>
      </w:r>
      <w:r>
        <w:rPr>
          <w:color w:val="auto"/>
          <w:u w:val="single"/>
        </w:rPr>
        <w:t>（中型企业、小型企业、微型企业）</w:t>
      </w:r>
      <w:r>
        <w:rPr>
          <w:color w:val="auto"/>
        </w:rPr>
        <w:t>；</w:t>
      </w:r>
    </w:p>
    <w:p w14:paraId="56D6CE45">
      <w:pPr>
        <w:pStyle w:val="13"/>
        <w:widowControl/>
        <w:wordWrap w:val="0"/>
        <w:spacing w:beforeAutospacing="0" w:afterAutospacing="0" w:line="480" w:lineRule="atLeast"/>
        <w:ind w:firstLine="420"/>
        <w:rPr>
          <w:color w:val="auto"/>
        </w:rPr>
      </w:pPr>
      <w:r>
        <w:rPr>
          <w:color w:val="auto"/>
        </w:rPr>
        <w:t>2.</w:t>
      </w:r>
      <w:r>
        <w:rPr>
          <w:color w:val="auto"/>
          <w:u w:val="single"/>
        </w:rPr>
        <w:t>（标的名称）</w:t>
      </w:r>
      <w:r>
        <w:rPr>
          <w:color w:val="auto"/>
        </w:rPr>
        <w:t>，属于</w:t>
      </w:r>
      <w:r>
        <w:rPr>
          <w:color w:val="auto"/>
          <w:u w:val="single"/>
        </w:rPr>
        <w:t>（采购文件中明确的所属行业）</w:t>
      </w:r>
      <w:r>
        <w:rPr>
          <w:color w:val="auto"/>
        </w:rPr>
        <w:t>；承建（承接）企业为</w:t>
      </w:r>
      <w:r>
        <w:rPr>
          <w:color w:val="auto"/>
          <w:u w:val="single"/>
        </w:rPr>
        <w:t>（企业名称）</w:t>
      </w:r>
      <w:r>
        <w:rPr>
          <w:color w:val="auto"/>
        </w:rPr>
        <w:t>，从业人员</w:t>
      </w:r>
      <w:r>
        <w:rPr>
          <w:color w:val="auto"/>
          <w:u w:val="single"/>
        </w:rPr>
        <w:t>　　　</w:t>
      </w:r>
      <w:r>
        <w:rPr>
          <w:color w:val="auto"/>
        </w:rPr>
        <w:t>人，营业收入为</w:t>
      </w:r>
      <w:r>
        <w:rPr>
          <w:color w:val="auto"/>
          <w:u w:val="single"/>
        </w:rPr>
        <w:t>　　　　　</w:t>
      </w:r>
      <w:r>
        <w:rPr>
          <w:color w:val="auto"/>
        </w:rPr>
        <w:t>万元，资产总额为</w:t>
      </w:r>
      <w:r>
        <w:rPr>
          <w:color w:val="auto"/>
          <w:u w:val="single"/>
        </w:rPr>
        <w:t>　　　</w:t>
      </w:r>
      <w:r>
        <w:rPr>
          <w:color w:val="auto"/>
        </w:rPr>
        <w:t>万元，属于</w:t>
      </w:r>
      <w:r>
        <w:rPr>
          <w:color w:val="auto"/>
          <w:u w:val="single"/>
        </w:rPr>
        <w:t>（中型企业、小型企业、微型企业）</w:t>
      </w:r>
      <w:r>
        <w:rPr>
          <w:color w:val="auto"/>
        </w:rPr>
        <w:t>；</w:t>
      </w:r>
    </w:p>
    <w:p w14:paraId="09B41DFD">
      <w:pPr>
        <w:pStyle w:val="13"/>
        <w:widowControl/>
        <w:wordWrap w:val="0"/>
        <w:spacing w:beforeAutospacing="0" w:afterAutospacing="0" w:line="480" w:lineRule="atLeast"/>
        <w:ind w:firstLine="420"/>
        <w:rPr>
          <w:color w:val="auto"/>
        </w:rPr>
      </w:pPr>
      <w:r>
        <w:rPr>
          <w:color w:val="auto"/>
        </w:rPr>
        <w:t>……</w:t>
      </w:r>
    </w:p>
    <w:p w14:paraId="5DEF1C1F">
      <w:pPr>
        <w:pStyle w:val="13"/>
        <w:widowControl/>
        <w:wordWrap w:val="0"/>
        <w:spacing w:beforeAutospacing="0" w:afterAutospacing="0" w:line="480" w:lineRule="atLeast"/>
        <w:ind w:firstLine="420"/>
        <w:rPr>
          <w:color w:val="auto"/>
        </w:rPr>
      </w:pPr>
      <w:r>
        <w:rPr>
          <w:color w:val="auto"/>
        </w:rPr>
        <w:t>以上企业，不属于大企业的分支机构，不存在控股股东为大企业的情形，也不存在与大企业的负责人为同一人的情形。</w:t>
      </w:r>
    </w:p>
    <w:p w14:paraId="3916A75B">
      <w:pPr>
        <w:pStyle w:val="13"/>
        <w:widowControl/>
        <w:wordWrap w:val="0"/>
        <w:spacing w:beforeAutospacing="0" w:afterAutospacing="0" w:line="480" w:lineRule="atLeast"/>
        <w:ind w:firstLine="420"/>
        <w:rPr>
          <w:color w:val="auto"/>
        </w:rPr>
      </w:pPr>
      <w:r>
        <w:rPr>
          <w:color w:val="auto"/>
        </w:rPr>
        <w:t>本企业对上述声明内容的真实性负责。如有虚假，将依法承担相应责任。</w:t>
      </w:r>
    </w:p>
    <w:p w14:paraId="351F1C96">
      <w:pPr>
        <w:pStyle w:val="13"/>
        <w:widowControl/>
        <w:wordWrap w:val="0"/>
        <w:spacing w:beforeAutospacing="0" w:afterAutospacing="0" w:line="480" w:lineRule="atLeast"/>
        <w:ind w:firstLine="420"/>
        <w:jc w:val="right"/>
        <w:rPr>
          <w:color w:val="auto"/>
        </w:rPr>
      </w:pPr>
      <w:r>
        <w:rPr>
          <w:color w:val="auto"/>
        </w:rPr>
        <w:t>投标人：</w:t>
      </w:r>
      <w:r>
        <w:rPr>
          <w:color w:val="auto"/>
          <w:u w:val="single"/>
        </w:rPr>
        <w:t>（全称并加盖单位公章）</w:t>
      </w:r>
    </w:p>
    <w:p w14:paraId="059867C2">
      <w:pPr>
        <w:pStyle w:val="13"/>
        <w:widowControl/>
        <w:wordWrap w:val="0"/>
        <w:spacing w:beforeAutospacing="0" w:afterAutospacing="0" w:line="480" w:lineRule="atLeast"/>
        <w:ind w:firstLine="420"/>
        <w:jc w:val="right"/>
        <w:rPr>
          <w:color w:val="auto"/>
        </w:rPr>
      </w:pPr>
      <w:r>
        <w:rPr>
          <w:color w:val="auto"/>
        </w:rPr>
        <w:t>日期：</w:t>
      </w:r>
      <w:r>
        <w:rPr>
          <w:color w:val="auto"/>
          <w:u w:val="single"/>
        </w:rPr>
        <w:t>　　年　　月　　日</w:t>
      </w:r>
    </w:p>
    <w:p w14:paraId="42D138F8">
      <w:pPr>
        <w:pStyle w:val="13"/>
        <w:widowControl/>
        <w:wordWrap w:val="0"/>
        <w:spacing w:beforeAutospacing="0" w:afterAutospacing="0" w:line="480" w:lineRule="atLeast"/>
        <w:ind w:firstLine="420"/>
        <w:rPr>
          <w:color w:val="auto"/>
        </w:rPr>
      </w:pPr>
      <w:r>
        <w:rPr>
          <w:color w:val="auto"/>
        </w:rPr>
        <w:t>※注意：</w:t>
      </w:r>
    </w:p>
    <w:p w14:paraId="6F836479">
      <w:pPr>
        <w:pStyle w:val="13"/>
        <w:widowControl/>
        <w:wordWrap w:val="0"/>
        <w:spacing w:beforeAutospacing="0" w:afterAutospacing="0" w:line="480" w:lineRule="atLeast"/>
        <w:ind w:firstLine="420"/>
        <w:rPr>
          <w:color w:val="auto"/>
        </w:rPr>
      </w:pPr>
      <w:r>
        <w:rPr>
          <w:color w:val="auto"/>
        </w:rPr>
        <w:t>1、从业人员、营业收入、资产总额填报上一年度数据，无上一年度数据的新成立企业可不填报。</w:t>
      </w:r>
    </w:p>
    <w:p w14:paraId="1EB262C1">
      <w:pPr>
        <w:pStyle w:val="13"/>
        <w:widowControl/>
        <w:wordWrap w:val="0"/>
        <w:spacing w:beforeAutospacing="0" w:afterAutospacing="0" w:line="480" w:lineRule="atLeast"/>
        <w:ind w:firstLine="420"/>
        <w:rPr>
          <w:color w:val="auto"/>
        </w:rPr>
      </w:pPr>
      <w:r>
        <w:rPr>
          <w:color w:val="auto"/>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3C835610">
      <w:pPr>
        <w:pStyle w:val="13"/>
        <w:widowControl/>
        <w:wordWrap w:val="0"/>
        <w:spacing w:beforeAutospacing="0" w:afterAutospacing="0" w:line="480" w:lineRule="atLeast"/>
        <w:ind w:firstLine="420"/>
        <w:rPr>
          <w:color w:val="auto"/>
        </w:rPr>
      </w:pPr>
      <w:r>
        <w:rPr>
          <w:color w:val="auto"/>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15897663">
      <w:pPr>
        <w:pStyle w:val="13"/>
        <w:widowControl/>
        <w:wordWrap w:val="0"/>
        <w:spacing w:beforeAutospacing="0" w:afterAutospacing="0" w:line="480" w:lineRule="atLeast"/>
        <w:ind w:firstLine="420"/>
        <w:rPr>
          <w:color w:val="auto"/>
        </w:rPr>
      </w:pPr>
      <w:r>
        <w:rPr>
          <w:color w:val="auto"/>
        </w:rPr>
        <w:t> </w:t>
      </w:r>
    </w:p>
    <w:p w14:paraId="558F6DE2">
      <w:pPr>
        <w:rPr>
          <w:color w:val="auto"/>
          <w:sz w:val="24"/>
        </w:rPr>
      </w:pPr>
      <w:r>
        <w:rPr>
          <w:color w:val="auto"/>
          <w:sz w:val="24"/>
        </w:rPr>
        <w:br w:type="page"/>
      </w:r>
    </w:p>
    <w:p w14:paraId="7A776099">
      <w:pPr>
        <w:pStyle w:val="6"/>
        <w:widowControl/>
        <w:spacing w:beforeAutospacing="0" w:afterAutospacing="0" w:line="480" w:lineRule="atLeast"/>
        <w:jc w:val="center"/>
        <w:rPr>
          <w:rFonts w:hint="default"/>
          <w:color w:val="auto"/>
        </w:rPr>
      </w:pPr>
      <w:r>
        <w:rPr>
          <w:color w:val="auto"/>
        </w:rPr>
        <w:t>残疾人福利性单位声明函</w:t>
      </w:r>
    </w:p>
    <w:p w14:paraId="50C1C431">
      <w:pPr>
        <w:pStyle w:val="6"/>
        <w:widowControl/>
        <w:spacing w:beforeAutospacing="0" w:afterAutospacing="0" w:line="480" w:lineRule="atLeast"/>
        <w:jc w:val="center"/>
        <w:rPr>
          <w:rFonts w:hint="default"/>
          <w:color w:val="auto"/>
        </w:rPr>
      </w:pPr>
      <w:r>
        <w:rPr>
          <w:color w:val="auto"/>
        </w:rPr>
        <w:t>（以资格条件落实中小企业扶持政策时适用，若有）</w:t>
      </w:r>
    </w:p>
    <w:p w14:paraId="34907A52">
      <w:pPr>
        <w:pStyle w:val="13"/>
        <w:widowControl/>
        <w:wordWrap w:val="0"/>
        <w:spacing w:beforeAutospacing="0" w:afterAutospacing="0" w:line="480" w:lineRule="atLeast"/>
        <w:ind w:firstLine="420"/>
        <w:rPr>
          <w:color w:val="auto"/>
        </w:rPr>
      </w:pPr>
      <w:r>
        <w:rPr>
          <w:color w:val="auto"/>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25B1728F">
      <w:pPr>
        <w:pStyle w:val="13"/>
        <w:widowControl/>
        <w:wordWrap w:val="0"/>
        <w:spacing w:beforeAutospacing="0" w:afterAutospacing="0" w:line="480" w:lineRule="atLeast"/>
        <w:ind w:firstLine="420"/>
        <w:rPr>
          <w:color w:val="auto"/>
        </w:rPr>
      </w:pPr>
      <w:r>
        <w:rPr>
          <w:color w:val="auto"/>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23849877">
      <w:pPr>
        <w:pStyle w:val="13"/>
        <w:widowControl/>
        <w:wordWrap w:val="0"/>
        <w:spacing w:beforeAutospacing="0" w:afterAutospacing="0" w:line="480" w:lineRule="atLeast"/>
        <w:ind w:firstLine="420"/>
        <w:rPr>
          <w:color w:val="auto"/>
        </w:rPr>
      </w:pPr>
      <w:r>
        <w:rPr>
          <w:color w:val="auto"/>
        </w:rPr>
        <w:t>（ ）由本投标人承建的（填写“所投采购包、品目号”）工程</w:t>
      </w:r>
    </w:p>
    <w:p w14:paraId="30D9CFC5">
      <w:pPr>
        <w:pStyle w:val="13"/>
        <w:widowControl/>
        <w:wordWrap w:val="0"/>
        <w:spacing w:beforeAutospacing="0" w:afterAutospacing="0" w:line="480" w:lineRule="atLeast"/>
        <w:ind w:firstLine="420"/>
        <w:rPr>
          <w:color w:val="auto"/>
        </w:rPr>
      </w:pPr>
      <w:r>
        <w:rPr>
          <w:color w:val="auto"/>
        </w:rPr>
        <w:t>（ ）由本投标人承接的（填写“所投采购包、品目号”）服务；</w:t>
      </w:r>
    </w:p>
    <w:p w14:paraId="2F04776F">
      <w:pPr>
        <w:pStyle w:val="13"/>
        <w:widowControl/>
        <w:wordWrap w:val="0"/>
        <w:spacing w:beforeAutospacing="0" w:afterAutospacing="0" w:line="480" w:lineRule="atLeast"/>
        <w:ind w:firstLine="420"/>
        <w:rPr>
          <w:color w:val="auto"/>
        </w:rPr>
      </w:pPr>
      <w:r>
        <w:rPr>
          <w:color w:val="auto"/>
        </w:rPr>
        <w:t>本投标人对上述声明的真实性负责。如有虚假，将依法承担相应责任。</w:t>
      </w:r>
    </w:p>
    <w:p w14:paraId="5966A002">
      <w:pPr>
        <w:pStyle w:val="13"/>
        <w:widowControl/>
        <w:wordWrap w:val="0"/>
        <w:spacing w:beforeAutospacing="0" w:afterAutospacing="0" w:line="480" w:lineRule="atLeast"/>
        <w:ind w:firstLine="420"/>
        <w:rPr>
          <w:color w:val="auto"/>
        </w:rPr>
      </w:pPr>
      <w:r>
        <w:rPr>
          <w:color w:val="auto"/>
        </w:rPr>
        <w:t>备注：</w:t>
      </w:r>
    </w:p>
    <w:p w14:paraId="51155FE4">
      <w:pPr>
        <w:pStyle w:val="13"/>
        <w:widowControl/>
        <w:wordWrap w:val="0"/>
        <w:spacing w:beforeAutospacing="0" w:afterAutospacing="0" w:line="480" w:lineRule="atLeast"/>
        <w:ind w:firstLine="420"/>
        <w:rPr>
          <w:color w:val="auto"/>
        </w:rPr>
      </w:pPr>
      <w:r>
        <w:rPr>
          <w:color w:val="auto"/>
        </w:rPr>
        <w:t>1、请投标人按照实际情况编制填写本声明函，并在相应的（）中打“√”。</w:t>
      </w:r>
    </w:p>
    <w:p w14:paraId="3C0C8EA3">
      <w:pPr>
        <w:pStyle w:val="13"/>
        <w:widowControl/>
        <w:wordWrap w:val="0"/>
        <w:spacing w:beforeAutospacing="0" w:afterAutospacing="0" w:line="480" w:lineRule="atLeast"/>
        <w:ind w:firstLine="420"/>
        <w:rPr>
          <w:color w:val="auto"/>
        </w:rPr>
      </w:pPr>
      <w:r>
        <w:rPr>
          <w:color w:val="auto"/>
        </w:rPr>
        <w:t>2、若《残疾人福利性单位声明函》内容不真实，视为提供虚假材料。</w:t>
      </w:r>
    </w:p>
    <w:p w14:paraId="48C8D0C4">
      <w:pPr>
        <w:pStyle w:val="13"/>
        <w:widowControl/>
        <w:wordWrap w:val="0"/>
        <w:spacing w:beforeAutospacing="0" w:afterAutospacing="0" w:line="480" w:lineRule="atLeast"/>
        <w:ind w:firstLine="420"/>
        <w:jc w:val="right"/>
        <w:rPr>
          <w:color w:val="auto"/>
        </w:rPr>
      </w:pPr>
      <w:r>
        <w:rPr>
          <w:color w:val="auto"/>
        </w:rPr>
        <w:t>投标人：</w:t>
      </w:r>
      <w:r>
        <w:rPr>
          <w:color w:val="auto"/>
          <w:u w:val="single"/>
        </w:rPr>
        <w:t>（全称并加盖单位公章）</w:t>
      </w:r>
    </w:p>
    <w:p w14:paraId="5AFDC8F7">
      <w:pPr>
        <w:pStyle w:val="13"/>
        <w:widowControl/>
        <w:wordWrap w:val="0"/>
        <w:spacing w:beforeAutospacing="0" w:afterAutospacing="0" w:line="480" w:lineRule="atLeast"/>
        <w:ind w:firstLine="420"/>
        <w:jc w:val="right"/>
        <w:rPr>
          <w:color w:val="auto"/>
        </w:rPr>
      </w:pPr>
      <w:r>
        <w:rPr>
          <w:color w:val="auto"/>
        </w:rPr>
        <w:t>日期：</w:t>
      </w:r>
      <w:r>
        <w:rPr>
          <w:color w:val="auto"/>
          <w:u w:val="single"/>
        </w:rPr>
        <w:t>　　年　　月　　日</w:t>
      </w:r>
    </w:p>
    <w:p w14:paraId="55139CCC">
      <w:pPr>
        <w:pStyle w:val="13"/>
        <w:widowControl/>
        <w:wordWrap w:val="0"/>
        <w:spacing w:beforeAutospacing="0" w:afterAutospacing="0" w:line="480" w:lineRule="atLeast"/>
        <w:ind w:firstLine="420"/>
        <w:rPr>
          <w:color w:val="auto"/>
        </w:rPr>
      </w:pPr>
      <w:r>
        <w:rPr>
          <w:color w:val="auto"/>
        </w:rPr>
        <w:t>附：</w:t>
      </w:r>
    </w:p>
    <w:p w14:paraId="6C731B9E">
      <w:pPr>
        <w:pStyle w:val="6"/>
        <w:widowControl/>
        <w:spacing w:beforeAutospacing="0" w:afterAutospacing="0" w:line="480" w:lineRule="atLeast"/>
        <w:jc w:val="center"/>
        <w:rPr>
          <w:rFonts w:hint="default"/>
          <w:color w:val="auto"/>
        </w:rPr>
      </w:pPr>
      <w:r>
        <w:rPr>
          <w:color w:val="auto"/>
        </w:rPr>
        <w:t>监狱企业证明材料</w:t>
      </w:r>
    </w:p>
    <w:p w14:paraId="16F7709D">
      <w:pPr>
        <w:pStyle w:val="13"/>
        <w:widowControl/>
        <w:wordWrap w:val="0"/>
        <w:spacing w:beforeAutospacing="0" w:afterAutospacing="0" w:line="480" w:lineRule="atLeast"/>
        <w:ind w:firstLine="420"/>
        <w:rPr>
          <w:color w:val="auto"/>
        </w:rPr>
      </w:pPr>
      <w:r>
        <w:rPr>
          <w:color w:val="auto"/>
        </w:rPr>
        <w:t>投标人为监狱企业，提供本单位制造的货物（承接的服务），并在电子投标文件中提供省级以上监狱管理局、戒毒管理局（含新疆生产建设兵团）出具的属于监狱企业的证明文件。</w:t>
      </w:r>
    </w:p>
    <w:p w14:paraId="2DA80663">
      <w:pPr>
        <w:pStyle w:val="13"/>
        <w:widowControl/>
        <w:wordWrap w:val="0"/>
        <w:spacing w:beforeAutospacing="0" w:afterAutospacing="0" w:line="480" w:lineRule="atLeast"/>
        <w:ind w:firstLine="420"/>
        <w:rPr>
          <w:color w:val="auto"/>
        </w:rPr>
      </w:pPr>
      <w:r>
        <w:rPr>
          <w:color w:val="auto"/>
        </w:rPr>
        <w:t> </w:t>
      </w:r>
    </w:p>
    <w:p w14:paraId="2209C528">
      <w:pPr>
        <w:rPr>
          <w:color w:val="auto"/>
          <w:sz w:val="24"/>
        </w:rPr>
      </w:pPr>
      <w:r>
        <w:rPr>
          <w:color w:val="auto"/>
          <w:sz w:val="24"/>
        </w:rPr>
        <w:br w:type="page"/>
      </w:r>
    </w:p>
    <w:p w14:paraId="6BDD440E">
      <w:pPr>
        <w:pStyle w:val="6"/>
        <w:widowControl/>
        <w:spacing w:beforeAutospacing="0" w:afterAutospacing="0" w:line="480" w:lineRule="atLeast"/>
        <w:jc w:val="center"/>
        <w:rPr>
          <w:rFonts w:hint="default"/>
          <w:color w:val="auto"/>
        </w:rPr>
      </w:pPr>
      <w:r>
        <w:rPr>
          <w:color w:val="auto"/>
        </w:rPr>
        <w:t>二-5联合体协议（若有）</w:t>
      </w:r>
    </w:p>
    <w:p w14:paraId="2288B397">
      <w:pPr>
        <w:pStyle w:val="13"/>
        <w:widowControl/>
        <w:wordWrap w:val="0"/>
        <w:spacing w:beforeAutospacing="0" w:afterAutospacing="0" w:line="480" w:lineRule="atLeast"/>
        <w:ind w:firstLine="420"/>
        <w:rPr>
          <w:color w:val="auto"/>
        </w:rPr>
      </w:pPr>
      <w:r>
        <w:rPr>
          <w:color w:val="auto"/>
        </w:rPr>
        <w:t>致：</w:t>
      </w:r>
      <w:r>
        <w:rPr>
          <w:color w:val="auto"/>
          <w:u w:val="single"/>
        </w:rPr>
        <w:t>（采购人或采购代理机构）</w:t>
      </w:r>
    </w:p>
    <w:p w14:paraId="715E6DE9">
      <w:pPr>
        <w:pStyle w:val="13"/>
        <w:widowControl/>
        <w:wordWrap w:val="0"/>
        <w:spacing w:beforeAutospacing="0" w:afterAutospacing="0" w:line="480" w:lineRule="atLeast"/>
        <w:ind w:firstLine="420"/>
        <w:rPr>
          <w:color w:val="auto"/>
        </w:rPr>
      </w:pPr>
      <w:r>
        <w:rPr>
          <w:color w:val="auto"/>
        </w:rPr>
        <w:t>兹有</w:t>
      </w:r>
      <w:r>
        <w:rPr>
          <w:color w:val="auto"/>
          <w:u w:val="single"/>
        </w:rPr>
        <w:t>（填写“联合体中各方的全称”，各方的全称之间请用“、”分割）</w:t>
      </w:r>
      <w:r>
        <w:rPr>
          <w:color w:val="auto"/>
        </w:rPr>
        <w:t>自愿组成联合体，共同参加</w:t>
      </w:r>
      <w:r>
        <w:rPr>
          <w:color w:val="auto"/>
          <w:u w:val="single"/>
        </w:rPr>
        <w:t>（填写“项目名称”）</w:t>
      </w:r>
      <w:r>
        <w:rPr>
          <w:color w:val="auto"/>
        </w:rPr>
        <w:t> 项目（项目编号：</w:t>
      </w:r>
      <w:r>
        <w:rPr>
          <w:color w:val="auto"/>
          <w:u w:val="single"/>
        </w:rPr>
        <w:t>　　　　　　</w:t>
      </w:r>
      <w:r>
        <w:rPr>
          <w:color w:val="auto"/>
        </w:rPr>
        <w:t>）的投标。现就联合体参加本项目投标的有关事宜达成下列协议：</w:t>
      </w:r>
    </w:p>
    <w:p w14:paraId="4EAB7D7A">
      <w:pPr>
        <w:pStyle w:val="13"/>
        <w:widowControl/>
        <w:wordWrap w:val="0"/>
        <w:spacing w:beforeAutospacing="0" w:afterAutospacing="0" w:line="480" w:lineRule="atLeast"/>
        <w:ind w:firstLine="420"/>
        <w:rPr>
          <w:color w:val="auto"/>
        </w:rPr>
      </w:pPr>
      <w:r>
        <w:rPr>
          <w:color w:val="auto"/>
        </w:rPr>
        <w:t>一、联合体各方应承担的工作和义务具体如下：</w:t>
      </w:r>
    </w:p>
    <w:p w14:paraId="23F998A6">
      <w:pPr>
        <w:pStyle w:val="13"/>
        <w:widowControl/>
        <w:wordWrap w:val="0"/>
        <w:spacing w:beforeAutospacing="0" w:afterAutospacing="0" w:line="480" w:lineRule="atLeast"/>
        <w:ind w:firstLine="420"/>
        <w:rPr>
          <w:color w:val="auto"/>
        </w:rPr>
      </w:pPr>
      <w:r>
        <w:rPr>
          <w:color w:val="auto"/>
        </w:rPr>
        <w:t>1、牵头方（全称）：</w:t>
      </w:r>
      <w:r>
        <w:rPr>
          <w:color w:val="auto"/>
          <w:u w:val="single"/>
        </w:rPr>
        <w:t>（填写“工作及义务的具体内容”） </w:t>
      </w:r>
      <w:r>
        <w:rPr>
          <w:color w:val="auto"/>
        </w:rPr>
        <w:t>；</w:t>
      </w:r>
    </w:p>
    <w:p w14:paraId="3961DE4A">
      <w:pPr>
        <w:pStyle w:val="13"/>
        <w:widowControl/>
        <w:wordWrap w:val="0"/>
        <w:spacing w:beforeAutospacing="0" w:afterAutospacing="0" w:line="480" w:lineRule="atLeast"/>
        <w:ind w:firstLine="420"/>
        <w:rPr>
          <w:color w:val="auto"/>
        </w:rPr>
      </w:pPr>
      <w:r>
        <w:rPr>
          <w:color w:val="auto"/>
        </w:rPr>
        <w:t>2、成员方：</w:t>
      </w:r>
    </w:p>
    <w:p w14:paraId="7A998962">
      <w:pPr>
        <w:pStyle w:val="13"/>
        <w:widowControl/>
        <w:wordWrap w:val="0"/>
        <w:spacing w:beforeAutospacing="0" w:afterAutospacing="0" w:line="480" w:lineRule="atLeast"/>
        <w:ind w:firstLine="420"/>
        <w:rPr>
          <w:color w:val="auto"/>
        </w:rPr>
      </w:pPr>
      <w:r>
        <w:rPr>
          <w:color w:val="auto"/>
        </w:rPr>
        <w:t>2.1（成员一的全称）：</w:t>
      </w:r>
      <w:r>
        <w:rPr>
          <w:color w:val="auto"/>
          <w:u w:val="single"/>
        </w:rPr>
        <w:t>（填写“工作及义务的具体内容”）</w:t>
      </w:r>
      <w:r>
        <w:rPr>
          <w:color w:val="auto"/>
        </w:rPr>
        <w:t> ；</w:t>
      </w:r>
    </w:p>
    <w:p w14:paraId="6F385FE5">
      <w:pPr>
        <w:pStyle w:val="13"/>
        <w:widowControl/>
        <w:wordWrap w:val="0"/>
        <w:spacing w:beforeAutospacing="0" w:afterAutospacing="0" w:line="480" w:lineRule="atLeast"/>
        <w:ind w:firstLine="420"/>
        <w:rPr>
          <w:color w:val="auto"/>
        </w:rPr>
      </w:pPr>
      <w:r>
        <w:rPr>
          <w:color w:val="auto"/>
        </w:rPr>
        <w:t>……</w:t>
      </w:r>
    </w:p>
    <w:p w14:paraId="60C3D897">
      <w:pPr>
        <w:pStyle w:val="13"/>
        <w:widowControl/>
        <w:wordWrap w:val="0"/>
        <w:spacing w:beforeAutospacing="0" w:afterAutospacing="0" w:line="480" w:lineRule="atLeast"/>
        <w:ind w:firstLine="420"/>
        <w:rPr>
          <w:color w:val="auto"/>
        </w:rPr>
      </w:pPr>
      <w:r>
        <w:rPr>
          <w:color w:val="auto"/>
        </w:rPr>
        <w:t>二、联合体各方的合同金额占比，具体如下：</w:t>
      </w:r>
    </w:p>
    <w:p w14:paraId="5458F132">
      <w:pPr>
        <w:pStyle w:val="13"/>
        <w:widowControl/>
        <w:wordWrap w:val="0"/>
        <w:spacing w:beforeAutospacing="0" w:afterAutospacing="0" w:line="480" w:lineRule="atLeast"/>
        <w:ind w:firstLine="420"/>
        <w:rPr>
          <w:color w:val="auto"/>
        </w:rPr>
      </w:pPr>
      <w:r>
        <w:rPr>
          <w:color w:val="auto"/>
        </w:rPr>
        <w:t>1.牵头方（</w:t>
      </w:r>
      <w:r>
        <w:rPr>
          <w:color w:val="auto"/>
          <w:u w:val="single"/>
        </w:rPr>
        <w:t> 全称</w:t>
      </w:r>
      <w:r>
        <w:rPr>
          <w:color w:val="auto"/>
        </w:rPr>
        <w:t> ）的合同金额占合同总额的</w:t>
      </w:r>
      <w:r>
        <w:rPr>
          <w:color w:val="auto"/>
          <w:u w:val="single"/>
        </w:rPr>
        <w:t>　　</w:t>
      </w:r>
      <w:r>
        <w:rPr>
          <w:color w:val="auto"/>
        </w:rPr>
        <w:t>%；</w:t>
      </w:r>
    </w:p>
    <w:p w14:paraId="7329EAEB">
      <w:pPr>
        <w:pStyle w:val="13"/>
        <w:widowControl/>
        <w:wordWrap w:val="0"/>
        <w:spacing w:beforeAutospacing="0" w:afterAutospacing="0" w:line="480" w:lineRule="atLeast"/>
        <w:ind w:firstLine="420"/>
        <w:rPr>
          <w:color w:val="auto"/>
        </w:rPr>
      </w:pPr>
      <w:r>
        <w:rPr>
          <w:color w:val="auto"/>
        </w:rPr>
        <w:t>2.成员方：</w:t>
      </w:r>
    </w:p>
    <w:p w14:paraId="2A263ED2">
      <w:pPr>
        <w:pStyle w:val="13"/>
        <w:widowControl/>
        <w:wordWrap w:val="0"/>
        <w:spacing w:beforeAutospacing="0" w:afterAutospacing="0" w:line="480" w:lineRule="atLeast"/>
        <w:ind w:firstLine="420"/>
        <w:rPr>
          <w:color w:val="auto"/>
        </w:rPr>
      </w:pPr>
      <w:r>
        <w:rPr>
          <w:color w:val="auto"/>
        </w:rPr>
        <w:t>2.1（</w:t>
      </w:r>
      <w:r>
        <w:rPr>
          <w:color w:val="auto"/>
          <w:u w:val="single"/>
        </w:rPr>
        <w:t> 成员1的全称 </w:t>
      </w:r>
      <w:r>
        <w:rPr>
          <w:color w:val="auto"/>
        </w:rPr>
        <w:t>）的合同金额占合同总额的</w:t>
      </w:r>
      <w:r>
        <w:rPr>
          <w:color w:val="auto"/>
          <w:u w:val="single"/>
        </w:rPr>
        <w:t>　　</w:t>
      </w:r>
      <w:r>
        <w:rPr>
          <w:color w:val="auto"/>
        </w:rPr>
        <w:t>%；</w:t>
      </w:r>
    </w:p>
    <w:p w14:paraId="1844C519">
      <w:pPr>
        <w:pStyle w:val="13"/>
        <w:widowControl/>
        <w:wordWrap w:val="0"/>
        <w:spacing w:beforeAutospacing="0" w:afterAutospacing="0" w:line="480" w:lineRule="atLeast"/>
        <w:ind w:firstLine="420"/>
        <w:rPr>
          <w:color w:val="auto"/>
        </w:rPr>
      </w:pPr>
      <w:r>
        <w:rPr>
          <w:color w:val="auto"/>
        </w:rPr>
        <w:t>……</w:t>
      </w:r>
    </w:p>
    <w:p w14:paraId="214A1C83">
      <w:pPr>
        <w:pStyle w:val="13"/>
        <w:widowControl/>
        <w:wordWrap w:val="0"/>
        <w:spacing w:beforeAutospacing="0" w:afterAutospacing="0" w:line="480" w:lineRule="atLeast"/>
        <w:ind w:firstLine="420"/>
        <w:rPr>
          <w:color w:val="auto"/>
        </w:rPr>
      </w:pPr>
      <w:r>
        <w:rPr>
          <w:color w:val="auto"/>
        </w:rPr>
        <w:t>三、联合体各方约定：</w:t>
      </w:r>
    </w:p>
    <w:p w14:paraId="33348B8F">
      <w:pPr>
        <w:pStyle w:val="13"/>
        <w:widowControl/>
        <w:wordWrap w:val="0"/>
        <w:spacing w:beforeAutospacing="0" w:afterAutospacing="0" w:line="480" w:lineRule="atLeast"/>
        <w:ind w:firstLine="420"/>
        <w:rPr>
          <w:color w:val="auto"/>
        </w:rPr>
      </w:pPr>
      <w:r>
        <w:rPr>
          <w:color w:val="auto"/>
        </w:rPr>
        <w:t>1、由</w:t>
      </w:r>
      <w:r>
        <w:rPr>
          <w:color w:val="auto"/>
          <w:u w:val="single"/>
        </w:rPr>
        <w:t>（填写“牵头方的全称”）代表联合体办理参加本项目投标的有关事宜（包括但不限于：注册账号、派出投标人代表、提交电子投标文件及参加开标、谈判、澄清等），在此过程中，投标人代表签字的一切文件和处理结果，联合体均予以认可并对此承担责任。</w:t>
      </w:r>
    </w:p>
    <w:p w14:paraId="01DAA8BF">
      <w:pPr>
        <w:pStyle w:val="13"/>
        <w:widowControl/>
        <w:wordWrap w:val="0"/>
        <w:spacing w:beforeAutospacing="0" w:afterAutospacing="0" w:line="480" w:lineRule="atLeast"/>
        <w:ind w:firstLine="420"/>
        <w:rPr>
          <w:color w:val="auto"/>
        </w:rPr>
      </w:pPr>
      <w:r>
        <w:rPr>
          <w:color w:val="auto"/>
        </w:rPr>
        <w:t>2、联合体各方约定由</w:t>
      </w:r>
      <w:r>
        <w:rPr>
          <w:color w:val="auto"/>
          <w:u w:val="single"/>
        </w:rPr>
        <w:t>（填写“牵头方的全称”）代表联合体办理投标保证金事宜。</w:t>
      </w:r>
    </w:p>
    <w:p w14:paraId="3C8858EA">
      <w:pPr>
        <w:pStyle w:val="13"/>
        <w:widowControl/>
        <w:wordWrap w:val="0"/>
        <w:spacing w:beforeAutospacing="0" w:afterAutospacing="0" w:line="480" w:lineRule="atLeast"/>
        <w:ind w:firstLine="420"/>
        <w:rPr>
          <w:color w:val="auto"/>
        </w:rPr>
      </w:pPr>
      <w:r>
        <w:rPr>
          <w:color w:val="auto"/>
        </w:rPr>
        <w:t>3、若本项目采用综合评分法，则联合体只能确定由其中一方的条件参与商务部分的评标。因此，联合体各方约定以（应填写“其中一方的全称”，如：联合体确定以成员一的条件参与商务部分的评标，则填写“成员一的全称”…；否则填写“无”）的条件参与商务部分的评标。</w:t>
      </w:r>
    </w:p>
    <w:p w14:paraId="55C7E552">
      <w:pPr>
        <w:pStyle w:val="13"/>
        <w:widowControl/>
        <w:wordWrap w:val="0"/>
        <w:spacing w:beforeAutospacing="0" w:afterAutospacing="0" w:line="480" w:lineRule="atLeast"/>
        <w:ind w:firstLine="420"/>
        <w:rPr>
          <w:color w:val="auto"/>
        </w:rPr>
      </w:pPr>
      <w:r>
        <w:rPr>
          <w:color w:val="auto"/>
        </w:rPr>
        <w:t>四、若中标，牵头方将代表联合体与采购人就合同签订事宜进行协商；若协商一致，则联合体各方将共同与采购人签订政府采购合同，并就政府采购合同约定的事项对采购人承担连带责任。</w:t>
      </w:r>
    </w:p>
    <w:p w14:paraId="70B5633D">
      <w:pPr>
        <w:pStyle w:val="13"/>
        <w:widowControl/>
        <w:wordWrap w:val="0"/>
        <w:spacing w:beforeAutospacing="0" w:afterAutospacing="0" w:line="480" w:lineRule="atLeast"/>
        <w:ind w:firstLine="420"/>
        <w:rPr>
          <w:color w:val="auto"/>
        </w:rPr>
      </w:pPr>
      <w:r>
        <w:rPr>
          <w:color w:val="auto"/>
        </w:rPr>
        <w:t>五、本协议自签署之日起生效，政府采购合同履行完毕后自动失效。</w:t>
      </w:r>
    </w:p>
    <w:p w14:paraId="79ACFCF0">
      <w:pPr>
        <w:pStyle w:val="13"/>
        <w:widowControl/>
        <w:wordWrap w:val="0"/>
        <w:spacing w:beforeAutospacing="0" w:afterAutospacing="0" w:line="480" w:lineRule="atLeast"/>
        <w:ind w:firstLine="420"/>
        <w:rPr>
          <w:color w:val="auto"/>
        </w:rPr>
      </w:pPr>
      <w:r>
        <w:rPr>
          <w:color w:val="auto"/>
        </w:rPr>
        <w:t>六、本协议一式</w:t>
      </w:r>
      <w:r>
        <w:rPr>
          <w:color w:val="auto"/>
          <w:u w:val="single"/>
        </w:rPr>
        <w:t>（填写具体份数）</w:t>
      </w:r>
      <w:r>
        <w:rPr>
          <w:color w:val="auto"/>
        </w:rPr>
        <w:t>份，联合体各方各执一份，电子投标文件中提交一份。</w:t>
      </w:r>
    </w:p>
    <w:p w14:paraId="7C708509">
      <w:pPr>
        <w:pStyle w:val="13"/>
        <w:widowControl/>
        <w:wordWrap w:val="0"/>
        <w:spacing w:beforeAutospacing="0" w:afterAutospacing="0" w:line="480" w:lineRule="atLeast"/>
        <w:ind w:firstLine="420"/>
        <w:rPr>
          <w:color w:val="auto"/>
        </w:rPr>
      </w:pPr>
      <w:r>
        <w:rPr>
          <w:color w:val="auto"/>
        </w:rPr>
        <w:t>（以下无正文）</w:t>
      </w:r>
    </w:p>
    <w:p w14:paraId="03ACA23C">
      <w:pPr>
        <w:pStyle w:val="13"/>
        <w:widowControl/>
        <w:wordWrap w:val="0"/>
        <w:spacing w:beforeAutospacing="0" w:afterAutospacing="0" w:line="480" w:lineRule="atLeast"/>
        <w:ind w:firstLine="420"/>
        <w:rPr>
          <w:color w:val="auto"/>
        </w:rPr>
      </w:pPr>
      <w:r>
        <w:rPr>
          <w:color w:val="auto"/>
        </w:rPr>
        <w:t>牵头方：</w:t>
      </w:r>
      <w:r>
        <w:rPr>
          <w:color w:val="auto"/>
          <w:u w:val="single"/>
        </w:rPr>
        <w:t>（全称并加盖单位公章）</w:t>
      </w:r>
    </w:p>
    <w:p w14:paraId="10D883EF">
      <w:pPr>
        <w:pStyle w:val="13"/>
        <w:widowControl/>
        <w:wordWrap w:val="0"/>
        <w:spacing w:beforeAutospacing="0" w:afterAutospacing="0" w:line="480" w:lineRule="atLeast"/>
        <w:ind w:firstLine="420"/>
        <w:rPr>
          <w:color w:val="auto"/>
        </w:rPr>
      </w:pPr>
      <w:r>
        <w:rPr>
          <w:color w:val="auto"/>
        </w:rPr>
        <w:t>法定代表人或其委托代理人：</w:t>
      </w:r>
      <w:r>
        <w:rPr>
          <w:color w:val="auto"/>
          <w:u w:val="single"/>
        </w:rPr>
        <w:t> （签字或盖章）</w:t>
      </w:r>
    </w:p>
    <w:p w14:paraId="5D4A1AC6">
      <w:pPr>
        <w:pStyle w:val="13"/>
        <w:widowControl/>
        <w:wordWrap w:val="0"/>
        <w:spacing w:beforeAutospacing="0" w:afterAutospacing="0" w:line="480" w:lineRule="atLeast"/>
        <w:ind w:firstLine="420"/>
        <w:rPr>
          <w:color w:val="auto"/>
        </w:rPr>
      </w:pPr>
      <w:r>
        <w:rPr>
          <w:color w:val="auto"/>
        </w:rPr>
        <w:t>成员一：</w:t>
      </w:r>
      <w:r>
        <w:rPr>
          <w:color w:val="auto"/>
          <w:u w:val="single"/>
        </w:rPr>
        <w:t>（全称并加盖成员一的单位公章）</w:t>
      </w:r>
    </w:p>
    <w:p w14:paraId="7EF20B8C">
      <w:pPr>
        <w:pStyle w:val="13"/>
        <w:widowControl/>
        <w:wordWrap w:val="0"/>
        <w:spacing w:beforeAutospacing="0" w:afterAutospacing="0" w:line="480" w:lineRule="atLeast"/>
        <w:ind w:firstLine="420"/>
        <w:rPr>
          <w:color w:val="auto"/>
        </w:rPr>
      </w:pPr>
      <w:r>
        <w:rPr>
          <w:color w:val="auto"/>
        </w:rPr>
        <w:t>法定代表人或其委托代理人：</w:t>
      </w:r>
      <w:r>
        <w:rPr>
          <w:color w:val="auto"/>
          <w:u w:val="single"/>
        </w:rPr>
        <w:t> （签字或盖章）</w:t>
      </w:r>
    </w:p>
    <w:p w14:paraId="26B1F019">
      <w:pPr>
        <w:pStyle w:val="13"/>
        <w:widowControl/>
        <w:wordWrap w:val="0"/>
        <w:spacing w:beforeAutospacing="0" w:afterAutospacing="0" w:line="480" w:lineRule="atLeast"/>
        <w:ind w:firstLine="420"/>
        <w:rPr>
          <w:color w:val="auto"/>
        </w:rPr>
      </w:pPr>
      <w:r>
        <w:rPr>
          <w:color w:val="auto"/>
        </w:rPr>
        <w:t>……</w:t>
      </w:r>
    </w:p>
    <w:p w14:paraId="1354BAD6">
      <w:pPr>
        <w:pStyle w:val="13"/>
        <w:widowControl/>
        <w:wordWrap w:val="0"/>
        <w:spacing w:beforeAutospacing="0" w:afterAutospacing="0" w:line="480" w:lineRule="atLeast"/>
        <w:ind w:firstLine="420"/>
        <w:rPr>
          <w:color w:val="auto"/>
        </w:rPr>
      </w:pPr>
      <w:r>
        <w:rPr>
          <w:color w:val="auto"/>
        </w:rPr>
        <w:t>成员**：</w:t>
      </w:r>
      <w:r>
        <w:rPr>
          <w:color w:val="auto"/>
          <w:u w:val="single"/>
        </w:rPr>
        <w:t>（全称并加盖成员**的单位公章）</w:t>
      </w:r>
    </w:p>
    <w:p w14:paraId="34906FB8">
      <w:pPr>
        <w:pStyle w:val="13"/>
        <w:widowControl/>
        <w:wordWrap w:val="0"/>
        <w:spacing w:beforeAutospacing="0" w:afterAutospacing="0" w:line="480" w:lineRule="atLeast"/>
        <w:ind w:firstLine="420"/>
        <w:rPr>
          <w:color w:val="auto"/>
        </w:rPr>
      </w:pPr>
      <w:r>
        <w:rPr>
          <w:color w:val="auto"/>
        </w:rPr>
        <w:t>法定代表人或其委托代理人：</w:t>
      </w:r>
      <w:r>
        <w:rPr>
          <w:color w:val="auto"/>
          <w:u w:val="single"/>
        </w:rPr>
        <w:t> （签字或盖章）</w:t>
      </w:r>
    </w:p>
    <w:p w14:paraId="241AC6BA">
      <w:pPr>
        <w:pStyle w:val="13"/>
        <w:widowControl/>
        <w:wordWrap w:val="0"/>
        <w:spacing w:beforeAutospacing="0" w:afterAutospacing="0" w:line="480" w:lineRule="atLeast"/>
        <w:ind w:firstLine="420"/>
        <w:jc w:val="right"/>
        <w:rPr>
          <w:color w:val="auto"/>
        </w:rPr>
      </w:pPr>
      <w:r>
        <w:rPr>
          <w:color w:val="auto"/>
        </w:rPr>
        <w:t>签署日期：</w:t>
      </w:r>
      <w:r>
        <w:rPr>
          <w:color w:val="auto"/>
          <w:u w:val="single"/>
        </w:rPr>
        <w:t>　　年　　月　　日</w:t>
      </w:r>
    </w:p>
    <w:p w14:paraId="3246A217">
      <w:pPr>
        <w:pStyle w:val="13"/>
        <w:widowControl/>
        <w:wordWrap w:val="0"/>
        <w:spacing w:beforeAutospacing="0" w:afterAutospacing="0" w:line="480" w:lineRule="atLeast"/>
        <w:ind w:firstLine="420"/>
        <w:rPr>
          <w:color w:val="auto"/>
        </w:rPr>
      </w:pPr>
      <w:r>
        <w:rPr>
          <w:color w:val="auto"/>
        </w:rPr>
        <w:t>※注意：</w:t>
      </w:r>
    </w:p>
    <w:p w14:paraId="5AC521FF">
      <w:pPr>
        <w:pStyle w:val="13"/>
        <w:widowControl/>
        <w:wordWrap w:val="0"/>
        <w:spacing w:beforeAutospacing="0" w:afterAutospacing="0" w:line="480" w:lineRule="atLeast"/>
        <w:ind w:firstLine="420"/>
        <w:rPr>
          <w:color w:val="auto"/>
        </w:rPr>
      </w:pPr>
      <w:r>
        <w:rPr>
          <w:color w:val="auto"/>
        </w:rPr>
        <w:t>1、招标文件接受联合体投标且投标人为联合体的，投标人应提供本协议；否则无须提供。</w:t>
      </w:r>
    </w:p>
    <w:p w14:paraId="57B62514">
      <w:pPr>
        <w:pStyle w:val="13"/>
        <w:widowControl/>
        <w:wordWrap w:val="0"/>
        <w:spacing w:beforeAutospacing="0" w:afterAutospacing="0" w:line="480" w:lineRule="atLeast"/>
        <w:ind w:firstLine="420"/>
        <w:rPr>
          <w:color w:val="auto"/>
        </w:rPr>
      </w:pPr>
      <w:r>
        <w:rPr>
          <w:color w:val="auto"/>
        </w:rPr>
        <w:t>2、本协议由委托代理人签字或盖章的，应按照本章载明的格式提供“单位授权书”。</w:t>
      </w:r>
    </w:p>
    <w:p w14:paraId="01B94A42">
      <w:pPr>
        <w:pStyle w:val="13"/>
        <w:widowControl/>
        <w:wordWrap w:val="0"/>
        <w:spacing w:beforeAutospacing="0" w:afterAutospacing="0" w:line="480" w:lineRule="atLeast"/>
        <w:ind w:firstLine="420"/>
        <w:rPr>
          <w:color w:val="auto"/>
        </w:rPr>
      </w:pPr>
      <w:r>
        <w:rPr>
          <w:color w:val="auto"/>
        </w:rPr>
        <w:t>3、在以联合体形式落实中小企业预留份额项目中，投标人除了要提供《中小企业声明函》，还需提供本协议。</w:t>
      </w:r>
    </w:p>
    <w:p w14:paraId="3C627F39">
      <w:pPr>
        <w:pStyle w:val="13"/>
        <w:widowControl/>
        <w:wordWrap w:val="0"/>
        <w:spacing w:beforeAutospacing="0" w:afterAutospacing="0" w:line="480" w:lineRule="atLeast"/>
        <w:ind w:firstLine="420"/>
        <w:rPr>
          <w:color w:val="auto"/>
        </w:rPr>
      </w:pPr>
      <w:r>
        <w:rPr>
          <w:color w:val="auto"/>
        </w:rPr>
        <w:t> </w:t>
      </w:r>
    </w:p>
    <w:p w14:paraId="29B77EDC">
      <w:pPr>
        <w:rPr>
          <w:color w:val="auto"/>
          <w:sz w:val="24"/>
        </w:rPr>
      </w:pPr>
      <w:r>
        <w:rPr>
          <w:color w:val="auto"/>
          <w:sz w:val="24"/>
        </w:rPr>
        <w:br w:type="page"/>
      </w:r>
    </w:p>
    <w:p w14:paraId="7F8A7D88">
      <w:pPr>
        <w:pStyle w:val="6"/>
        <w:widowControl/>
        <w:spacing w:beforeAutospacing="0" w:afterAutospacing="0" w:line="480" w:lineRule="atLeast"/>
        <w:jc w:val="center"/>
        <w:rPr>
          <w:rFonts w:hint="default"/>
          <w:color w:val="auto"/>
        </w:rPr>
      </w:pPr>
      <w:r>
        <w:rPr>
          <w:color w:val="auto"/>
        </w:rPr>
        <w:t>二-6分包意向协议（若有）</w:t>
      </w:r>
    </w:p>
    <w:p w14:paraId="7EFED2C6">
      <w:pPr>
        <w:pStyle w:val="13"/>
        <w:widowControl/>
        <w:wordWrap w:val="0"/>
        <w:spacing w:beforeAutospacing="0" w:afterAutospacing="0" w:line="480" w:lineRule="atLeast"/>
        <w:ind w:firstLine="420"/>
        <w:rPr>
          <w:color w:val="auto"/>
        </w:rPr>
      </w:pPr>
      <w:r>
        <w:rPr>
          <w:color w:val="auto"/>
        </w:rPr>
        <w:t>甲方（总包方）：</w:t>
      </w:r>
      <w:r>
        <w:rPr>
          <w:color w:val="auto"/>
          <w:u w:val="single"/>
        </w:rPr>
        <w:t>　　　　　　　</w:t>
      </w:r>
      <w:r>
        <w:rPr>
          <w:color w:val="auto"/>
        </w:rPr>
        <w:t>（即本项目的投标人）</w:t>
      </w:r>
    </w:p>
    <w:p w14:paraId="10E8E640">
      <w:pPr>
        <w:pStyle w:val="13"/>
        <w:widowControl/>
        <w:wordWrap w:val="0"/>
        <w:spacing w:beforeAutospacing="0" w:afterAutospacing="0" w:line="480" w:lineRule="atLeast"/>
        <w:ind w:firstLine="420"/>
        <w:rPr>
          <w:color w:val="auto"/>
        </w:rPr>
      </w:pPr>
      <w:r>
        <w:rPr>
          <w:color w:val="auto"/>
        </w:rPr>
        <w:t>乙方（分包方）：</w:t>
      </w:r>
      <w:r>
        <w:rPr>
          <w:color w:val="auto"/>
          <w:u w:val="single"/>
        </w:rPr>
        <w:t>　　　　　　　</w:t>
      </w:r>
    </w:p>
    <w:p w14:paraId="51D5E384">
      <w:pPr>
        <w:pStyle w:val="13"/>
        <w:widowControl/>
        <w:wordWrap w:val="0"/>
        <w:spacing w:beforeAutospacing="0" w:afterAutospacing="0" w:line="480" w:lineRule="atLeast"/>
        <w:ind w:firstLine="420"/>
        <w:rPr>
          <w:color w:val="auto"/>
        </w:rPr>
      </w:pPr>
      <w:r>
        <w:rPr>
          <w:color w:val="auto"/>
        </w:rPr>
        <w:t>兹有甲方参加</w:t>
      </w:r>
      <w:r>
        <w:rPr>
          <w:color w:val="auto"/>
          <w:u w:val="single"/>
        </w:rPr>
        <w:t>（填写“项目名称”）</w:t>
      </w:r>
      <w:r>
        <w:rPr>
          <w:color w:val="auto"/>
        </w:rPr>
        <w:t> 项目（项目编号：</w:t>
      </w:r>
      <w:r>
        <w:rPr>
          <w:color w:val="auto"/>
          <w:u w:val="single"/>
        </w:rPr>
        <w:t>　　　　　　　</w:t>
      </w:r>
      <w:r>
        <w:rPr>
          <w:color w:val="auto"/>
        </w:rPr>
        <w:t>）的政府采购活动。甲方期望将采购项目的部分采购标的分包给乙方完成，而乙方保证能够向甲方提供本协议项下的采购标的，甲、乙双方就合同分包的有关事宜达成下列协议：</w:t>
      </w:r>
    </w:p>
    <w:p w14:paraId="1586169F">
      <w:pPr>
        <w:pStyle w:val="13"/>
        <w:widowControl/>
        <w:wordWrap w:val="0"/>
        <w:spacing w:beforeAutospacing="0" w:afterAutospacing="0" w:line="480" w:lineRule="atLeast"/>
        <w:ind w:firstLine="420"/>
        <w:rPr>
          <w:color w:val="auto"/>
        </w:rPr>
      </w:pPr>
      <w:r>
        <w:rPr>
          <w:color w:val="auto"/>
        </w:rPr>
        <w:t>一、分包标的</w:t>
      </w:r>
    </w:p>
    <w:p w14:paraId="541E992B">
      <w:pPr>
        <w:pStyle w:val="13"/>
        <w:widowControl/>
        <w:wordWrap w:val="0"/>
        <w:spacing w:beforeAutospacing="0" w:afterAutospacing="0" w:line="480" w:lineRule="atLeast"/>
        <w:ind w:firstLine="420"/>
        <w:rPr>
          <w:color w:val="auto"/>
        </w:rPr>
      </w:pPr>
      <w:r>
        <w:rPr>
          <w:color w:val="auto"/>
          <w:u w:val="single"/>
        </w:rPr>
        <w:t>（根据双方的意向填写，可以是表格或文字描述）。</w:t>
      </w:r>
    </w:p>
    <w:p w14:paraId="34E6E46F">
      <w:pPr>
        <w:pStyle w:val="13"/>
        <w:widowControl/>
        <w:wordWrap w:val="0"/>
        <w:spacing w:beforeAutospacing="0" w:afterAutospacing="0" w:line="480" w:lineRule="atLeast"/>
        <w:ind w:firstLine="420"/>
        <w:rPr>
          <w:color w:val="auto"/>
        </w:rPr>
      </w:pPr>
      <w:r>
        <w:rPr>
          <w:color w:val="auto"/>
        </w:rPr>
        <w:t>二、分包合同金额占比</w:t>
      </w:r>
    </w:p>
    <w:p w14:paraId="18D639B0">
      <w:pPr>
        <w:pStyle w:val="13"/>
        <w:widowControl/>
        <w:wordWrap w:val="0"/>
        <w:spacing w:beforeAutospacing="0" w:afterAutospacing="0" w:line="480" w:lineRule="atLeast"/>
        <w:ind w:firstLine="420"/>
        <w:rPr>
          <w:color w:val="auto"/>
        </w:rPr>
      </w:pPr>
      <w:r>
        <w:rPr>
          <w:color w:val="auto"/>
        </w:rPr>
        <w:t>分包合同价占投标总价的比例：</w:t>
      </w:r>
      <w:r>
        <w:rPr>
          <w:color w:val="auto"/>
          <w:u w:val="single"/>
        </w:rPr>
        <w:t>　　　　　</w:t>
      </w:r>
      <w:r>
        <w:rPr>
          <w:color w:val="auto"/>
        </w:rPr>
        <w:t>%</w:t>
      </w:r>
    </w:p>
    <w:p w14:paraId="6D6FD3BA">
      <w:pPr>
        <w:pStyle w:val="13"/>
        <w:widowControl/>
        <w:wordWrap w:val="0"/>
        <w:spacing w:beforeAutospacing="0" w:afterAutospacing="0" w:line="480" w:lineRule="atLeast"/>
        <w:ind w:firstLine="420"/>
        <w:rPr>
          <w:color w:val="auto"/>
        </w:rPr>
      </w:pPr>
      <w:r>
        <w:rPr>
          <w:color w:val="auto"/>
        </w:rPr>
        <w:t>三、其他条款</w:t>
      </w:r>
    </w:p>
    <w:p w14:paraId="761A68A6">
      <w:pPr>
        <w:pStyle w:val="13"/>
        <w:widowControl/>
        <w:wordWrap w:val="0"/>
        <w:spacing w:beforeAutospacing="0" w:afterAutospacing="0" w:line="480" w:lineRule="atLeast"/>
        <w:ind w:firstLine="420"/>
        <w:rPr>
          <w:color w:val="auto"/>
        </w:rPr>
      </w:pPr>
      <w:r>
        <w:rPr>
          <w:color w:val="auto"/>
        </w:rP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tbl>
      <w:tblPr>
        <w:tblStyle w:val="15"/>
        <w:tblW w:w="9683" w:type="dxa"/>
        <w:tblInd w:w="0" w:type="dxa"/>
        <w:tblLayout w:type="fixed"/>
        <w:tblCellMar>
          <w:top w:w="0" w:type="dxa"/>
          <w:left w:w="0" w:type="dxa"/>
          <w:bottom w:w="0" w:type="dxa"/>
          <w:right w:w="0" w:type="dxa"/>
        </w:tblCellMar>
      </w:tblPr>
      <w:tblGrid>
        <w:gridCol w:w="5123"/>
        <w:gridCol w:w="4560"/>
      </w:tblGrid>
      <w:tr w14:paraId="7BA1E5CA">
        <w:tblPrEx>
          <w:tblCellMar>
            <w:top w:w="0" w:type="dxa"/>
            <w:left w:w="0" w:type="dxa"/>
            <w:bottom w:w="0" w:type="dxa"/>
            <w:right w:w="0" w:type="dxa"/>
          </w:tblCellMar>
        </w:tblPrEx>
        <w:tc>
          <w:tcPr>
            <w:tcW w:w="5123"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6E2D9FAA">
            <w:pPr>
              <w:pStyle w:val="13"/>
              <w:widowControl/>
              <w:wordWrap w:val="0"/>
              <w:spacing w:beforeAutospacing="0" w:afterAutospacing="0" w:line="480" w:lineRule="atLeast"/>
              <w:rPr>
                <w:color w:val="auto"/>
              </w:rPr>
            </w:pPr>
            <w:r>
              <w:rPr>
                <w:color w:val="auto"/>
              </w:rPr>
              <w:t>甲方：</w:t>
            </w:r>
          </w:p>
        </w:tc>
        <w:tc>
          <w:tcPr>
            <w:tcW w:w="4560"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6753243B">
            <w:pPr>
              <w:pStyle w:val="13"/>
              <w:widowControl/>
              <w:wordWrap w:val="0"/>
              <w:spacing w:beforeAutospacing="0" w:afterAutospacing="0" w:line="480" w:lineRule="atLeast"/>
              <w:rPr>
                <w:color w:val="auto"/>
              </w:rPr>
            </w:pPr>
            <w:r>
              <w:rPr>
                <w:color w:val="auto"/>
              </w:rPr>
              <w:t>乙方：</w:t>
            </w:r>
          </w:p>
        </w:tc>
      </w:tr>
      <w:tr w14:paraId="1A86BDF8">
        <w:tblPrEx>
          <w:tblCellMar>
            <w:top w:w="0" w:type="dxa"/>
            <w:left w:w="0" w:type="dxa"/>
            <w:bottom w:w="0" w:type="dxa"/>
            <w:right w:w="0" w:type="dxa"/>
          </w:tblCellMar>
        </w:tblPrEx>
        <w:tc>
          <w:tcPr>
            <w:tcW w:w="5123"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0CF967FA">
            <w:pPr>
              <w:pStyle w:val="13"/>
              <w:widowControl/>
              <w:wordWrap w:val="0"/>
              <w:spacing w:beforeAutospacing="0" w:afterAutospacing="0" w:line="480" w:lineRule="atLeast"/>
              <w:rPr>
                <w:color w:val="auto"/>
              </w:rPr>
            </w:pPr>
            <w:r>
              <w:rPr>
                <w:color w:val="auto"/>
              </w:rPr>
              <w:t>住所：</w:t>
            </w:r>
          </w:p>
        </w:tc>
        <w:tc>
          <w:tcPr>
            <w:tcW w:w="4560"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5716A362">
            <w:pPr>
              <w:pStyle w:val="13"/>
              <w:widowControl/>
              <w:wordWrap w:val="0"/>
              <w:spacing w:beforeAutospacing="0" w:afterAutospacing="0" w:line="480" w:lineRule="atLeast"/>
              <w:rPr>
                <w:color w:val="auto"/>
              </w:rPr>
            </w:pPr>
            <w:r>
              <w:rPr>
                <w:color w:val="auto"/>
              </w:rPr>
              <w:t>住所：</w:t>
            </w:r>
          </w:p>
        </w:tc>
      </w:tr>
      <w:tr w14:paraId="1D73EF1E">
        <w:tblPrEx>
          <w:tblCellMar>
            <w:top w:w="0" w:type="dxa"/>
            <w:left w:w="0" w:type="dxa"/>
            <w:bottom w:w="0" w:type="dxa"/>
            <w:right w:w="0" w:type="dxa"/>
          </w:tblCellMar>
        </w:tblPrEx>
        <w:tc>
          <w:tcPr>
            <w:tcW w:w="5123"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3E32A4FE">
            <w:pPr>
              <w:pStyle w:val="13"/>
              <w:widowControl/>
              <w:wordWrap w:val="0"/>
              <w:spacing w:beforeAutospacing="0" w:afterAutospacing="0" w:line="480" w:lineRule="atLeast"/>
              <w:rPr>
                <w:color w:val="auto"/>
              </w:rPr>
            </w:pPr>
            <w:r>
              <w:rPr>
                <w:color w:val="auto"/>
              </w:rPr>
              <w:t>单位负责人或委托代理人：</w:t>
            </w:r>
          </w:p>
        </w:tc>
        <w:tc>
          <w:tcPr>
            <w:tcW w:w="4560"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37F06C35">
            <w:pPr>
              <w:pStyle w:val="13"/>
              <w:widowControl/>
              <w:wordWrap w:val="0"/>
              <w:spacing w:beforeAutospacing="0" w:afterAutospacing="0" w:line="480" w:lineRule="atLeast"/>
              <w:rPr>
                <w:color w:val="auto"/>
              </w:rPr>
            </w:pPr>
            <w:r>
              <w:rPr>
                <w:color w:val="auto"/>
              </w:rPr>
              <w:t>单位负责人或委托代理人：</w:t>
            </w:r>
          </w:p>
        </w:tc>
      </w:tr>
      <w:tr w14:paraId="685FDE2E">
        <w:tblPrEx>
          <w:tblCellMar>
            <w:top w:w="0" w:type="dxa"/>
            <w:left w:w="0" w:type="dxa"/>
            <w:bottom w:w="0" w:type="dxa"/>
            <w:right w:w="0" w:type="dxa"/>
          </w:tblCellMar>
        </w:tblPrEx>
        <w:tc>
          <w:tcPr>
            <w:tcW w:w="5123"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03A91EC7">
            <w:pPr>
              <w:pStyle w:val="13"/>
              <w:widowControl/>
              <w:wordWrap w:val="0"/>
              <w:spacing w:beforeAutospacing="0" w:afterAutospacing="0" w:line="480" w:lineRule="atLeast"/>
              <w:rPr>
                <w:color w:val="auto"/>
              </w:rPr>
            </w:pPr>
            <w:r>
              <w:rPr>
                <w:color w:val="auto"/>
              </w:rPr>
              <w:t>联系方法：</w:t>
            </w:r>
          </w:p>
        </w:tc>
        <w:tc>
          <w:tcPr>
            <w:tcW w:w="4560"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0A0E79B6">
            <w:pPr>
              <w:pStyle w:val="13"/>
              <w:widowControl/>
              <w:wordWrap w:val="0"/>
              <w:spacing w:beforeAutospacing="0" w:afterAutospacing="0" w:line="480" w:lineRule="atLeast"/>
              <w:rPr>
                <w:color w:val="auto"/>
              </w:rPr>
            </w:pPr>
            <w:r>
              <w:rPr>
                <w:color w:val="auto"/>
              </w:rPr>
              <w:t>联系方法：</w:t>
            </w:r>
          </w:p>
        </w:tc>
      </w:tr>
      <w:tr w14:paraId="4773082A">
        <w:tblPrEx>
          <w:tblCellMar>
            <w:top w:w="0" w:type="dxa"/>
            <w:left w:w="0" w:type="dxa"/>
            <w:bottom w:w="0" w:type="dxa"/>
            <w:right w:w="0" w:type="dxa"/>
          </w:tblCellMar>
        </w:tblPrEx>
        <w:tc>
          <w:tcPr>
            <w:tcW w:w="5123"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40DB8B37">
            <w:pPr>
              <w:pStyle w:val="13"/>
              <w:widowControl/>
              <w:wordWrap w:val="0"/>
              <w:spacing w:beforeAutospacing="0" w:afterAutospacing="0" w:line="480" w:lineRule="atLeast"/>
              <w:rPr>
                <w:color w:val="auto"/>
              </w:rPr>
            </w:pPr>
            <w:r>
              <w:rPr>
                <w:color w:val="auto"/>
              </w:rPr>
              <w:t>开户银行：</w:t>
            </w:r>
          </w:p>
        </w:tc>
        <w:tc>
          <w:tcPr>
            <w:tcW w:w="4560"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4178842A">
            <w:pPr>
              <w:pStyle w:val="13"/>
              <w:widowControl/>
              <w:wordWrap w:val="0"/>
              <w:spacing w:beforeAutospacing="0" w:afterAutospacing="0" w:line="480" w:lineRule="atLeast"/>
              <w:rPr>
                <w:color w:val="auto"/>
              </w:rPr>
            </w:pPr>
            <w:r>
              <w:rPr>
                <w:color w:val="auto"/>
              </w:rPr>
              <w:t>开户银行：</w:t>
            </w:r>
          </w:p>
        </w:tc>
      </w:tr>
      <w:tr w14:paraId="19447344">
        <w:tblPrEx>
          <w:tblCellMar>
            <w:top w:w="0" w:type="dxa"/>
            <w:left w:w="0" w:type="dxa"/>
            <w:bottom w:w="0" w:type="dxa"/>
            <w:right w:w="0" w:type="dxa"/>
          </w:tblCellMar>
        </w:tblPrEx>
        <w:tc>
          <w:tcPr>
            <w:tcW w:w="5123"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230D02FC">
            <w:pPr>
              <w:pStyle w:val="13"/>
              <w:widowControl/>
              <w:wordWrap w:val="0"/>
              <w:spacing w:beforeAutospacing="0" w:afterAutospacing="0" w:line="480" w:lineRule="atLeast"/>
              <w:rPr>
                <w:color w:val="auto"/>
              </w:rPr>
            </w:pPr>
            <w:r>
              <w:rPr>
                <w:color w:val="auto"/>
              </w:rPr>
              <w:t>账号：</w:t>
            </w:r>
          </w:p>
        </w:tc>
        <w:tc>
          <w:tcPr>
            <w:tcW w:w="4560"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45383B36">
            <w:pPr>
              <w:pStyle w:val="13"/>
              <w:widowControl/>
              <w:wordWrap w:val="0"/>
              <w:spacing w:beforeAutospacing="0" w:afterAutospacing="0" w:line="480" w:lineRule="atLeast"/>
              <w:rPr>
                <w:color w:val="auto"/>
              </w:rPr>
            </w:pPr>
            <w:r>
              <w:rPr>
                <w:color w:val="auto"/>
              </w:rPr>
              <w:t>账号：</w:t>
            </w:r>
          </w:p>
        </w:tc>
      </w:tr>
      <w:tr w14:paraId="782028C7">
        <w:tblPrEx>
          <w:tblCellMar>
            <w:top w:w="0" w:type="dxa"/>
            <w:left w:w="0" w:type="dxa"/>
            <w:bottom w:w="0" w:type="dxa"/>
            <w:right w:w="0" w:type="dxa"/>
          </w:tblCellMar>
        </w:tblPrEx>
        <w:tc>
          <w:tcPr>
            <w:tcW w:w="9683" w:type="dxa"/>
            <w:gridSpan w:val="2"/>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7206B9B6">
            <w:pPr>
              <w:pStyle w:val="13"/>
              <w:widowControl/>
              <w:wordWrap w:val="0"/>
              <w:spacing w:beforeAutospacing="0" w:afterAutospacing="0" w:line="480" w:lineRule="atLeast"/>
              <w:jc w:val="right"/>
              <w:rPr>
                <w:color w:val="auto"/>
              </w:rPr>
            </w:pPr>
            <w:r>
              <w:rPr>
                <w:color w:val="auto"/>
              </w:rPr>
              <w:t>签订地点：</w:t>
            </w:r>
            <w:r>
              <w:rPr>
                <w:color w:val="auto"/>
                <w:u w:val="single"/>
              </w:rPr>
              <w:t>　　　　　　　　　　</w:t>
            </w:r>
          </w:p>
          <w:p w14:paraId="070F7C4C">
            <w:pPr>
              <w:pStyle w:val="13"/>
              <w:widowControl/>
              <w:wordWrap w:val="0"/>
              <w:spacing w:beforeAutospacing="0" w:afterAutospacing="0" w:line="480" w:lineRule="atLeast"/>
              <w:jc w:val="right"/>
              <w:rPr>
                <w:color w:val="auto"/>
              </w:rPr>
            </w:pPr>
            <w:r>
              <w:rPr>
                <w:color w:val="auto"/>
              </w:rPr>
              <w:t>签约日期：</w:t>
            </w:r>
            <w:r>
              <w:rPr>
                <w:color w:val="auto"/>
                <w:u w:val="single"/>
              </w:rPr>
              <w:t>　　年　　月　　日</w:t>
            </w:r>
          </w:p>
        </w:tc>
      </w:tr>
    </w:tbl>
    <w:p w14:paraId="04C94AD7">
      <w:pPr>
        <w:pStyle w:val="13"/>
        <w:widowControl/>
        <w:wordWrap w:val="0"/>
        <w:spacing w:beforeAutospacing="0" w:afterAutospacing="0" w:line="480" w:lineRule="atLeast"/>
        <w:ind w:firstLine="420"/>
        <w:rPr>
          <w:color w:val="auto"/>
        </w:rPr>
      </w:pPr>
      <w:r>
        <w:rPr>
          <w:color w:val="auto"/>
        </w:rPr>
        <w:t>※注意：</w:t>
      </w:r>
    </w:p>
    <w:p w14:paraId="3948C6FD">
      <w:pPr>
        <w:pStyle w:val="13"/>
        <w:widowControl/>
        <w:wordWrap w:val="0"/>
        <w:spacing w:beforeAutospacing="0" w:afterAutospacing="0" w:line="480" w:lineRule="atLeast"/>
        <w:ind w:firstLine="420"/>
        <w:rPr>
          <w:color w:val="auto"/>
        </w:rPr>
      </w:pPr>
      <w:r>
        <w:rPr>
          <w:color w:val="auto"/>
        </w:rPr>
        <w:t>1.招标文件接受合同分包且投标人拟将合同分包的，应提供本协议；否则无须提供。</w:t>
      </w:r>
    </w:p>
    <w:p w14:paraId="3806AA2F">
      <w:pPr>
        <w:pStyle w:val="13"/>
        <w:widowControl/>
        <w:wordWrap w:val="0"/>
        <w:spacing w:beforeAutospacing="0" w:afterAutospacing="0" w:line="480" w:lineRule="atLeast"/>
        <w:ind w:firstLine="420"/>
        <w:rPr>
          <w:color w:val="auto"/>
        </w:rPr>
      </w:pPr>
      <w:r>
        <w:rPr>
          <w:color w:val="auto"/>
        </w:rPr>
        <w:t>2.本协议由委托代理人签字或盖章的，应按照本章载明的格式提供“单位授权书”。</w:t>
      </w:r>
    </w:p>
    <w:p w14:paraId="72BB917B">
      <w:pPr>
        <w:pStyle w:val="13"/>
        <w:widowControl/>
        <w:wordWrap w:val="0"/>
        <w:spacing w:beforeAutospacing="0" w:afterAutospacing="0" w:line="480" w:lineRule="atLeast"/>
        <w:ind w:firstLine="420"/>
        <w:rPr>
          <w:color w:val="auto"/>
        </w:rPr>
      </w:pPr>
      <w:r>
        <w:rPr>
          <w:color w:val="auto"/>
        </w:rPr>
        <w:t>3.在以合同分包形式落实中小企业预留份额项目中，投标人除了要提供《中小企业声明函》，还需提供本协议。</w:t>
      </w:r>
    </w:p>
    <w:p w14:paraId="20C915AB">
      <w:pPr>
        <w:pStyle w:val="13"/>
        <w:widowControl/>
        <w:wordWrap w:val="0"/>
        <w:spacing w:beforeAutospacing="0" w:afterAutospacing="0" w:line="480" w:lineRule="atLeast"/>
        <w:ind w:firstLine="420"/>
        <w:rPr>
          <w:color w:val="auto"/>
        </w:rPr>
      </w:pPr>
      <w:r>
        <w:rPr>
          <w:color w:val="auto"/>
        </w:rPr>
        <w:t> </w:t>
      </w:r>
    </w:p>
    <w:p w14:paraId="5D510FDF">
      <w:pPr>
        <w:rPr>
          <w:color w:val="auto"/>
          <w:sz w:val="24"/>
        </w:rPr>
      </w:pPr>
      <w:r>
        <w:rPr>
          <w:color w:val="auto"/>
          <w:sz w:val="24"/>
        </w:rPr>
        <w:br w:type="page"/>
      </w:r>
    </w:p>
    <w:p w14:paraId="09DAB42F">
      <w:pPr>
        <w:pStyle w:val="6"/>
        <w:widowControl/>
        <w:spacing w:beforeAutospacing="0" w:afterAutospacing="0" w:line="480" w:lineRule="atLeast"/>
        <w:jc w:val="center"/>
        <w:rPr>
          <w:rFonts w:hint="default"/>
          <w:color w:val="auto"/>
        </w:rPr>
      </w:pPr>
      <w:r>
        <w:rPr>
          <w:color w:val="auto"/>
        </w:rPr>
        <w:t>二-7其他资格证明文件（若有）</w:t>
      </w:r>
    </w:p>
    <w:p w14:paraId="263F1E35">
      <w:pPr>
        <w:pStyle w:val="6"/>
        <w:widowControl/>
        <w:spacing w:beforeAutospacing="0" w:afterAutospacing="0" w:line="480" w:lineRule="atLeast"/>
        <w:jc w:val="center"/>
        <w:rPr>
          <w:rFonts w:hint="default"/>
          <w:color w:val="auto"/>
        </w:rPr>
      </w:pPr>
      <w:r>
        <w:rPr>
          <w:color w:val="auto"/>
        </w:rPr>
        <w:t>二-7-①招标文件规定的其他资格证明文件（若有）</w:t>
      </w:r>
    </w:p>
    <w:p w14:paraId="5E769465">
      <w:pPr>
        <w:pStyle w:val="13"/>
        <w:widowControl/>
        <w:wordWrap w:val="0"/>
        <w:spacing w:beforeAutospacing="0" w:afterAutospacing="0" w:line="480" w:lineRule="atLeast"/>
        <w:ind w:firstLine="420"/>
        <w:jc w:val="center"/>
        <w:rPr>
          <w:color w:val="auto"/>
        </w:rPr>
      </w:pPr>
      <w:r>
        <w:rPr>
          <w:color w:val="auto"/>
        </w:rPr>
        <w:t>编制说明</w:t>
      </w:r>
    </w:p>
    <w:p w14:paraId="0627C8ED">
      <w:pPr>
        <w:pStyle w:val="13"/>
        <w:widowControl/>
        <w:wordWrap w:val="0"/>
        <w:spacing w:beforeAutospacing="0" w:afterAutospacing="0" w:line="480" w:lineRule="atLeast"/>
        <w:ind w:firstLine="420"/>
        <w:rPr>
          <w:color w:val="auto"/>
        </w:rPr>
      </w:pPr>
      <w:r>
        <w:rPr>
          <w:color w:val="auto"/>
        </w:rPr>
        <w:t>除招标文件另有规定外，招标文件要求提交的除前述资格证明文件外的其他资格证明文件（若有）加盖投标人的单位公章后应在此项下提交。</w:t>
      </w:r>
    </w:p>
    <w:p w14:paraId="3F53E498">
      <w:pPr>
        <w:pStyle w:val="13"/>
        <w:widowControl/>
        <w:wordWrap w:val="0"/>
        <w:spacing w:beforeAutospacing="0" w:afterAutospacing="0" w:line="480" w:lineRule="atLeast"/>
        <w:ind w:firstLine="420"/>
        <w:rPr>
          <w:color w:val="auto"/>
        </w:rPr>
      </w:pPr>
      <w:r>
        <w:rPr>
          <w:rFonts w:hint="eastAsia" w:ascii="微软雅黑" w:hAnsi="微软雅黑" w:eastAsia="微软雅黑" w:cs="微软雅黑"/>
          <w:color w:val="auto"/>
          <w:shd w:val="clear" w:color="auto" w:fill="FFFFFF"/>
        </w:rPr>
        <w:t> </w:t>
      </w:r>
    </w:p>
    <w:p w14:paraId="1075736A">
      <w:pPr>
        <w:pStyle w:val="5"/>
        <w:widowControl/>
        <w:shd w:val="clear" w:color="auto" w:fill="FFFFFF"/>
        <w:spacing w:beforeAutospacing="0" w:afterAutospacing="0" w:line="480" w:lineRule="atLeast"/>
        <w:jc w:val="center"/>
        <w:rPr>
          <w:rFonts w:hint="default" w:ascii="微软雅黑" w:hAnsi="微软雅黑" w:eastAsia="微软雅黑" w:cs="微软雅黑"/>
          <w:color w:val="auto"/>
        </w:rPr>
      </w:pPr>
      <w:r>
        <w:rPr>
          <w:rFonts w:ascii="微软雅黑" w:hAnsi="微软雅黑" w:eastAsia="微软雅黑" w:cs="微软雅黑"/>
          <w:color w:val="auto"/>
          <w:shd w:val="clear" w:color="auto" w:fill="FFFFFF"/>
        </w:rPr>
        <w:t>三、投标保证金</w:t>
      </w:r>
    </w:p>
    <w:p w14:paraId="04D954F8">
      <w:pPr>
        <w:pStyle w:val="13"/>
        <w:widowControl/>
        <w:wordWrap w:val="0"/>
        <w:spacing w:beforeAutospacing="0" w:afterAutospacing="0" w:line="480" w:lineRule="atLeast"/>
        <w:ind w:firstLine="420"/>
        <w:jc w:val="center"/>
        <w:rPr>
          <w:color w:val="auto"/>
        </w:rPr>
      </w:pPr>
      <w:r>
        <w:rPr>
          <w:color w:val="auto"/>
        </w:rPr>
        <w:t>编制说明</w:t>
      </w:r>
    </w:p>
    <w:p w14:paraId="209D6F0F">
      <w:pPr>
        <w:pStyle w:val="13"/>
        <w:widowControl/>
        <w:wordWrap w:val="0"/>
        <w:spacing w:beforeAutospacing="0" w:afterAutospacing="0" w:line="480" w:lineRule="atLeast"/>
        <w:ind w:firstLine="420"/>
        <w:rPr>
          <w:color w:val="auto"/>
        </w:rPr>
      </w:pPr>
      <w:r>
        <w:rPr>
          <w:color w:val="auto"/>
        </w:rPr>
        <w:t>1、在此项下提交的“投标保证金”材料可使用转账凭证复印件或从福建省政府采购网上公开信息系统中下载的有关原始页面的打印件。</w:t>
      </w:r>
    </w:p>
    <w:p w14:paraId="52BA586E">
      <w:pPr>
        <w:pStyle w:val="13"/>
        <w:widowControl/>
        <w:wordWrap w:val="0"/>
        <w:spacing w:beforeAutospacing="0" w:afterAutospacing="0" w:line="480" w:lineRule="atLeast"/>
        <w:ind w:firstLine="420"/>
        <w:rPr>
          <w:color w:val="auto"/>
        </w:rPr>
      </w:pPr>
      <w:r>
        <w:rPr>
          <w:color w:val="auto"/>
        </w:rPr>
        <w:t>2、投标保证金是否已提交的认定按照招标文件第三章规定执行。</w:t>
      </w:r>
    </w:p>
    <w:p w14:paraId="51DF66D3">
      <w:pPr>
        <w:pStyle w:val="13"/>
        <w:widowControl/>
        <w:wordWrap w:val="0"/>
        <w:spacing w:beforeAutospacing="0" w:afterAutospacing="0" w:line="480" w:lineRule="atLeast"/>
        <w:ind w:firstLine="420"/>
        <w:rPr>
          <w:color w:val="auto"/>
        </w:rPr>
      </w:pPr>
      <w:r>
        <w:rPr>
          <w:rFonts w:hint="eastAsia" w:ascii="微软雅黑" w:hAnsi="微软雅黑" w:eastAsia="微软雅黑" w:cs="微软雅黑"/>
          <w:color w:val="auto"/>
          <w:shd w:val="clear" w:color="auto" w:fill="FFFFFF"/>
        </w:rPr>
        <w:t> </w:t>
      </w:r>
    </w:p>
    <w:p w14:paraId="027897F4">
      <w:pPr>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br w:type="page"/>
      </w:r>
    </w:p>
    <w:p w14:paraId="676A234F">
      <w:pPr>
        <w:pStyle w:val="5"/>
        <w:widowControl/>
        <w:shd w:val="clear" w:color="auto" w:fill="FFFFFF"/>
        <w:spacing w:beforeAutospacing="0" w:afterAutospacing="0" w:line="480" w:lineRule="atLeast"/>
        <w:jc w:val="center"/>
        <w:rPr>
          <w:rFonts w:hint="default" w:ascii="微软雅黑" w:hAnsi="微软雅黑" w:eastAsia="微软雅黑" w:cs="微软雅黑"/>
          <w:color w:val="auto"/>
        </w:rPr>
      </w:pPr>
      <w:r>
        <w:rPr>
          <w:rFonts w:ascii="微软雅黑" w:hAnsi="微软雅黑" w:eastAsia="微软雅黑" w:cs="微软雅黑"/>
          <w:color w:val="auto"/>
          <w:shd w:val="clear" w:color="auto" w:fill="FFFFFF"/>
        </w:rPr>
        <w:t>封面格式</w:t>
      </w:r>
      <w:r>
        <w:rPr>
          <w:rFonts w:hint="eastAsia" w:ascii="微软雅黑" w:hAnsi="微软雅黑" w:eastAsia="微软雅黑" w:cs="微软雅黑"/>
          <w:color w:val="auto"/>
          <w:shd w:val="clear" w:color="auto" w:fill="FFFFFF"/>
          <w:lang w:eastAsia="zh-CN"/>
        </w:rPr>
        <w:t>（</w:t>
      </w:r>
      <w:r>
        <w:rPr>
          <w:rFonts w:ascii="微软雅黑" w:hAnsi="微软雅黑" w:eastAsia="微软雅黑" w:cs="微软雅黑"/>
          <w:color w:val="auto"/>
          <w:shd w:val="clear" w:color="auto" w:fill="FFFFFF"/>
        </w:rPr>
        <w:t>报价部分</w:t>
      </w:r>
      <w:r>
        <w:rPr>
          <w:rFonts w:hint="eastAsia" w:ascii="微软雅黑" w:hAnsi="微软雅黑" w:eastAsia="微软雅黑" w:cs="微软雅黑"/>
          <w:color w:val="auto"/>
          <w:shd w:val="clear" w:color="auto" w:fill="FFFFFF"/>
          <w:lang w:eastAsia="zh-CN"/>
        </w:rPr>
        <w:t>）</w:t>
      </w:r>
    </w:p>
    <w:p w14:paraId="6DD98C54">
      <w:pPr>
        <w:pStyle w:val="3"/>
        <w:widowControl/>
        <w:spacing w:beforeAutospacing="0" w:afterAutospacing="0"/>
        <w:jc w:val="center"/>
        <w:rPr>
          <w:rFonts w:hint="default"/>
          <w:color w:val="auto"/>
          <w:sz w:val="78"/>
          <w:szCs w:val="78"/>
        </w:rPr>
      </w:pPr>
      <w:r>
        <w:rPr>
          <w:color w:val="auto"/>
          <w:sz w:val="78"/>
          <w:szCs w:val="78"/>
        </w:rPr>
        <w:t>福建省政府采购投标文件</w:t>
      </w:r>
    </w:p>
    <w:p w14:paraId="4DE9624F">
      <w:pPr>
        <w:pStyle w:val="3"/>
        <w:widowControl/>
        <w:spacing w:beforeAutospacing="0" w:afterAutospacing="0"/>
        <w:jc w:val="center"/>
        <w:rPr>
          <w:rFonts w:hint="default"/>
          <w:color w:val="auto"/>
          <w:sz w:val="78"/>
          <w:szCs w:val="78"/>
        </w:rPr>
      </w:pPr>
      <w:r>
        <w:rPr>
          <w:color w:val="auto"/>
          <w:sz w:val="78"/>
          <w:szCs w:val="78"/>
        </w:rPr>
        <w:t>（报价部分）</w:t>
      </w:r>
    </w:p>
    <w:p w14:paraId="0D6D4AD7">
      <w:pPr>
        <w:widowControl/>
        <w:spacing w:after="240"/>
        <w:jc w:val="left"/>
        <w:rPr>
          <w:color w:val="auto"/>
        </w:rPr>
      </w:pPr>
    </w:p>
    <w:p w14:paraId="34DCE14A">
      <w:pPr>
        <w:pStyle w:val="4"/>
        <w:widowControl/>
        <w:spacing w:beforeAutospacing="0" w:afterAutospacing="0" w:line="480" w:lineRule="atLeast"/>
        <w:jc w:val="center"/>
        <w:rPr>
          <w:rFonts w:hint="default"/>
          <w:color w:val="auto"/>
          <w:sz w:val="39"/>
          <w:szCs w:val="39"/>
        </w:rPr>
      </w:pPr>
      <w:r>
        <w:rPr>
          <w:color w:val="auto"/>
          <w:sz w:val="39"/>
          <w:szCs w:val="39"/>
        </w:rPr>
        <w:t>（填写正本或副本）</w:t>
      </w:r>
    </w:p>
    <w:p w14:paraId="18BB9CCA">
      <w:pPr>
        <w:widowControl/>
        <w:spacing w:after="240"/>
        <w:jc w:val="left"/>
        <w:rPr>
          <w:color w:val="auto"/>
        </w:rPr>
      </w:pPr>
      <w:r>
        <w:rPr>
          <w:rFonts w:ascii="宋体" w:hAnsi="宋体" w:eastAsia="宋体" w:cs="宋体"/>
          <w:color w:val="auto"/>
          <w:kern w:val="0"/>
          <w:sz w:val="24"/>
          <w:lang w:bidi="ar"/>
        </w:rPr>
        <w:br w:type="textWrapping"/>
      </w:r>
      <w:r>
        <w:rPr>
          <w:rFonts w:ascii="宋体" w:hAnsi="宋体" w:eastAsia="宋体" w:cs="宋体"/>
          <w:color w:val="auto"/>
          <w:kern w:val="0"/>
          <w:sz w:val="24"/>
          <w:lang w:bidi="ar"/>
        </w:rPr>
        <w:br w:type="textWrapping"/>
      </w:r>
    </w:p>
    <w:p w14:paraId="707AC11B">
      <w:pPr>
        <w:pStyle w:val="5"/>
        <w:widowControl/>
        <w:spacing w:beforeAutospacing="0" w:afterAutospacing="0" w:line="480" w:lineRule="atLeast"/>
        <w:jc w:val="center"/>
        <w:rPr>
          <w:rFonts w:hint="default"/>
          <w:color w:val="auto"/>
        </w:rPr>
      </w:pPr>
      <w:r>
        <w:rPr>
          <w:color w:val="auto"/>
        </w:rPr>
        <w:t>项目名称：（由投标人填写）</w:t>
      </w:r>
    </w:p>
    <w:p w14:paraId="304F0CD7">
      <w:pPr>
        <w:pStyle w:val="5"/>
        <w:widowControl/>
        <w:spacing w:beforeAutospacing="0" w:afterAutospacing="0" w:line="480" w:lineRule="atLeast"/>
        <w:jc w:val="center"/>
        <w:rPr>
          <w:rFonts w:hint="default"/>
          <w:color w:val="auto"/>
        </w:rPr>
      </w:pPr>
      <w:r>
        <w:rPr>
          <w:color w:val="auto"/>
        </w:rPr>
        <w:t>备案编号：（由投标人填写）</w:t>
      </w:r>
    </w:p>
    <w:p w14:paraId="63AC5A76">
      <w:pPr>
        <w:pStyle w:val="5"/>
        <w:widowControl/>
        <w:spacing w:beforeAutospacing="0" w:afterAutospacing="0" w:line="480" w:lineRule="atLeast"/>
        <w:jc w:val="center"/>
        <w:rPr>
          <w:rFonts w:hint="default"/>
          <w:color w:val="auto"/>
        </w:rPr>
      </w:pPr>
      <w:r>
        <w:rPr>
          <w:color w:val="auto"/>
        </w:rPr>
        <w:t>项目编号：（由投标人填写）</w:t>
      </w:r>
    </w:p>
    <w:p w14:paraId="66175035">
      <w:pPr>
        <w:pStyle w:val="5"/>
        <w:widowControl/>
        <w:spacing w:beforeAutospacing="0" w:afterAutospacing="0" w:line="480" w:lineRule="atLeast"/>
        <w:jc w:val="center"/>
        <w:rPr>
          <w:rFonts w:hint="default"/>
          <w:color w:val="auto"/>
        </w:rPr>
      </w:pPr>
      <w:r>
        <w:rPr>
          <w:color w:val="auto"/>
        </w:rPr>
        <w:t>所投采购包：（由投标人填写）</w:t>
      </w:r>
    </w:p>
    <w:p w14:paraId="276CFE50">
      <w:pPr>
        <w:pStyle w:val="5"/>
        <w:widowControl/>
        <w:spacing w:beforeAutospacing="0" w:afterAutospacing="0" w:line="480" w:lineRule="atLeast"/>
        <w:jc w:val="center"/>
        <w:rPr>
          <w:rFonts w:hint="default"/>
          <w:color w:val="auto"/>
        </w:rPr>
      </w:pPr>
      <w:r>
        <w:rPr>
          <w:color w:val="auto"/>
        </w:rPr>
        <w:t>投标人：（填写“全称”）</w:t>
      </w:r>
    </w:p>
    <w:p w14:paraId="1B64FC9C">
      <w:pPr>
        <w:pStyle w:val="5"/>
        <w:widowControl/>
        <w:spacing w:beforeAutospacing="0" w:afterAutospacing="0" w:line="480" w:lineRule="atLeast"/>
        <w:jc w:val="center"/>
        <w:rPr>
          <w:rFonts w:hint="default"/>
          <w:color w:val="auto"/>
        </w:rPr>
      </w:pPr>
      <w:r>
        <w:rPr>
          <w:color w:val="auto"/>
        </w:rPr>
        <w:t>（由投标人填写）年（由投标人填写）月</w:t>
      </w:r>
    </w:p>
    <w:p w14:paraId="0C3BB355">
      <w:pPr>
        <w:pStyle w:val="13"/>
        <w:widowControl/>
        <w:wordWrap w:val="0"/>
        <w:spacing w:beforeAutospacing="0" w:afterAutospacing="0" w:line="480" w:lineRule="atLeast"/>
        <w:ind w:firstLine="420"/>
        <w:rPr>
          <w:color w:val="auto"/>
        </w:rPr>
      </w:pPr>
      <w:r>
        <w:rPr>
          <w:rFonts w:hint="eastAsia" w:ascii="微软雅黑" w:hAnsi="微软雅黑" w:eastAsia="微软雅黑" w:cs="微软雅黑"/>
          <w:color w:val="auto"/>
          <w:shd w:val="clear" w:color="auto" w:fill="FFFFFF"/>
        </w:rPr>
        <w:t> </w:t>
      </w:r>
    </w:p>
    <w:p w14:paraId="695B825E">
      <w:pPr>
        <w:pStyle w:val="5"/>
        <w:widowControl/>
        <w:shd w:val="clear" w:color="auto" w:fill="FFFFFF"/>
        <w:spacing w:beforeAutospacing="0" w:afterAutospacing="0" w:line="480" w:lineRule="atLeast"/>
        <w:jc w:val="center"/>
        <w:rPr>
          <w:rFonts w:hint="default" w:ascii="微软雅黑" w:hAnsi="微软雅黑" w:eastAsia="微软雅黑" w:cs="微软雅黑"/>
          <w:color w:val="auto"/>
        </w:rPr>
      </w:pPr>
      <w:r>
        <w:rPr>
          <w:rFonts w:ascii="微软雅黑" w:hAnsi="微软雅黑" w:eastAsia="微软雅黑" w:cs="微软雅黑"/>
          <w:color w:val="auto"/>
          <w:shd w:val="clear" w:color="auto" w:fill="FFFFFF"/>
        </w:rPr>
        <w:t>索引</w:t>
      </w:r>
    </w:p>
    <w:p w14:paraId="76A53CB7">
      <w:pPr>
        <w:pStyle w:val="13"/>
        <w:widowControl/>
        <w:wordWrap w:val="0"/>
        <w:spacing w:beforeAutospacing="0" w:afterAutospacing="0" w:line="480" w:lineRule="atLeast"/>
        <w:ind w:firstLine="420"/>
        <w:rPr>
          <w:color w:val="auto"/>
        </w:rPr>
      </w:pPr>
      <w:r>
        <w:rPr>
          <w:color w:val="auto"/>
        </w:rPr>
        <w:t>一、开标（报价）一览表</w:t>
      </w:r>
    </w:p>
    <w:p w14:paraId="3C174040">
      <w:pPr>
        <w:pStyle w:val="13"/>
        <w:widowControl/>
        <w:wordWrap w:val="0"/>
        <w:spacing w:beforeAutospacing="0" w:afterAutospacing="0" w:line="480" w:lineRule="atLeast"/>
        <w:ind w:firstLine="420"/>
        <w:rPr>
          <w:color w:val="auto"/>
        </w:rPr>
      </w:pPr>
      <w:r>
        <w:rPr>
          <w:color w:val="auto"/>
        </w:rPr>
        <w:t>二、投标（响应）报价明细表</w:t>
      </w:r>
    </w:p>
    <w:p w14:paraId="6308B62F">
      <w:pPr>
        <w:pStyle w:val="13"/>
        <w:widowControl/>
        <w:wordWrap w:val="0"/>
        <w:spacing w:beforeAutospacing="0" w:afterAutospacing="0" w:line="480" w:lineRule="atLeast"/>
        <w:ind w:firstLine="420"/>
        <w:rPr>
          <w:color w:val="auto"/>
        </w:rPr>
      </w:pPr>
      <w:r>
        <w:rPr>
          <w:color w:val="auto"/>
        </w:rPr>
        <w:t>三、招标文件规定的价格扣除证明材料（若有）</w:t>
      </w:r>
      <w:r>
        <w:rPr>
          <w:rFonts w:hint="eastAsia" w:ascii="微软雅黑" w:hAnsi="微软雅黑" w:eastAsia="微软雅黑" w:cs="微软雅黑"/>
          <w:color w:val="auto"/>
          <w:shd w:val="clear" w:color="auto" w:fill="FFFFFF"/>
        </w:rPr>
        <w:t> </w:t>
      </w:r>
    </w:p>
    <w:p w14:paraId="6042083B">
      <w:pPr>
        <w:rPr>
          <w:b/>
          <w:bCs/>
          <w:color w:val="auto"/>
          <w:sz w:val="78"/>
          <w:szCs w:val="78"/>
          <w:shd w:val="clear" w:color="auto" w:fill="FFFFFF"/>
        </w:rPr>
      </w:pPr>
      <w:r>
        <w:rPr>
          <w:b/>
          <w:bCs/>
          <w:color w:val="auto"/>
          <w:sz w:val="78"/>
          <w:szCs w:val="78"/>
          <w:shd w:val="clear" w:color="auto" w:fill="FFFFFF"/>
        </w:rPr>
        <w:br w:type="page"/>
      </w:r>
    </w:p>
    <w:p w14:paraId="6042B37F">
      <w:pPr>
        <w:pStyle w:val="3"/>
        <w:widowControl/>
        <w:spacing w:beforeAutospacing="0" w:afterAutospacing="0" w:line="300" w:lineRule="auto"/>
        <w:jc w:val="center"/>
        <w:rPr>
          <w:rFonts w:hint="default" w:cs="宋体"/>
          <w:color w:val="auto"/>
          <w:sz w:val="24"/>
          <w:szCs w:val="24"/>
        </w:rPr>
      </w:pPr>
      <w:r>
        <w:rPr>
          <w:rFonts w:cs="宋体"/>
          <w:color w:val="auto"/>
          <w:sz w:val="32"/>
          <w:szCs w:val="32"/>
          <w:shd w:val="clear" w:color="auto" w:fill="FFFFFF"/>
        </w:rPr>
        <w:t>开标（报价）一览表</w:t>
      </w:r>
    </w:p>
    <w:p w14:paraId="79ECF6D6">
      <w:pPr>
        <w:widowControl/>
        <w:shd w:val="clear" w:color="auto" w:fill="FFFFFF"/>
        <w:spacing w:line="300" w:lineRule="auto"/>
        <w:ind w:right="1650"/>
        <w:jc w:val="left"/>
        <w:rPr>
          <w:rFonts w:ascii="宋体" w:hAnsi="宋体" w:eastAsia="宋体" w:cs="宋体"/>
          <w:color w:val="auto"/>
          <w:sz w:val="24"/>
        </w:rPr>
      </w:pPr>
      <w:r>
        <w:rPr>
          <w:rFonts w:hint="eastAsia" w:ascii="宋体" w:hAnsi="宋体" w:eastAsia="宋体" w:cs="宋体"/>
          <w:color w:val="auto"/>
          <w:kern w:val="0"/>
          <w:sz w:val="24"/>
          <w:shd w:val="clear" w:color="auto" w:fill="FFFFFF"/>
          <w:lang w:bidi="ar"/>
        </w:rPr>
        <w:t>项目编号： [350001]FJYZ[GK]2026009</w:t>
      </w:r>
    </w:p>
    <w:p w14:paraId="12C65892">
      <w:pPr>
        <w:widowControl/>
        <w:shd w:val="clear" w:color="auto" w:fill="FFFFFF"/>
        <w:spacing w:line="300" w:lineRule="auto"/>
        <w:ind w:right="1650"/>
        <w:jc w:val="left"/>
        <w:rPr>
          <w:rFonts w:ascii="宋体" w:hAnsi="宋体" w:eastAsia="宋体" w:cs="宋体"/>
          <w:color w:val="auto"/>
          <w:sz w:val="24"/>
        </w:rPr>
      </w:pPr>
      <w:r>
        <w:rPr>
          <w:rFonts w:hint="eastAsia" w:ascii="宋体" w:hAnsi="宋体" w:eastAsia="宋体" w:cs="宋体"/>
          <w:color w:val="auto"/>
          <w:kern w:val="0"/>
          <w:sz w:val="24"/>
          <w:shd w:val="clear" w:color="auto" w:fill="FFFFFF"/>
          <w:lang w:bidi="ar"/>
        </w:rPr>
        <w:t>项目名称： 2026年度引航站采购其他水上运输服务（拖轮租赁）</w:t>
      </w:r>
    </w:p>
    <w:p w14:paraId="5E409102">
      <w:pPr>
        <w:widowControl/>
        <w:shd w:val="clear" w:color="auto" w:fill="FFFFFF"/>
        <w:spacing w:line="300" w:lineRule="auto"/>
        <w:ind w:right="1650"/>
        <w:jc w:val="left"/>
        <w:rPr>
          <w:rFonts w:ascii="宋体" w:hAnsi="宋体" w:eastAsia="宋体" w:cs="宋体"/>
          <w:color w:val="auto"/>
          <w:sz w:val="24"/>
        </w:rPr>
      </w:pPr>
      <w:r>
        <w:rPr>
          <w:rFonts w:hint="eastAsia" w:ascii="宋体" w:hAnsi="宋体" w:eastAsia="宋体" w:cs="宋体"/>
          <w:color w:val="auto"/>
          <w:kern w:val="0"/>
          <w:sz w:val="24"/>
          <w:shd w:val="clear" w:color="auto" w:fill="FFFFFF"/>
          <w:lang w:bidi="ar"/>
        </w:rPr>
        <w:t>采购包： 1(2026年度引航站采购其他水上运输服务（拖轮租赁）)</w:t>
      </w:r>
    </w:p>
    <w:p w14:paraId="6E07EDDD">
      <w:pPr>
        <w:widowControl/>
        <w:shd w:val="clear" w:color="auto" w:fill="FFFFFF"/>
        <w:spacing w:line="300" w:lineRule="auto"/>
        <w:ind w:right="1650"/>
        <w:jc w:val="left"/>
        <w:rPr>
          <w:rFonts w:ascii="宋体" w:hAnsi="宋体" w:eastAsia="宋体" w:cs="宋体"/>
          <w:color w:val="auto"/>
          <w:sz w:val="24"/>
        </w:rPr>
      </w:pPr>
      <w:r>
        <w:rPr>
          <w:rFonts w:hint="eastAsia" w:ascii="宋体" w:hAnsi="宋体" w:eastAsia="宋体" w:cs="宋体"/>
          <w:color w:val="auto"/>
          <w:kern w:val="0"/>
          <w:sz w:val="24"/>
          <w:shd w:val="clear" w:color="auto" w:fill="FFFFFF"/>
          <w:lang w:bidi="ar"/>
        </w:rPr>
        <w:t>投标人（供应商）名称：</w:t>
      </w:r>
    </w:p>
    <w:tbl>
      <w:tblPr>
        <w:tblStyle w:val="15"/>
        <w:tblW w:w="5000" w:type="pct"/>
        <w:tblInd w:w="0" w:type="dxa"/>
        <w:tblLayout w:type="autofit"/>
        <w:tblCellMar>
          <w:top w:w="0" w:type="dxa"/>
          <w:left w:w="0" w:type="dxa"/>
          <w:bottom w:w="0" w:type="dxa"/>
          <w:right w:w="0" w:type="dxa"/>
        </w:tblCellMar>
      </w:tblPr>
      <w:tblGrid>
        <w:gridCol w:w="666"/>
        <w:gridCol w:w="4654"/>
        <w:gridCol w:w="1488"/>
        <w:gridCol w:w="1941"/>
        <w:gridCol w:w="1039"/>
      </w:tblGrid>
      <w:tr w14:paraId="04E5CF25">
        <w:tblPrEx>
          <w:tblCellMar>
            <w:top w:w="0" w:type="dxa"/>
            <w:left w:w="0" w:type="dxa"/>
            <w:bottom w:w="0" w:type="dxa"/>
            <w:right w:w="0" w:type="dxa"/>
          </w:tblCellMar>
        </w:tblPrEx>
        <w:trPr>
          <w:tblHeader/>
        </w:trPr>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413D25F4">
            <w:pPr>
              <w:widowControl/>
              <w:wordWrap w:val="0"/>
              <w:spacing w:line="300" w:lineRule="auto"/>
              <w:jc w:val="left"/>
              <w:rPr>
                <w:rFonts w:ascii="宋体" w:hAnsi="宋体" w:eastAsia="宋体" w:cs="宋体"/>
                <w:b/>
                <w:bCs/>
                <w:color w:val="auto"/>
                <w:sz w:val="24"/>
              </w:rPr>
            </w:pPr>
            <w:r>
              <w:rPr>
                <w:rFonts w:hint="eastAsia" w:ascii="宋体" w:hAnsi="宋体" w:eastAsia="宋体" w:cs="宋体"/>
                <w:b/>
                <w:bCs/>
                <w:color w:val="auto"/>
                <w:kern w:val="0"/>
                <w:sz w:val="24"/>
                <w:lang w:bidi="ar"/>
              </w:rPr>
              <w:t>序号</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61E5E66B">
            <w:pPr>
              <w:widowControl/>
              <w:wordWrap w:val="0"/>
              <w:spacing w:line="300" w:lineRule="auto"/>
              <w:jc w:val="left"/>
              <w:rPr>
                <w:rFonts w:ascii="宋体" w:hAnsi="宋体" w:eastAsia="宋体" w:cs="宋体"/>
                <w:b/>
                <w:bCs/>
                <w:color w:val="auto"/>
                <w:sz w:val="24"/>
              </w:rPr>
            </w:pPr>
            <w:r>
              <w:rPr>
                <w:rFonts w:hint="eastAsia" w:ascii="宋体" w:hAnsi="宋体" w:eastAsia="宋体" w:cs="宋体"/>
                <w:b/>
                <w:bCs/>
                <w:color w:val="auto"/>
                <w:kern w:val="0"/>
                <w:sz w:val="24"/>
                <w:lang w:bidi="ar"/>
              </w:rPr>
              <w:t>报价内容</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4BC57C79">
            <w:pPr>
              <w:widowControl/>
              <w:wordWrap w:val="0"/>
              <w:spacing w:line="300" w:lineRule="auto"/>
              <w:jc w:val="left"/>
              <w:rPr>
                <w:rFonts w:ascii="宋体" w:hAnsi="宋体" w:eastAsia="宋体" w:cs="宋体"/>
                <w:b/>
                <w:bCs/>
                <w:color w:val="auto"/>
                <w:sz w:val="24"/>
              </w:rPr>
            </w:pPr>
            <w:r>
              <w:rPr>
                <w:rFonts w:hint="eastAsia" w:ascii="宋体" w:hAnsi="宋体" w:eastAsia="宋体" w:cs="宋体"/>
                <w:b/>
                <w:bCs/>
                <w:color w:val="auto"/>
                <w:kern w:val="0"/>
                <w:sz w:val="24"/>
                <w:lang w:bidi="ar"/>
              </w:rPr>
              <w:t>最高限价</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7245137B">
            <w:pPr>
              <w:widowControl/>
              <w:wordWrap w:val="0"/>
              <w:spacing w:line="300" w:lineRule="auto"/>
              <w:jc w:val="left"/>
              <w:rPr>
                <w:rFonts w:ascii="宋体" w:hAnsi="宋体" w:eastAsia="宋体" w:cs="宋体"/>
                <w:b/>
                <w:bCs/>
                <w:color w:val="auto"/>
                <w:sz w:val="24"/>
              </w:rPr>
            </w:pPr>
            <w:r>
              <w:rPr>
                <w:rFonts w:hint="eastAsia" w:ascii="宋体" w:hAnsi="宋体" w:eastAsia="宋体" w:cs="宋体"/>
                <w:b/>
                <w:bCs/>
                <w:color w:val="auto"/>
                <w:kern w:val="0"/>
                <w:sz w:val="24"/>
                <w:lang w:bidi="ar"/>
              </w:rPr>
              <w:t>响应报价</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5F095A9B">
            <w:pPr>
              <w:widowControl/>
              <w:wordWrap w:val="0"/>
              <w:spacing w:line="300" w:lineRule="auto"/>
              <w:jc w:val="left"/>
              <w:rPr>
                <w:rFonts w:ascii="宋体" w:hAnsi="宋体" w:eastAsia="宋体" w:cs="宋体"/>
                <w:b/>
                <w:bCs/>
                <w:color w:val="auto"/>
                <w:sz w:val="24"/>
              </w:rPr>
            </w:pPr>
            <w:r>
              <w:rPr>
                <w:rFonts w:hint="eastAsia" w:ascii="宋体" w:hAnsi="宋体" w:eastAsia="宋体" w:cs="宋体"/>
                <w:b/>
                <w:bCs/>
                <w:color w:val="auto"/>
                <w:kern w:val="0"/>
                <w:sz w:val="24"/>
                <w:lang w:bidi="ar"/>
              </w:rPr>
              <w:t>价款形式</w:t>
            </w:r>
          </w:p>
        </w:tc>
      </w:tr>
      <w:tr w14:paraId="4606A4B2">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7F4861F4">
            <w:pPr>
              <w:widowControl/>
              <w:wordWrap w:val="0"/>
              <w:spacing w:line="300" w:lineRule="auto"/>
              <w:jc w:val="center"/>
              <w:rPr>
                <w:rFonts w:ascii="宋体" w:hAnsi="宋体" w:eastAsia="宋体" w:cs="宋体"/>
                <w:color w:val="auto"/>
                <w:sz w:val="24"/>
              </w:rPr>
            </w:pPr>
            <w:r>
              <w:rPr>
                <w:rFonts w:hint="eastAsia" w:ascii="宋体" w:hAnsi="宋体" w:eastAsia="宋体" w:cs="宋体"/>
                <w:color w:val="auto"/>
                <w:kern w:val="0"/>
                <w:sz w:val="24"/>
                <w:lang w:bidi="ar"/>
              </w:rPr>
              <w:t>1</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16E2D198">
            <w:pPr>
              <w:widowControl/>
              <w:wordWrap w:val="0"/>
              <w:spacing w:line="300" w:lineRule="auto"/>
              <w:jc w:val="center"/>
              <w:rPr>
                <w:rFonts w:ascii="宋体" w:hAnsi="宋体" w:eastAsia="宋体" w:cs="宋体"/>
                <w:color w:val="auto"/>
                <w:sz w:val="24"/>
              </w:rPr>
            </w:pPr>
            <w:r>
              <w:rPr>
                <w:rFonts w:hint="eastAsia" w:ascii="宋体" w:hAnsi="宋体" w:eastAsia="宋体" w:cs="宋体"/>
                <w:color w:val="auto"/>
                <w:kern w:val="0"/>
                <w:sz w:val="24"/>
                <w:lang w:bidi="ar"/>
              </w:rPr>
              <w:t>2026年度引航站采购其他水上运输服务（拖轮租赁）</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168F62C1">
            <w:pPr>
              <w:widowControl/>
              <w:wordWrap w:val="0"/>
              <w:spacing w:line="300" w:lineRule="auto"/>
              <w:jc w:val="center"/>
              <w:rPr>
                <w:rFonts w:ascii="宋体" w:hAnsi="宋体" w:eastAsia="宋体" w:cs="宋体"/>
                <w:color w:val="auto"/>
                <w:sz w:val="24"/>
              </w:rPr>
            </w:pPr>
            <w:r>
              <w:rPr>
                <w:rFonts w:hint="eastAsia" w:ascii="宋体" w:hAnsi="宋体" w:eastAsia="宋体" w:cs="宋体"/>
                <w:color w:val="auto"/>
                <w:kern w:val="0"/>
                <w:sz w:val="24"/>
                <w:lang w:bidi="ar"/>
              </w:rPr>
              <w:t>12976000 元</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15CC31E0">
            <w:pPr>
              <w:widowControl/>
              <w:wordWrap w:val="0"/>
              <w:spacing w:line="300" w:lineRule="auto"/>
              <w:jc w:val="center"/>
              <w:rPr>
                <w:rFonts w:ascii="宋体" w:hAnsi="宋体" w:eastAsia="宋体" w:cs="宋体"/>
                <w:color w:val="auto"/>
                <w:sz w:val="24"/>
              </w:rPr>
            </w:pPr>
            <w:r>
              <w:rPr>
                <w:rFonts w:hint="eastAsia" w:ascii="宋体" w:hAnsi="宋体" w:eastAsia="宋体" w:cs="宋体"/>
                <w:color w:val="auto"/>
                <w:kern w:val="0"/>
                <w:sz w:val="24"/>
                <w:lang w:bidi="ar"/>
              </w:rPr>
              <w:t>「汇总引用」 元</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55A214D9">
            <w:pPr>
              <w:widowControl/>
              <w:wordWrap w:val="0"/>
              <w:spacing w:line="300" w:lineRule="auto"/>
              <w:jc w:val="center"/>
              <w:rPr>
                <w:rFonts w:ascii="宋体" w:hAnsi="宋体" w:eastAsia="宋体" w:cs="宋体"/>
                <w:color w:val="auto"/>
                <w:sz w:val="24"/>
              </w:rPr>
            </w:pPr>
            <w:r>
              <w:rPr>
                <w:rFonts w:hint="eastAsia" w:ascii="宋体" w:hAnsi="宋体" w:eastAsia="宋体" w:cs="宋体"/>
                <w:color w:val="auto"/>
                <w:kern w:val="0"/>
                <w:sz w:val="24"/>
                <w:lang w:bidi="ar"/>
              </w:rPr>
              <w:t>总价</w:t>
            </w:r>
          </w:p>
        </w:tc>
      </w:tr>
    </w:tbl>
    <w:p w14:paraId="07E90EAB">
      <w:pPr>
        <w:widowControl/>
        <w:shd w:val="clear" w:color="auto" w:fill="FFFFFF"/>
        <w:spacing w:line="300" w:lineRule="auto"/>
        <w:jc w:val="left"/>
        <w:rPr>
          <w:rFonts w:ascii="宋体" w:hAnsi="宋体" w:eastAsia="宋体" w:cs="宋体"/>
          <w:color w:val="auto"/>
          <w:sz w:val="24"/>
        </w:rPr>
      </w:pPr>
      <w:r>
        <w:rPr>
          <w:rFonts w:hint="eastAsia" w:ascii="宋体" w:hAnsi="宋体" w:eastAsia="宋体" w:cs="宋体"/>
          <w:color w:val="auto"/>
          <w:kern w:val="0"/>
          <w:sz w:val="24"/>
          <w:shd w:val="clear" w:color="auto" w:fill="FFFFFF"/>
          <w:lang w:bidi="ar"/>
        </w:rPr>
        <w:t>备注：无</w:t>
      </w:r>
    </w:p>
    <w:p w14:paraId="12E46CF9">
      <w:pPr>
        <w:widowControl/>
        <w:shd w:val="clear" w:color="auto" w:fill="FFFFFF"/>
        <w:spacing w:line="300" w:lineRule="auto"/>
        <w:jc w:val="right"/>
        <w:rPr>
          <w:rFonts w:ascii="宋体" w:hAnsi="宋体" w:eastAsia="宋体" w:cs="宋体"/>
          <w:color w:val="auto"/>
          <w:sz w:val="24"/>
        </w:rPr>
      </w:pPr>
      <w:r>
        <w:rPr>
          <w:rFonts w:hint="eastAsia" w:ascii="宋体" w:hAnsi="宋体" w:eastAsia="宋体" w:cs="宋体"/>
          <w:color w:val="auto"/>
          <w:kern w:val="0"/>
          <w:sz w:val="24"/>
          <w:shd w:val="clear" w:color="auto" w:fill="FFFFFF"/>
          <w:lang w:bidi="ar"/>
        </w:rPr>
        <w:t>时间：      年     月     日</w:t>
      </w:r>
    </w:p>
    <w:p w14:paraId="60353E6F">
      <w:pPr>
        <w:widowControl/>
        <w:shd w:val="clear" w:color="auto" w:fill="FFFFFF"/>
        <w:spacing w:line="300" w:lineRule="auto"/>
        <w:jc w:val="right"/>
        <w:rPr>
          <w:rFonts w:ascii="宋体" w:hAnsi="宋体" w:eastAsia="宋体" w:cs="宋体"/>
          <w:color w:val="auto"/>
          <w:sz w:val="24"/>
        </w:rPr>
      </w:pPr>
      <w:r>
        <w:rPr>
          <w:rFonts w:hint="eastAsia" w:ascii="宋体" w:hAnsi="宋体" w:eastAsia="宋体" w:cs="宋体"/>
          <w:color w:val="auto"/>
          <w:kern w:val="0"/>
          <w:sz w:val="24"/>
          <w:shd w:val="clear" w:color="auto" w:fill="FFFFFF"/>
          <w:lang w:bidi="ar"/>
        </w:rPr>
        <w:t>签章：                      </w:t>
      </w:r>
    </w:p>
    <w:p w14:paraId="75A90814">
      <w:pPr>
        <w:pStyle w:val="3"/>
        <w:widowControl/>
        <w:spacing w:beforeAutospacing="0" w:afterAutospacing="0" w:line="300" w:lineRule="auto"/>
        <w:jc w:val="center"/>
        <w:rPr>
          <w:rFonts w:hint="default" w:cs="宋体"/>
          <w:color w:val="auto"/>
          <w:sz w:val="32"/>
          <w:szCs w:val="32"/>
          <w:shd w:val="clear" w:color="auto" w:fill="FFFFFF"/>
        </w:rPr>
      </w:pPr>
    </w:p>
    <w:p w14:paraId="70A7ECB6">
      <w:pPr>
        <w:pStyle w:val="3"/>
        <w:widowControl/>
        <w:spacing w:beforeAutospacing="0" w:afterAutospacing="0" w:line="300" w:lineRule="auto"/>
        <w:jc w:val="center"/>
        <w:rPr>
          <w:rFonts w:hint="default" w:cs="宋体"/>
          <w:color w:val="auto"/>
          <w:sz w:val="32"/>
          <w:szCs w:val="32"/>
        </w:rPr>
      </w:pPr>
      <w:r>
        <w:rPr>
          <w:rFonts w:cs="宋体"/>
          <w:color w:val="auto"/>
          <w:sz w:val="32"/>
          <w:szCs w:val="32"/>
          <w:shd w:val="clear" w:color="auto" w:fill="FFFFFF"/>
        </w:rPr>
        <w:t>投标（响应）报价明细表</w:t>
      </w:r>
    </w:p>
    <w:p w14:paraId="7530EF49">
      <w:pPr>
        <w:widowControl/>
        <w:shd w:val="clear" w:color="auto" w:fill="FFFFFF"/>
        <w:spacing w:line="300" w:lineRule="auto"/>
        <w:jc w:val="left"/>
        <w:rPr>
          <w:rFonts w:ascii="宋体" w:hAnsi="宋体" w:eastAsia="宋体" w:cs="宋体"/>
          <w:color w:val="auto"/>
          <w:sz w:val="24"/>
        </w:rPr>
      </w:pPr>
      <w:r>
        <w:rPr>
          <w:rFonts w:hint="eastAsia" w:ascii="宋体" w:hAnsi="宋体" w:eastAsia="宋体" w:cs="宋体"/>
          <w:color w:val="auto"/>
          <w:kern w:val="0"/>
          <w:sz w:val="24"/>
          <w:shd w:val="clear" w:color="auto" w:fill="FFFFFF"/>
          <w:lang w:bidi="ar"/>
        </w:rPr>
        <w:t>项目编号： [350001]FJYZ[GK]2026009</w:t>
      </w:r>
    </w:p>
    <w:p w14:paraId="7158B662">
      <w:pPr>
        <w:widowControl/>
        <w:shd w:val="clear" w:color="auto" w:fill="FFFFFF"/>
        <w:spacing w:line="300" w:lineRule="auto"/>
        <w:jc w:val="left"/>
        <w:rPr>
          <w:rFonts w:ascii="宋体" w:hAnsi="宋体" w:eastAsia="宋体" w:cs="宋体"/>
          <w:color w:val="auto"/>
          <w:sz w:val="24"/>
        </w:rPr>
      </w:pPr>
      <w:r>
        <w:rPr>
          <w:rFonts w:hint="eastAsia" w:ascii="宋体" w:hAnsi="宋体" w:eastAsia="宋体" w:cs="宋体"/>
          <w:color w:val="auto"/>
          <w:kern w:val="0"/>
          <w:sz w:val="24"/>
          <w:shd w:val="clear" w:color="auto" w:fill="FFFFFF"/>
          <w:lang w:bidi="ar"/>
        </w:rPr>
        <w:t>项目名称： 2026年度引航站采购其他水上运输服务（拖轮租赁）</w:t>
      </w:r>
    </w:p>
    <w:p w14:paraId="7359B8F9">
      <w:pPr>
        <w:widowControl/>
        <w:shd w:val="clear" w:color="auto" w:fill="FFFFFF"/>
        <w:spacing w:line="300" w:lineRule="auto"/>
        <w:jc w:val="left"/>
        <w:rPr>
          <w:rFonts w:ascii="宋体" w:hAnsi="宋体" w:eastAsia="宋体" w:cs="宋体"/>
          <w:color w:val="auto"/>
          <w:sz w:val="24"/>
        </w:rPr>
      </w:pPr>
      <w:r>
        <w:rPr>
          <w:rFonts w:hint="eastAsia" w:ascii="宋体" w:hAnsi="宋体" w:eastAsia="宋体" w:cs="宋体"/>
          <w:color w:val="auto"/>
          <w:kern w:val="0"/>
          <w:sz w:val="24"/>
          <w:shd w:val="clear" w:color="auto" w:fill="FFFFFF"/>
          <w:lang w:bidi="ar"/>
        </w:rPr>
        <w:t>采购包： 2026年度引航站采购其他水上运输服务（拖轮租赁）</w:t>
      </w:r>
    </w:p>
    <w:p w14:paraId="541A0D89">
      <w:pPr>
        <w:widowControl/>
        <w:shd w:val="clear" w:color="auto" w:fill="FFFFFF"/>
        <w:spacing w:line="300" w:lineRule="auto"/>
        <w:jc w:val="left"/>
        <w:rPr>
          <w:rFonts w:ascii="宋体" w:hAnsi="宋体" w:eastAsia="宋体" w:cs="宋体"/>
          <w:color w:val="auto"/>
          <w:sz w:val="24"/>
        </w:rPr>
      </w:pPr>
      <w:r>
        <w:rPr>
          <w:rFonts w:hint="eastAsia" w:ascii="宋体" w:hAnsi="宋体" w:eastAsia="宋体" w:cs="宋体"/>
          <w:color w:val="auto"/>
          <w:kern w:val="0"/>
          <w:sz w:val="24"/>
          <w:shd w:val="clear" w:color="auto" w:fill="FFFFFF"/>
          <w:lang w:bidi="ar"/>
        </w:rPr>
        <w:t>投标人名称：</w:t>
      </w:r>
    </w:p>
    <w:p w14:paraId="06861BF6">
      <w:pPr>
        <w:widowControl/>
        <w:shd w:val="clear" w:color="auto" w:fill="FFFFFF"/>
        <w:spacing w:line="300" w:lineRule="auto"/>
        <w:jc w:val="left"/>
        <w:rPr>
          <w:rFonts w:ascii="宋体" w:hAnsi="宋体" w:eastAsia="宋体" w:cs="宋体"/>
          <w:b/>
          <w:bCs/>
          <w:color w:val="auto"/>
          <w:sz w:val="24"/>
        </w:rPr>
      </w:pPr>
      <w:r>
        <w:rPr>
          <w:rFonts w:hint="eastAsia" w:ascii="宋体" w:hAnsi="宋体" w:eastAsia="宋体" w:cs="宋体"/>
          <w:b/>
          <w:bCs/>
          <w:color w:val="auto"/>
          <w:kern w:val="0"/>
          <w:sz w:val="24"/>
          <w:shd w:val="clear" w:color="auto" w:fill="FFFFFF"/>
          <w:lang w:bidi="ar"/>
        </w:rPr>
        <w:t>拖轮租赁</w:t>
      </w:r>
    </w:p>
    <w:tbl>
      <w:tblPr>
        <w:tblStyle w:val="15"/>
        <w:tblW w:w="5000" w:type="pct"/>
        <w:tblInd w:w="0" w:type="dxa"/>
        <w:tblLayout w:type="autofit"/>
        <w:tblCellMar>
          <w:top w:w="0" w:type="dxa"/>
          <w:left w:w="0" w:type="dxa"/>
          <w:bottom w:w="0" w:type="dxa"/>
          <w:right w:w="0" w:type="dxa"/>
        </w:tblCellMar>
      </w:tblPr>
      <w:tblGrid>
        <w:gridCol w:w="543"/>
        <w:gridCol w:w="668"/>
        <w:gridCol w:w="880"/>
        <w:gridCol w:w="881"/>
        <w:gridCol w:w="881"/>
        <w:gridCol w:w="881"/>
        <w:gridCol w:w="1058"/>
        <w:gridCol w:w="1361"/>
        <w:gridCol w:w="605"/>
        <w:gridCol w:w="669"/>
        <w:gridCol w:w="1361"/>
      </w:tblGrid>
      <w:tr w14:paraId="21E8ABC6">
        <w:tblPrEx>
          <w:tblCellMar>
            <w:top w:w="0" w:type="dxa"/>
            <w:left w:w="0" w:type="dxa"/>
            <w:bottom w:w="0" w:type="dxa"/>
            <w:right w:w="0" w:type="dxa"/>
          </w:tblCellMar>
        </w:tblPrEx>
        <w:trPr>
          <w:tblHeader/>
        </w:trPr>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61EB6204">
            <w:pPr>
              <w:widowControl/>
              <w:wordWrap w:val="0"/>
              <w:spacing w:line="300" w:lineRule="auto"/>
              <w:jc w:val="left"/>
              <w:rPr>
                <w:rFonts w:ascii="宋体" w:hAnsi="宋体" w:eastAsia="宋体" w:cs="宋体"/>
                <w:b/>
                <w:bCs/>
                <w:color w:val="auto"/>
                <w:sz w:val="24"/>
              </w:rPr>
            </w:pPr>
            <w:r>
              <w:rPr>
                <w:rFonts w:hint="eastAsia" w:ascii="宋体" w:hAnsi="宋体" w:eastAsia="宋体" w:cs="宋体"/>
                <w:b/>
                <w:bCs/>
                <w:color w:val="auto"/>
                <w:kern w:val="0"/>
                <w:sz w:val="24"/>
                <w:lang w:bidi="ar"/>
              </w:rPr>
              <w:t>序号</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1E1C0F64">
            <w:pPr>
              <w:widowControl/>
              <w:wordWrap w:val="0"/>
              <w:spacing w:line="300" w:lineRule="auto"/>
              <w:jc w:val="left"/>
              <w:rPr>
                <w:rFonts w:ascii="宋体" w:hAnsi="宋体" w:eastAsia="宋体" w:cs="宋体"/>
                <w:b/>
                <w:bCs/>
                <w:color w:val="auto"/>
                <w:sz w:val="24"/>
              </w:rPr>
            </w:pPr>
            <w:r>
              <w:rPr>
                <w:rFonts w:hint="eastAsia" w:ascii="宋体" w:hAnsi="宋体" w:eastAsia="宋体" w:cs="宋体"/>
                <w:b/>
                <w:bCs/>
                <w:color w:val="auto"/>
                <w:kern w:val="0"/>
                <w:sz w:val="24"/>
                <w:lang w:bidi="ar"/>
              </w:rPr>
              <w:t>服务名称</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3587444C">
            <w:pPr>
              <w:widowControl/>
              <w:wordWrap w:val="0"/>
              <w:spacing w:line="300" w:lineRule="auto"/>
              <w:jc w:val="left"/>
              <w:rPr>
                <w:rFonts w:ascii="宋体" w:hAnsi="宋体" w:eastAsia="宋体" w:cs="宋体"/>
                <w:b/>
                <w:bCs/>
                <w:color w:val="auto"/>
                <w:sz w:val="24"/>
              </w:rPr>
            </w:pPr>
            <w:r>
              <w:rPr>
                <w:rFonts w:hint="eastAsia" w:ascii="宋体" w:hAnsi="宋体" w:eastAsia="宋体" w:cs="宋体"/>
                <w:b/>
                <w:bCs/>
                <w:color w:val="auto"/>
                <w:kern w:val="0"/>
                <w:sz w:val="24"/>
                <w:lang w:bidi="ar"/>
              </w:rPr>
              <w:t>服务范围</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2153F0B4">
            <w:pPr>
              <w:widowControl/>
              <w:wordWrap w:val="0"/>
              <w:spacing w:line="300" w:lineRule="auto"/>
              <w:jc w:val="left"/>
              <w:rPr>
                <w:rFonts w:ascii="宋体" w:hAnsi="宋体" w:eastAsia="宋体" w:cs="宋体"/>
                <w:b/>
                <w:bCs/>
                <w:color w:val="auto"/>
                <w:sz w:val="24"/>
              </w:rPr>
            </w:pPr>
            <w:r>
              <w:rPr>
                <w:rFonts w:hint="eastAsia" w:ascii="宋体" w:hAnsi="宋体" w:eastAsia="宋体" w:cs="宋体"/>
                <w:b/>
                <w:bCs/>
                <w:color w:val="auto"/>
                <w:kern w:val="0"/>
                <w:sz w:val="24"/>
                <w:lang w:bidi="ar"/>
              </w:rPr>
              <w:t>服务要求</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2C45DBBE">
            <w:pPr>
              <w:widowControl/>
              <w:wordWrap w:val="0"/>
              <w:spacing w:line="300" w:lineRule="auto"/>
              <w:jc w:val="left"/>
              <w:rPr>
                <w:rFonts w:ascii="宋体" w:hAnsi="宋体" w:eastAsia="宋体" w:cs="宋体"/>
                <w:b/>
                <w:bCs/>
                <w:color w:val="auto"/>
                <w:sz w:val="24"/>
              </w:rPr>
            </w:pPr>
            <w:r>
              <w:rPr>
                <w:rFonts w:hint="eastAsia" w:ascii="宋体" w:hAnsi="宋体" w:eastAsia="宋体" w:cs="宋体"/>
                <w:b/>
                <w:bCs/>
                <w:color w:val="auto"/>
                <w:kern w:val="0"/>
                <w:sz w:val="24"/>
                <w:lang w:bidi="ar"/>
              </w:rPr>
              <w:t>服务时间</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0F0BE443">
            <w:pPr>
              <w:widowControl/>
              <w:wordWrap w:val="0"/>
              <w:spacing w:line="300" w:lineRule="auto"/>
              <w:jc w:val="left"/>
              <w:rPr>
                <w:rFonts w:ascii="宋体" w:hAnsi="宋体" w:eastAsia="宋体" w:cs="宋体"/>
                <w:b/>
                <w:bCs/>
                <w:color w:val="auto"/>
                <w:sz w:val="24"/>
              </w:rPr>
            </w:pPr>
            <w:r>
              <w:rPr>
                <w:rFonts w:hint="eastAsia" w:ascii="宋体" w:hAnsi="宋体" w:eastAsia="宋体" w:cs="宋体"/>
                <w:b/>
                <w:bCs/>
                <w:color w:val="auto"/>
                <w:kern w:val="0"/>
                <w:sz w:val="24"/>
                <w:lang w:bidi="ar"/>
              </w:rPr>
              <w:t>服务标准</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5640A8D1">
            <w:pPr>
              <w:widowControl/>
              <w:wordWrap w:val="0"/>
              <w:spacing w:line="300" w:lineRule="auto"/>
              <w:jc w:val="left"/>
              <w:rPr>
                <w:rFonts w:ascii="宋体" w:hAnsi="宋体" w:eastAsia="宋体" w:cs="宋体"/>
                <w:b/>
                <w:bCs/>
                <w:color w:val="auto"/>
                <w:sz w:val="24"/>
              </w:rPr>
            </w:pPr>
            <w:r>
              <w:rPr>
                <w:rFonts w:hint="eastAsia" w:ascii="宋体" w:hAnsi="宋体" w:eastAsia="宋体" w:cs="宋体"/>
                <w:b/>
                <w:bCs/>
                <w:color w:val="auto"/>
                <w:kern w:val="0"/>
                <w:sz w:val="24"/>
                <w:lang w:bidi="ar"/>
              </w:rPr>
              <w:t>最高限价</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099948E6">
            <w:pPr>
              <w:widowControl/>
              <w:wordWrap w:val="0"/>
              <w:spacing w:line="300" w:lineRule="auto"/>
              <w:jc w:val="left"/>
              <w:rPr>
                <w:rFonts w:ascii="宋体" w:hAnsi="宋体" w:eastAsia="宋体" w:cs="宋体"/>
                <w:b/>
                <w:bCs/>
                <w:color w:val="auto"/>
                <w:sz w:val="24"/>
              </w:rPr>
            </w:pPr>
            <w:r>
              <w:rPr>
                <w:rFonts w:hint="eastAsia" w:ascii="宋体" w:hAnsi="宋体" w:eastAsia="宋体" w:cs="宋体"/>
                <w:b/>
                <w:bCs/>
                <w:color w:val="auto"/>
                <w:kern w:val="0"/>
                <w:sz w:val="24"/>
                <w:lang w:bidi="ar"/>
              </w:rPr>
              <w:t>单价</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588E5367">
            <w:pPr>
              <w:widowControl/>
              <w:wordWrap w:val="0"/>
              <w:spacing w:line="300" w:lineRule="auto"/>
              <w:jc w:val="left"/>
              <w:rPr>
                <w:rFonts w:ascii="宋体" w:hAnsi="宋体" w:eastAsia="宋体" w:cs="宋体"/>
                <w:b/>
                <w:bCs/>
                <w:color w:val="auto"/>
                <w:sz w:val="24"/>
              </w:rPr>
            </w:pPr>
            <w:r>
              <w:rPr>
                <w:rFonts w:hint="eastAsia" w:ascii="宋体" w:hAnsi="宋体" w:eastAsia="宋体" w:cs="宋体"/>
                <w:b/>
                <w:bCs/>
                <w:color w:val="auto"/>
                <w:kern w:val="0"/>
                <w:sz w:val="24"/>
                <w:lang w:bidi="ar"/>
              </w:rPr>
              <w:t>数量</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67228AEE">
            <w:pPr>
              <w:widowControl/>
              <w:wordWrap w:val="0"/>
              <w:spacing w:line="300" w:lineRule="auto"/>
              <w:jc w:val="left"/>
              <w:rPr>
                <w:rFonts w:ascii="宋体" w:hAnsi="宋体" w:eastAsia="宋体" w:cs="宋体"/>
                <w:b/>
                <w:bCs/>
                <w:color w:val="auto"/>
                <w:sz w:val="24"/>
              </w:rPr>
            </w:pPr>
            <w:r>
              <w:rPr>
                <w:rFonts w:hint="eastAsia" w:ascii="宋体" w:hAnsi="宋体" w:eastAsia="宋体" w:cs="宋体"/>
                <w:b/>
                <w:bCs/>
                <w:color w:val="auto"/>
                <w:kern w:val="0"/>
                <w:sz w:val="24"/>
                <w:lang w:bidi="ar"/>
              </w:rPr>
              <w:t>计量单位</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3338B79C">
            <w:pPr>
              <w:widowControl/>
              <w:wordWrap w:val="0"/>
              <w:spacing w:line="300" w:lineRule="auto"/>
              <w:jc w:val="left"/>
              <w:rPr>
                <w:rFonts w:ascii="宋体" w:hAnsi="宋体" w:eastAsia="宋体" w:cs="宋体"/>
                <w:b/>
                <w:bCs/>
                <w:color w:val="auto"/>
                <w:sz w:val="24"/>
              </w:rPr>
            </w:pPr>
            <w:r>
              <w:rPr>
                <w:rFonts w:hint="eastAsia" w:ascii="宋体" w:hAnsi="宋体" w:eastAsia="宋体" w:cs="宋体"/>
                <w:b/>
                <w:bCs/>
                <w:color w:val="auto"/>
                <w:kern w:val="0"/>
                <w:sz w:val="24"/>
                <w:lang w:bidi="ar"/>
              </w:rPr>
              <w:t>总价</w:t>
            </w:r>
          </w:p>
        </w:tc>
      </w:tr>
      <w:tr w14:paraId="771C0BFB">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76128512">
            <w:pPr>
              <w:widowControl/>
              <w:wordWrap w:val="0"/>
              <w:spacing w:line="300" w:lineRule="auto"/>
              <w:jc w:val="center"/>
              <w:rPr>
                <w:rFonts w:ascii="宋体" w:hAnsi="宋体" w:eastAsia="宋体" w:cs="宋体"/>
                <w:color w:val="auto"/>
                <w:sz w:val="24"/>
              </w:rPr>
            </w:pPr>
            <w:r>
              <w:rPr>
                <w:rFonts w:hint="eastAsia" w:ascii="宋体" w:hAnsi="宋体" w:eastAsia="宋体" w:cs="宋体"/>
                <w:color w:val="auto"/>
                <w:kern w:val="0"/>
                <w:sz w:val="24"/>
                <w:lang w:bidi="ar"/>
              </w:rPr>
              <w:t>1</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3F8801F2">
            <w:pPr>
              <w:widowControl/>
              <w:wordWrap w:val="0"/>
              <w:spacing w:line="300" w:lineRule="auto"/>
              <w:jc w:val="center"/>
              <w:rPr>
                <w:rFonts w:ascii="宋体" w:hAnsi="宋体" w:eastAsia="宋体" w:cs="宋体"/>
                <w:color w:val="auto"/>
                <w:sz w:val="24"/>
              </w:rPr>
            </w:pPr>
            <w:r>
              <w:rPr>
                <w:rFonts w:hint="eastAsia" w:ascii="宋体" w:hAnsi="宋体" w:eastAsia="宋体" w:cs="宋体"/>
                <w:color w:val="auto"/>
                <w:kern w:val="0"/>
                <w:sz w:val="24"/>
                <w:lang w:bidi="ar"/>
              </w:rPr>
              <w:t>拖轮租赁</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5FBF64DF">
            <w:pPr>
              <w:widowControl/>
              <w:wordWrap w:val="0"/>
              <w:spacing w:line="300" w:lineRule="auto"/>
              <w:jc w:val="center"/>
              <w:rPr>
                <w:rFonts w:ascii="宋体" w:hAnsi="宋体" w:eastAsia="宋体" w:cs="宋体"/>
                <w:color w:val="auto"/>
                <w:sz w:val="24"/>
              </w:rPr>
            </w:pPr>
            <w:r>
              <w:rPr>
                <w:rFonts w:hint="eastAsia" w:ascii="宋体" w:hAnsi="宋体" w:eastAsia="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4C8DB58C">
            <w:pPr>
              <w:widowControl/>
              <w:wordWrap w:val="0"/>
              <w:spacing w:line="300" w:lineRule="auto"/>
              <w:jc w:val="center"/>
              <w:rPr>
                <w:rFonts w:ascii="宋体" w:hAnsi="宋体" w:eastAsia="宋体" w:cs="宋体"/>
                <w:color w:val="auto"/>
                <w:sz w:val="24"/>
              </w:rPr>
            </w:pPr>
            <w:r>
              <w:rPr>
                <w:rFonts w:hint="eastAsia" w:ascii="宋体" w:hAnsi="宋体" w:eastAsia="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737AA355">
            <w:pPr>
              <w:widowControl/>
              <w:wordWrap w:val="0"/>
              <w:spacing w:line="300" w:lineRule="auto"/>
              <w:jc w:val="center"/>
              <w:rPr>
                <w:rFonts w:ascii="宋体" w:hAnsi="宋体" w:eastAsia="宋体" w:cs="宋体"/>
                <w:color w:val="auto"/>
                <w:sz w:val="24"/>
              </w:rPr>
            </w:pPr>
            <w:r>
              <w:rPr>
                <w:rFonts w:hint="eastAsia" w:ascii="宋体" w:hAnsi="宋体" w:eastAsia="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42D8EE29">
            <w:pPr>
              <w:widowControl/>
              <w:wordWrap w:val="0"/>
              <w:spacing w:line="300" w:lineRule="auto"/>
              <w:jc w:val="center"/>
              <w:rPr>
                <w:rFonts w:ascii="宋体" w:hAnsi="宋体" w:eastAsia="宋体" w:cs="宋体"/>
                <w:color w:val="auto"/>
                <w:sz w:val="24"/>
              </w:rPr>
            </w:pPr>
            <w:r>
              <w:rPr>
                <w:rFonts w:hint="eastAsia" w:ascii="宋体" w:hAnsi="宋体" w:eastAsia="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17358585">
            <w:pPr>
              <w:widowControl/>
              <w:wordWrap w:val="0"/>
              <w:spacing w:line="300" w:lineRule="auto"/>
              <w:jc w:val="center"/>
              <w:rPr>
                <w:rFonts w:ascii="宋体" w:hAnsi="宋体" w:eastAsia="宋体" w:cs="宋体"/>
                <w:color w:val="auto"/>
                <w:sz w:val="24"/>
              </w:rPr>
            </w:pPr>
            <w:r>
              <w:rPr>
                <w:rFonts w:hint="eastAsia" w:ascii="宋体" w:hAnsi="宋体" w:eastAsia="宋体" w:cs="宋体"/>
                <w:color w:val="auto"/>
                <w:kern w:val="0"/>
                <w:sz w:val="24"/>
                <w:lang w:bidi="ar"/>
              </w:rPr>
              <w:t>12976000 元</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7B5004FF">
            <w:pPr>
              <w:widowControl/>
              <w:wordWrap w:val="0"/>
              <w:spacing w:line="300" w:lineRule="auto"/>
              <w:jc w:val="center"/>
              <w:rPr>
                <w:rFonts w:ascii="宋体" w:hAnsi="宋体" w:eastAsia="宋体" w:cs="宋体"/>
                <w:color w:val="auto"/>
                <w:sz w:val="24"/>
              </w:rPr>
            </w:pPr>
            <w:r>
              <w:rPr>
                <w:rFonts w:hint="eastAsia" w:ascii="宋体" w:hAnsi="宋体" w:eastAsia="宋体" w:cs="宋体"/>
                <w:color w:val="auto"/>
                <w:kern w:val="0"/>
                <w:sz w:val="24"/>
                <w:lang w:bidi="ar"/>
              </w:rPr>
              <w:t>{=总价/数量} 元</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47DCA7FE">
            <w:pPr>
              <w:widowControl/>
              <w:wordWrap w:val="0"/>
              <w:spacing w:line="300" w:lineRule="auto"/>
              <w:jc w:val="center"/>
              <w:rPr>
                <w:rFonts w:ascii="宋体" w:hAnsi="宋体" w:eastAsia="宋体" w:cs="宋体"/>
                <w:color w:val="auto"/>
                <w:sz w:val="24"/>
              </w:rPr>
            </w:pPr>
            <w:r>
              <w:rPr>
                <w:rFonts w:hint="eastAsia" w:ascii="宋体" w:hAnsi="宋体" w:eastAsia="宋体" w:cs="宋体"/>
                <w:color w:val="auto"/>
                <w:kern w:val="0"/>
                <w:sz w:val="24"/>
                <w:lang w:bidi="ar"/>
              </w:rPr>
              <w:t>1.0000</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772590C3">
            <w:pPr>
              <w:widowControl/>
              <w:wordWrap w:val="0"/>
              <w:spacing w:line="300" w:lineRule="auto"/>
              <w:jc w:val="center"/>
              <w:rPr>
                <w:rFonts w:ascii="宋体" w:hAnsi="宋体" w:eastAsia="宋体" w:cs="宋体"/>
                <w:color w:val="auto"/>
                <w:sz w:val="24"/>
              </w:rPr>
            </w:pPr>
            <w:r>
              <w:rPr>
                <w:rFonts w:hint="eastAsia" w:ascii="宋体" w:hAnsi="宋体" w:eastAsia="宋体" w:cs="宋体"/>
                <w:color w:val="auto"/>
                <w:kern w:val="0"/>
                <w:sz w:val="24"/>
                <w:lang w:bidi="ar"/>
              </w:rPr>
              <w:t>项</w:t>
            </w:r>
          </w:p>
        </w:tc>
        <w:tc>
          <w:tcPr>
            <w:tcW w:w="0" w:type="auto"/>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772F92B4">
            <w:pPr>
              <w:widowControl/>
              <w:wordWrap w:val="0"/>
              <w:spacing w:line="300" w:lineRule="auto"/>
              <w:jc w:val="center"/>
              <w:rPr>
                <w:rFonts w:ascii="宋体" w:hAnsi="宋体" w:eastAsia="宋体" w:cs="宋体"/>
                <w:color w:val="auto"/>
                <w:sz w:val="24"/>
              </w:rPr>
            </w:pPr>
            <w:r>
              <w:rPr>
                <w:rFonts w:hint="eastAsia" w:ascii="宋体" w:hAnsi="宋体" w:eastAsia="宋体" w:cs="宋体"/>
                <w:color w:val="auto"/>
                <w:kern w:val="0"/>
                <w:sz w:val="24"/>
                <w:lang w:bidi="ar"/>
              </w:rPr>
              <w:t>{供应商响应} 元</w:t>
            </w:r>
          </w:p>
        </w:tc>
      </w:tr>
    </w:tbl>
    <w:p w14:paraId="0A04A17C">
      <w:pPr>
        <w:widowControl/>
        <w:shd w:val="clear" w:color="auto" w:fill="FFFFFF"/>
        <w:spacing w:line="300" w:lineRule="auto"/>
        <w:jc w:val="right"/>
        <w:rPr>
          <w:rFonts w:ascii="宋体" w:hAnsi="宋体" w:eastAsia="宋体" w:cs="宋体"/>
          <w:color w:val="auto"/>
          <w:sz w:val="24"/>
        </w:rPr>
      </w:pPr>
      <w:r>
        <w:rPr>
          <w:rFonts w:hint="eastAsia" w:ascii="宋体" w:hAnsi="宋体" w:eastAsia="宋体" w:cs="宋体"/>
          <w:b/>
          <w:bCs/>
          <w:color w:val="auto"/>
          <w:kern w:val="0"/>
          <w:sz w:val="24"/>
          <w:shd w:val="clear" w:color="auto" w:fill="FFFFFF"/>
          <w:lang w:bidi="ar"/>
        </w:rPr>
        <w:t>合计</w:t>
      </w:r>
      <w:r>
        <w:rPr>
          <w:rFonts w:hint="eastAsia" w:ascii="宋体" w:hAnsi="宋体" w:eastAsia="宋体" w:cs="宋体"/>
          <w:color w:val="auto"/>
          <w:kern w:val="0"/>
          <w:sz w:val="24"/>
          <w:shd w:val="clear" w:color="auto" w:fill="FFFFFF"/>
          <w:lang w:bidi="ar"/>
        </w:rPr>
        <w:t>：</w:t>
      </w:r>
    </w:p>
    <w:p w14:paraId="6EB3CAEA">
      <w:pPr>
        <w:widowControl/>
        <w:shd w:val="clear" w:color="auto" w:fill="FFFFFF"/>
        <w:spacing w:line="300" w:lineRule="auto"/>
        <w:jc w:val="left"/>
        <w:rPr>
          <w:rFonts w:ascii="宋体" w:hAnsi="宋体" w:eastAsia="宋体" w:cs="宋体"/>
          <w:color w:val="auto"/>
          <w:sz w:val="24"/>
        </w:rPr>
      </w:pPr>
      <w:r>
        <w:rPr>
          <w:rFonts w:hint="eastAsia" w:ascii="宋体" w:hAnsi="宋体" w:eastAsia="宋体" w:cs="宋体"/>
          <w:color w:val="auto"/>
          <w:kern w:val="0"/>
          <w:sz w:val="24"/>
          <w:shd w:val="clear" w:color="auto" w:fill="FFFFFF"/>
          <w:lang w:bidi="ar"/>
        </w:rPr>
        <w:t>备注：无</w:t>
      </w:r>
    </w:p>
    <w:p w14:paraId="027C6E0B">
      <w:pPr>
        <w:widowControl/>
        <w:shd w:val="clear" w:color="auto" w:fill="FFFFFF"/>
        <w:spacing w:line="300" w:lineRule="auto"/>
        <w:jc w:val="right"/>
        <w:rPr>
          <w:rFonts w:ascii="宋体" w:hAnsi="宋体" w:eastAsia="宋体" w:cs="宋体"/>
          <w:color w:val="auto"/>
          <w:sz w:val="24"/>
        </w:rPr>
      </w:pPr>
      <w:r>
        <w:rPr>
          <w:rFonts w:hint="eastAsia" w:ascii="宋体" w:hAnsi="宋体" w:eastAsia="宋体" w:cs="宋体"/>
          <w:color w:val="auto"/>
          <w:kern w:val="0"/>
          <w:sz w:val="24"/>
          <w:shd w:val="clear" w:color="auto" w:fill="FFFFFF"/>
          <w:lang w:bidi="ar"/>
        </w:rPr>
        <w:t>时间：      年     月     日</w:t>
      </w:r>
    </w:p>
    <w:p w14:paraId="7A96595C">
      <w:pPr>
        <w:widowControl/>
        <w:shd w:val="clear" w:color="auto" w:fill="FFFFFF"/>
        <w:spacing w:line="300" w:lineRule="auto"/>
        <w:jc w:val="right"/>
        <w:rPr>
          <w:rFonts w:ascii="微软雅黑" w:hAnsi="微软雅黑" w:eastAsia="微软雅黑" w:cs="微软雅黑"/>
          <w:color w:val="auto"/>
          <w:sz w:val="24"/>
        </w:rPr>
      </w:pPr>
      <w:r>
        <w:rPr>
          <w:rFonts w:hint="eastAsia" w:ascii="宋体" w:hAnsi="宋体" w:eastAsia="宋体" w:cs="宋体"/>
          <w:color w:val="auto"/>
          <w:kern w:val="0"/>
          <w:sz w:val="24"/>
          <w:shd w:val="clear" w:color="auto" w:fill="FFFFFF"/>
          <w:lang w:bidi="ar"/>
        </w:rPr>
        <w:t>签章：   </w:t>
      </w:r>
      <w:r>
        <w:rPr>
          <w:rFonts w:hint="eastAsia" w:ascii="微软雅黑" w:hAnsi="微软雅黑" w:eastAsia="微软雅黑" w:cs="微软雅黑"/>
          <w:color w:val="auto"/>
          <w:kern w:val="0"/>
          <w:sz w:val="24"/>
          <w:shd w:val="clear" w:color="auto" w:fill="FFFFFF"/>
          <w:lang w:bidi="ar"/>
        </w:rPr>
        <w:t>                   </w:t>
      </w:r>
    </w:p>
    <w:p w14:paraId="74EF158F">
      <w:pPr>
        <w:pStyle w:val="13"/>
        <w:widowControl/>
        <w:wordWrap w:val="0"/>
        <w:spacing w:beforeAutospacing="0" w:afterAutospacing="0" w:line="480" w:lineRule="atLeast"/>
        <w:ind w:firstLine="420"/>
        <w:rPr>
          <w:color w:val="auto"/>
        </w:rPr>
      </w:pPr>
      <w:r>
        <w:rPr>
          <w:rFonts w:hint="eastAsia" w:ascii="微软雅黑" w:hAnsi="微软雅黑" w:eastAsia="微软雅黑" w:cs="微软雅黑"/>
          <w:color w:val="auto"/>
          <w:shd w:val="clear" w:color="auto" w:fill="FFFFFF"/>
        </w:rPr>
        <w:t> </w:t>
      </w:r>
    </w:p>
    <w:p w14:paraId="131AF887">
      <w:pPr>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br w:type="page"/>
      </w:r>
    </w:p>
    <w:p w14:paraId="0CBD03F9">
      <w:pPr>
        <w:pStyle w:val="5"/>
        <w:widowControl/>
        <w:shd w:val="clear" w:color="auto" w:fill="FFFFFF"/>
        <w:spacing w:beforeAutospacing="0" w:afterAutospacing="0" w:line="480" w:lineRule="atLeast"/>
        <w:jc w:val="center"/>
        <w:rPr>
          <w:rFonts w:hint="default" w:ascii="微软雅黑" w:hAnsi="微软雅黑" w:eastAsia="微软雅黑" w:cs="微软雅黑"/>
          <w:color w:val="auto"/>
        </w:rPr>
      </w:pPr>
      <w:r>
        <w:rPr>
          <w:rFonts w:ascii="微软雅黑" w:hAnsi="微软雅黑" w:eastAsia="微软雅黑" w:cs="微软雅黑"/>
          <w:color w:val="auto"/>
          <w:shd w:val="clear" w:color="auto" w:fill="FFFFFF"/>
        </w:rPr>
        <w:t>三、招标文件规定的价格扣除证明材料（若有）</w:t>
      </w:r>
    </w:p>
    <w:p w14:paraId="4A4E3263">
      <w:pPr>
        <w:pStyle w:val="6"/>
        <w:widowControl/>
        <w:spacing w:beforeAutospacing="0" w:afterAutospacing="0" w:line="480" w:lineRule="atLeast"/>
        <w:jc w:val="center"/>
        <w:rPr>
          <w:rFonts w:hint="default"/>
          <w:color w:val="auto"/>
        </w:rPr>
      </w:pPr>
      <w:r>
        <w:rPr>
          <w:color w:val="auto"/>
        </w:rPr>
        <w:t>三-1优先类节能产品、环境标志产品价格扣除证明材料（若有）</w:t>
      </w:r>
    </w:p>
    <w:p w14:paraId="34EFCC05">
      <w:pPr>
        <w:pStyle w:val="6"/>
        <w:widowControl/>
        <w:spacing w:beforeAutospacing="0" w:afterAutospacing="0" w:line="480" w:lineRule="atLeast"/>
        <w:jc w:val="center"/>
        <w:rPr>
          <w:rFonts w:hint="default"/>
          <w:color w:val="auto"/>
        </w:rPr>
      </w:pPr>
      <w:r>
        <w:rPr>
          <w:color w:val="auto"/>
        </w:rPr>
        <w:t>三-1-①优先类节能产品、环境标志产品统计表（价格扣除适用，若有）</w:t>
      </w:r>
    </w:p>
    <w:p w14:paraId="6E729D4D">
      <w:pPr>
        <w:pStyle w:val="13"/>
        <w:widowControl/>
        <w:wordWrap w:val="0"/>
        <w:spacing w:beforeAutospacing="0" w:afterAutospacing="0" w:line="480" w:lineRule="atLeast"/>
        <w:ind w:firstLine="420"/>
        <w:rPr>
          <w:color w:val="auto"/>
        </w:rPr>
      </w:pPr>
      <w:r>
        <w:rPr>
          <w:color w:val="auto"/>
        </w:rPr>
        <w:t>项目编号：</w:t>
      </w:r>
      <w:r>
        <w:rPr>
          <w:color w:val="auto"/>
          <w:u w:val="single"/>
        </w:rPr>
        <w:t>　　　　　　　　</w:t>
      </w:r>
    </w:p>
    <w:tbl>
      <w:tblPr>
        <w:tblStyle w:val="15"/>
        <w:tblW w:w="4999" w:type="pct"/>
        <w:tblInd w:w="0" w:type="dxa"/>
        <w:tblLayout w:type="autofit"/>
        <w:tblCellMar>
          <w:top w:w="0" w:type="dxa"/>
          <w:left w:w="0" w:type="dxa"/>
          <w:bottom w:w="0" w:type="dxa"/>
          <w:right w:w="0" w:type="dxa"/>
        </w:tblCellMar>
      </w:tblPr>
      <w:tblGrid>
        <w:gridCol w:w="1030"/>
        <w:gridCol w:w="1032"/>
        <w:gridCol w:w="1288"/>
        <w:gridCol w:w="6166"/>
        <w:gridCol w:w="88"/>
        <w:gridCol w:w="88"/>
        <w:gridCol w:w="94"/>
      </w:tblGrid>
      <w:tr w14:paraId="05EF15DB">
        <w:tblPrEx>
          <w:tblCellMar>
            <w:top w:w="0" w:type="dxa"/>
            <w:left w:w="0" w:type="dxa"/>
            <w:bottom w:w="0" w:type="dxa"/>
            <w:right w:w="0" w:type="dxa"/>
          </w:tblCellMar>
        </w:tblPrEx>
        <w:tc>
          <w:tcPr>
            <w:tcW w:w="526"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3E0989BC">
            <w:pPr>
              <w:jc w:val="center"/>
              <w:rPr>
                <w:rFonts w:ascii="宋体"/>
                <w:color w:val="auto"/>
                <w:sz w:val="24"/>
              </w:rPr>
            </w:pPr>
          </w:p>
        </w:tc>
        <w:tc>
          <w:tcPr>
            <w:tcW w:w="4473" w:type="pct"/>
            <w:gridSpan w:val="6"/>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0EF5C765">
            <w:pPr>
              <w:pStyle w:val="13"/>
              <w:widowControl/>
              <w:wordWrap w:val="0"/>
              <w:spacing w:beforeAutospacing="0" w:afterAutospacing="0" w:line="480" w:lineRule="atLeast"/>
              <w:jc w:val="center"/>
              <w:rPr>
                <w:color w:val="auto"/>
              </w:rPr>
            </w:pPr>
            <w:r>
              <w:rPr>
                <w:color w:val="auto"/>
              </w:rPr>
              <w:t>本采购包内属于节能、环境标志产品情况</w:t>
            </w:r>
          </w:p>
        </w:tc>
      </w:tr>
      <w:tr w14:paraId="4B925D12">
        <w:tblPrEx>
          <w:tblCellMar>
            <w:top w:w="0" w:type="dxa"/>
            <w:left w:w="0" w:type="dxa"/>
            <w:bottom w:w="0" w:type="dxa"/>
            <w:right w:w="0" w:type="dxa"/>
          </w:tblCellMar>
        </w:tblPrEx>
        <w:tc>
          <w:tcPr>
            <w:tcW w:w="526"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402633D2">
            <w:pPr>
              <w:pStyle w:val="13"/>
              <w:widowControl/>
              <w:wordWrap w:val="0"/>
              <w:spacing w:beforeAutospacing="0" w:afterAutospacing="0" w:line="480" w:lineRule="atLeast"/>
              <w:jc w:val="center"/>
              <w:rPr>
                <w:color w:val="auto"/>
              </w:rPr>
            </w:pPr>
            <w:r>
              <w:rPr>
                <w:color w:val="auto"/>
              </w:rPr>
              <w:t>采购包</w:t>
            </w:r>
          </w:p>
        </w:tc>
        <w:tc>
          <w:tcPr>
            <w:tcW w:w="527"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149EE126">
            <w:pPr>
              <w:pStyle w:val="13"/>
              <w:widowControl/>
              <w:wordWrap w:val="0"/>
              <w:spacing w:beforeAutospacing="0" w:afterAutospacing="0" w:line="480" w:lineRule="atLeast"/>
              <w:jc w:val="center"/>
              <w:rPr>
                <w:color w:val="auto"/>
              </w:rPr>
            </w:pPr>
            <w:r>
              <w:rPr>
                <w:color w:val="auto"/>
              </w:rPr>
              <w:t>品目号</w:t>
            </w:r>
          </w:p>
        </w:tc>
        <w:tc>
          <w:tcPr>
            <w:tcW w:w="658"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2E302AD3">
            <w:pPr>
              <w:pStyle w:val="13"/>
              <w:widowControl/>
              <w:wordWrap w:val="0"/>
              <w:spacing w:beforeAutospacing="0" w:afterAutospacing="0" w:line="480" w:lineRule="atLeast"/>
              <w:jc w:val="center"/>
              <w:rPr>
                <w:color w:val="auto"/>
              </w:rPr>
            </w:pPr>
            <w:r>
              <w:rPr>
                <w:color w:val="auto"/>
              </w:rPr>
              <w:t>产品名称</w:t>
            </w:r>
          </w:p>
        </w:tc>
        <w:tc>
          <w:tcPr>
            <w:tcW w:w="3149"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08E7A717">
            <w:pPr>
              <w:pStyle w:val="13"/>
              <w:widowControl/>
              <w:wordWrap w:val="0"/>
              <w:spacing w:beforeAutospacing="0" w:afterAutospacing="0" w:line="480" w:lineRule="atLeast"/>
              <w:jc w:val="center"/>
              <w:rPr>
                <w:color w:val="auto"/>
              </w:rPr>
            </w:pPr>
            <w:r>
              <w:rPr>
                <w:color w:val="auto"/>
              </w:rPr>
              <w:t>认证种类</w:t>
            </w:r>
          </w:p>
        </w:tc>
        <w:tc>
          <w:tcPr>
            <w:tcW w:w="45" w:type="pct"/>
            <w:vAlign w:val="center"/>
          </w:tcPr>
          <w:p w14:paraId="3A01C6F1">
            <w:pPr>
              <w:rPr>
                <w:rFonts w:ascii="宋体"/>
                <w:color w:val="auto"/>
                <w:sz w:val="24"/>
              </w:rPr>
            </w:pPr>
          </w:p>
        </w:tc>
        <w:tc>
          <w:tcPr>
            <w:tcW w:w="45" w:type="pct"/>
            <w:vAlign w:val="center"/>
          </w:tcPr>
          <w:p w14:paraId="7139DE1E">
            <w:pPr>
              <w:rPr>
                <w:rFonts w:ascii="宋体"/>
                <w:color w:val="auto"/>
                <w:sz w:val="24"/>
              </w:rPr>
            </w:pPr>
          </w:p>
        </w:tc>
        <w:tc>
          <w:tcPr>
            <w:tcW w:w="45" w:type="pct"/>
            <w:vAlign w:val="center"/>
          </w:tcPr>
          <w:p w14:paraId="540B2B8B">
            <w:pPr>
              <w:rPr>
                <w:rFonts w:ascii="宋体"/>
                <w:color w:val="auto"/>
                <w:sz w:val="24"/>
              </w:rPr>
            </w:pPr>
          </w:p>
        </w:tc>
      </w:tr>
      <w:tr w14:paraId="2F68790E">
        <w:tblPrEx>
          <w:tblCellMar>
            <w:top w:w="0" w:type="dxa"/>
            <w:left w:w="0" w:type="dxa"/>
            <w:bottom w:w="0" w:type="dxa"/>
            <w:right w:w="0" w:type="dxa"/>
          </w:tblCellMar>
        </w:tblPrEx>
        <w:tc>
          <w:tcPr>
            <w:tcW w:w="526" w:type="pct"/>
            <w:vMerge w:val="restar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490952C1">
            <w:pPr>
              <w:pStyle w:val="13"/>
              <w:widowControl/>
              <w:wordWrap w:val="0"/>
              <w:spacing w:beforeAutospacing="0" w:afterAutospacing="0" w:line="480" w:lineRule="atLeast"/>
              <w:jc w:val="center"/>
              <w:rPr>
                <w:color w:val="auto"/>
              </w:rPr>
            </w:pPr>
            <w:r>
              <w:rPr>
                <w:color w:val="auto"/>
              </w:rPr>
              <w:t>*</w:t>
            </w:r>
          </w:p>
        </w:tc>
        <w:tc>
          <w:tcPr>
            <w:tcW w:w="527"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05B8A071">
            <w:pPr>
              <w:pStyle w:val="13"/>
              <w:widowControl/>
              <w:wordWrap w:val="0"/>
              <w:spacing w:beforeAutospacing="0" w:afterAutospacing="0" w:line="480" w:lineRule="atLeast"/>
              <w:jc w:val="center"/>
              <w:rPr>
                <w:color w:val="auto"/>
              </w:rPr>
            </w:pPr>
            <w:r>
              <w:rPr>
                <w:color w:val="auto"/>
              </w:rPr>
              <w:t>*-1</w:t>
            </w:r>
          </w:p>
        </w:tc>
        <w:tc>
          <w:tcPr>
            <w:tcW w:w="658"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16EFB8DD">
            <w:pPr>
              <w:jc w:val="center"/>
              <w:rPr>
                <w:rFonts w:ascii="宋体"/>
                <w:color w:val="auto"/>
                <w:sz w:val="24"/>
              </w:rPr>
            </w:pPr>
          </w:p>
        </w:tc>
        <w:tc>
          <w:tcPr>
            <w:tcW w:w="3149"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0593B767">
            <w:pPr>
              <w:widowControl/>
              <w:wordWrap w:val="0"/>
              <w:spacing w:line="480" w:lineRule="atLeast"/>
              <w:jc w:val="center"/>
              <w:rPr>
                <w:color w:val="auto"/>
                <w:sz w:val="24"/>
              </w:rPr>
            </w:pPr>
            <w:r>
              <w:rPr>
                <w:rFonts w:ascii="宋体" w:hAnsi="宋体" w:eastAsia="宋体" w:cs="宋体"/>
                <w:color w:val="auto"/>
                <w:kern w:val="0"/>
                <w:sz w:val="24"/>
                <w:lang w:bidi="ar"/>
              </w:rPr>
              <w:t>供应商自行填写种类，并上传证明附件以便评审查看</w:t>
            </w:r>
          </w:p>
        </w:tc>
        <w:tc>
          <w:tcPr>
            <w:tcW w:w="45" w:type="pct"/>
            <w:vAlign w:val="center"/>
          </w:tcPr>
          <w:p w14:paraId="0EEF97FA">
            <w:pPr>
              <w:rPr>
                <w:rFonts w:ascii="宋体"/>
                <w:color w:val="auto"/>
                <w:sz w:val="24"/>
              </w:rPr>
            </w:pPr>
          </w:p>
        </w:tc>
        <w:tc>
          <w:tcPr>
            <w:tcW w:w="45" w:type="pct"/>
            <w:vAlign w:val="center"/>
          </w:tcPr>
          <w:p w14:paraId="18A61615">
            <w:pPr>
              <w:rPr>
                <w:rFonts w:ascii="宋体"/>
                <w:color w:val="auto"/>
                <w:sz w:val="24"/>
              </w:rPr>
            </w:pPr>
          </w:p>
        </w:tc>
        <w:tc>
          <w:tcPr>
            <w:tcW w:w="45" w:type="pct"/>
            <w:vAlign w:val="center"/>
          </w:tcPr>
          <w:p w14:paraId="36A9E950">
            <w:pPr>
              <w:rPr>
                <w:rFonts w:ascii="宋体"/>
                <w:color w:val="auto"/>
                <w:sz w:val="24"/>
              </w:rPr>
            </w:pPr>
          </w:p>
        </w:tc>
      </w:tr>
      <w:tr w14:paraId="55D07C62">
        <w:tblPrEx>
          <w:tblCellMar>
            <w:top w:w="0" w:type="dxa"/>
            <w:left w:w="0" w:type="dxa"/>
            <w:bottom w:w="0" w:type="dxa"/>
            <w:right w:w="0" w:type="dxa"/>
          </w:tblCellMar>
        </w:tblPrEx>
        <w:tc>
          <w:tcPr>
            <w:tcW w:w="526" w:type="pct"/>
            <w:vMerge w:val="continue"/>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55F8E381">
            <w:pPr>
              <w:jc w:val="center"/>
              <w:rPr>
                <w:rFonts w:ascii="宋体"/>
                <w:color w:val="auto"/>
                <w:sz w:val="24"/>
              </w:rPr>
            </w:pPr>
          </w:p>
        </w:tc>
        <w:tc>
          <w:tcPr>
            <w:tcW w:w="527"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483CA866">
            <w:pPr>
              <w:pStyle w:val="13"/>
              <w:widowControl/>
              <w:wordWrap w:val="0"/>
              <w:spacing w:beforeAutospacing="0" w:afterAutospacing="0" w:line="480" w:lineRule="atLeast"/>
              <w:jc w:val="center"/>
              <w:rPr>
                <w:color w:val="auto"/>
              </w:rPr>
            </w:pPr>
            <w:r>
              <w:rPr>
                <w:color w:val="auto"/>
              </w:rPr>
              <w:t>…</w:t>
            </w:r>
          </w:p>
        </w:tc>
        <w:tc>
          <w:tcPr>
            <w:tcW w:w="658"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5A153768">
            <w:pPr>
              <w:jc w:val="center"/>
              <w:rPr>
                <w:rFonts w:ascii="宋体"/>
                <w:color w:val="auto"/>
                <w:sz w:val="24"/>
              </w:rPr>
            </w:pPr>
          </w:p>
        </w:tc>
        <w:tc>
          <w:tcPr>
            <w:tcW w:w="3149"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7AFB6F43">
            <w:pPr>
              <w:jc w:val="center"/>
              <w:rPr>
                <w:rFonts w:ascii="宋体"/>
                <w:color w:val="auto"/>
                <w:sz w:val="24"/>
              </w:rPr>
            </w:pPr>
          </w:p>
        </w:tc>
        <w:tc>
          <w:tcPr>
            <w:tcW w:w="45" w:type="pct"/>
            <w:vAlign w:val="center"/>
          </w:tcPr>
          <w:p w14:paraId="1AE85F6B">
            <w:pPr>
              <w:rPr>
                <w:rFonts w:ascii="宋体"/>
                <w:color w:val="auto"/>
                <w:sz w:val="24"/>
              </w:rPr>
            </w:pPr>
          </w:p>
        </w:tc>
        <w:tc>
          <w:tcPr>
            <w:tcW w:w="45" w:type="pct"/>
            <w:vAlign w:val="center"/>
          </w:tcPr>
          <w:p w14:paraId="5FA14BEF">
            <w:pPr>
              <w:rPr>
                <w:rFonts w:ascii="宋体"/>
                <w:color w:val="auto"/>
                <w:sz w:val="24"/>
              </w:rPr>
            </w:pPr>
          </w:p>
        </w:tc>
        <w:tc>
          <w:tcPr>
            <w:tcW w:w="45" w:type="pct"/>
            <w:vAlign w:val="center"/>
          </w:tcPr>
          <w:p w14:paraId="49EAF547">
            <w:pPr>
              <w:rPr>
                <w:rFonts w:ascii="宋体"/>
                <w:color w:val="auto"/>
                <w:sz w:val="24"/>
              </w:rPr>
            </w:pPr>
          </w:p>
        </w:tc>
      </w:tr>
      <w:tr w14:paraId="69D1614D">
        <w:tblPrEx>
          <w:tblCellMar>
            <w:top w:w="0" w:type="dxa"/>
            <w:left w:w="0" w:type="dxa"/>
            <w:bottom w:w="0" w:type="dxa"/>
            <w:right w:w="0" w:type="dxa"/>
          </w:tblCellMar>
        </w:tblPrEx>
        <w:tc>
          <w:tcPr>
            <w:tcW w:w="526"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3A40A267">
            <w:pPr>
              <w:pStyle w:val="13"/>
              <w:widowControl/>
              <w:wordWrap w:val="0"/>
              <w:spacing w:beforeAutospacing="0" w:afterAutospacing="0" w:line="480" w:lineRule="atLeast"/>
              <w:jc w:val="center"/>
              <w:rPr>
                <w:color w:val="auto"/>
              </w:rPr>
            </w:pPr>
            <w:r>
              <w:rPr>
                <w:color w:val="auto"/>
              </w:rPr>
              <w:t>备注</w:t>
            </w:r>
          </w:p>
        </w:tc>
        <w:tc>
          <w:tcPr>
            <w:tcW w:w="4335" w:type="pct"/>
            <w:gridSpan w:val="3"/>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5CA32B59">
            <w:pPr>
              <w:jc w:val="center"/>
              <w:rPr>
                <w:rFonts w:ascii="宋体"/>
                <w:color w:val="auto"/>
                <w:sz w:val="24"/>
              </w:rPr>
            </w:pPr>
          </w:p>
        </w:tc>
        <w:tc>
          <w:tcPr>
            <w:tcW w:w="45" w:type="pct"/>
            <w:vAlign w:val="center"/>
          </w:tcPr>
          <w:p w14:paraId="7AC2DEAE">
            <w:pPr>
              <w:rPr>
                <w:rFonts w:ascii="宋体"/>
                <w:color w:val="auto"/>
                <w:sz w:val="24"/>
              </w:rPr>
            </w:pPr>
          </w:p>
        </w:tc>
        <w:tc>
          <w:tcPr>
            <w:tcW w:w="45" w:type="pct"/>
            <w:vAlign w:val="center"/>
          </w:tcPr>
          <w:p w14:paraId="20E5A1E3">
            <w:pPr>
              <w:rPr>
                <w:rFonts w:ascii="宋体"/>
                <w:color w:val="auto"/>
                <w:sz w:val="24"/>
              </w:rPr>
            </w:pPr>
          </w:p>
        </w:tc>
        <w:tc>
          <w:tcPr>
            <w:tcW w:w="45" w:type="pct"/>
            <w:vAlign w:val="center"/>
          </w:tcPr>
          <w:p w14:paraId="248051DD">
            <w:pPr>
              <w:rPr>
                <w:rFonts w:ascii="宋体"/>
                <w:color w:val="auto"/>
                <w:sz w:val="24"/>
              </w:rPr>
            </w:pPr>
          </w:p>
        </w:tc>
      </w:tr>
    </w:tbl>
    <w:p w14:paraId="208EB4E5">
      <w:pPr>
        <w:pStyle w:val="13"/>
        <w:widowControl/>
        <w:wordWrap w:val="0"/>
        <w:spacing w:beforeAutospacing="0" w:afterAutospacing="0" w:line="480" w:lineRule="atLeast"/>
        <w:ind w:firstLine="420"/>
        <w:rPr>
          <w:color w:val="auto"/>
        </w:rPr>
      </w:pPr>
      <w:r>
        <w:rPr>
          <w:color w:val="auto"/>
        </w:rPr>
        <w:t>※注意：</w:t>
      </w:r>
    </w:p>
    <w:p w14:paraId="1DBE7A94">
      <w:pPr>
        <w:pStyle w:val="13"/>
        <w:widowControl/>
        <w:wordWrap w:val="0"/>
        <w:spacing w:beforeAutospacing="0" w:afterAutospacing="0" w:line="480" w:lineRule="atLeast"/>
        <w:ind w:firstLine="420"/>
        <w:rPr>
          <w:color w:val="auto"/>
        </w:rPr>
      </w:pPr>
      <w:r>
        <w:rPr>
          <w:color w:val="auto"/>
        </w:rPr>
        <w:t>1、对节能、环境标志产品计算价格扣除时，只依据电子投标（响应）文件“投标（响应）报价明细表”以及“优先类节能产品、环境标志产品证明材料（价格扣除适用，若有）。</w:t>
      </w:r>
    </w:p>
    <w:p w14:paraId="2F713AE3">
      <w:pPr>
        <w:pStyle w:val="13"/>
        <w:widowControl/>
        <w:wordWrap w:val="0"/>
        <w:spacing w:beforeAutospacing="0" w:afterAutospacing="0" w:line="480" w:lineRule="atLeast"/>
        <w:ind w:firstLine="420"/>
        <w:rPr>
          <w:color w:val="auto"/>
        </w:rPr>
      </w:pPr>
      <w:r>
        <w:rPr>
          <w:color w:val="auto"/>
        </w:rPr>
        <w:t>2、本表以采购包为单位，不同采购包请分别填写；同一采购包请按照其品目号顺序分别填写。</w:t>
      </w:r>
    </w:p>
    <w:p w14:paraId="25ECD602">
      <w:pPr>
        <w:pStyle w:val="13"/>
        <w:widowControl/>
        <w:wordWrap w:val="0"/>
        <w:spacing w:beforeAutospacing="0" w:afterAutospacing="0" w:line="480" w:lineRule="atLeast"/>
        <w:ind w:firstLine="420"/>
        <w:rPr>
          <w:color w:val="auto"/>
        </w:rPr>
      </w:pPr>
      <w:r>
        <w:rPr>
          <w:color w:val="auto"/>
        </w:rPr>
        <w:t>3、具体统计、计算：</w:t>
      </w:r>
    </w:p>
    <w:p w14:paraId="09DABF68">
      <w:pPr>
        <w:pStyle w:val="13"/>
        <w:widowControl/>
        <w:wordWrap w:val="0"/>
        <w:spacing w:beforeAutospacing="0" w:afterAutospacing="0" w:line="480" w:lineRule="atLeast"/>
        <w:ind w:firstLine="420"/>
        <w:rPr>
          <w:color w:val="auto"/>
        </w:rPr>
      </w:pPr>
      <w:r>
        <w:rPr>
          <w:color w:val="auto"/>
        </w:rPr>
        <w:t>3.1若同一采购包内的单个或多个货物取得或同时取得节能、环境标志产品等两项或多项认证的，均按照单个货物对应一项认证的原则统计、计算1次。</w:t>
      </w:r>
    </w:p>
    <w:p w14:paraId="27EDA07F">
      <w:pPr>
        <w:pStyle w:val="13"/>
        <w:widowControl/>
        <w:wordWrap w:val="0"/>
        <w:spacing w:beforeAutospacing="0" w:afterAutospacing="0" w:line="480" w:lineRule="atLeast"/>
        <w:ind w:firstLine="420"/>
        <w:rPr>
          <w:color w:val="auto"/>
        </w:rPr>
      </w:pPr>
      <w:r>
        <w:rPr>
          <w:color w:val="auto"/>
        </w:rPr>
        <w:t>3.2计算结果若除不尽，可四舍五入保留到小数点后两位。</w:t>
      </w:r>
    </w:p>
    <w:p w14:paraId="6232E5F3">
      <w:pPr>
        <w:pStyle w:val="13"/>
        <w:widowControl/>
        <w:wordWrap w:val="0"/>
        <w:spacing w:beforeAutospacing="0" w:afterAutospacing="0" w:line="480" w:lineRule="atLeast"/>
        <w:ind w:firstLine="420"/>
        <w:rPr>
          <w:color w:val="auto"/>
        </w:rPr>
      </w:pPr>
      <w:r>
        <w:rPr>
          <w:color w:val="auto"/>
        </w:rPr>
        <w:t>3.3投标人</w:t>
      </w:r>
      <w:r>
        <w:rPr>
          <w:rFonts w:hint="eastAsia"/>
          <w:color w:val="auto"/>
          <w:lang w:eastAsia="zh-CN"/>
        </w:rPr>
        <w:t>（</w:t>
      </w:r>
      <w:r>
        <w:rPr>
          <w:color w:val="auto"/>
        </w:rPr>
        <w:t>供应商</w:t>
      </w:r>
      <w:r>
        <w:rPr>
          <w:rFonts w:hint="eastAsia"/>
          <w:color w:val="auto"/>
          <w:lang w:eastAsia="zh-CN"/>
        </w:rPr>
        <w:t>）</w:t>
      </w:r>
      <w:r>
        <w:rPr>
          <w:color w:val="auto"/>
        </w:rPr>
        <w:t>按照采购文件要求认真统计、计算。</w:t>
      </w:r>
    </w:p>
    <w:p w14:paraId="55AC95DC">
      <w:pPr>
        <w:pStyle w:val="13"/>
        <w:widowControl/>
        <w:wordWrap w:val="0"/>
        <w:spacing w:beforeAutospacing="0" w:afterAutospacing="0" w:line="480" w:lineRule="atLeast"/>
        <w:ind w:firstLine="420"/>
        <w:rPr>
          <w:color w:val="auto"/>
        </w:rPr>
      </w:pPr>
      <w:r>
        <w:rPr>
          <w:color w:val="auto"/>
        </w:rPr>
        <w:t>3.4若无节能、环境标志产品，不填写本表。</w:t>
      </w:r>
    </w:p>
    <w:p w14:paraId="58FDF90E">
      <w:pPr>
        <w:pStyle w:val="13"/>
        <w:widowControl/>
        <w:wordWrap w:val="0"/>
        <w:spacing w:beforeAutospacing="0" w:afterAutospacing="0" w:line="480" w:lineRule="atLeast"/>
        <w:ind w:firstLine="420"/>
        <w:rPr>
          <w:color w:val="auto"/>
        </w:rPr>
      </w:pPr>
      <w:r>
        <w:rPr>
          <w:color w:val="auto"/>
        </w:rPr>
        <w:t>3.5强制类节能产品不享受价格扣除。</w:t>
      </w:r>
    </w:p>
    <w:p w14:paraId="224869A7">
      <w:pPr>
        <w:pStyle w:val="13"/>
        <w:widowControl/>
        <w:wordWrap w:val="0"/>
        <w:spacing w:beforeAutospacing="0" w:afterAutospacing="0" w:line="480" w:lineRule="atLeast"/>
        <w:ind w:firstLine="420"/>
        <w:jc w:val="right"/>
        <w:rPr>
          <w:color w:val="auto"/>
        </w:rPr>
      </w:pPr>
      <w:r>
        <w:rPr>
          <w:color w:val="auto"/>
        </w:rPr>
        <w:t>投标人：</w:t>
      </w:r>
      <w:r>
        <w:rPr>
          <w:color w:val="auto"/>
          <w:u w:val="single"/>
        </w:rPr>
        <w:t>（全称并加盖单位公章）</w:t>
      </w:r>
    </w:p>
    <w:p w14:paraId="4F09DDCB">
      <w:pPr>
        <w:pStyle w:val="13"/>
        <w:widowControl/>
        <w:wordWrap w:val="0"/>
        <w:spacing w:beforeAutospacing="0" w:afterAutospacing="0" w:line="480" w:lineRule="atLeast"/>
        <w:ind w:firstLine="420"/>
        <w:jc w:val="right"/>
        <w:rPr>
          <w:color w:val="auto"/>
        </w:rPr>
      </w:pPr>
      <w:r>
        <w:rPr>
          <w:color w:val="auto"/>
        </w:rPr>
        <w:t>日期：</w:t>
      </w:r>
      <w:r>
        <w:rPr>
          <w:color w:val="auto"/>
          <w:u w:val="single"/>
        </w:rPr>
        <w:t>　　年　　月　　日</w:t>
      </w:r>
    </w:p>
    <w:p w14:paraId="488EA271">
      <w:pPr>
        <w:pStyle w:val="13"/>
        <w:widowControl/>
        <w:wordWrap w:val="0"/>
        <w:spacing w:beforeAutospacing="0" w:afterAutospacing="0" w:line="480" w:lineRule="atLeast"/>
        <w:ind w:firstLine="420"/>
        <w:rPr>
          <w:color w:val="auto"/>
        </w:rPr>
      </w:pPr>
      <w:r>
        <w:rPr>
          <w:color w:val="auto"/>
        </w:rPr>
        <w:t> </w:t>
      </w:r>
    </w:p>
    <w:p w14:paraId="22FA9FE5">
      <w:pPr>
        <w:rPr>
          <w:b/>
          <w:bCs/>
          <w:color w:val="auto"/>
          <w:sz w:val="24"/>
        </w:rPr>
      </w:pPr>
      <w:r>
        <w:rPr>
          <w:b/>
          <w:bCs/>
          <w:color w:val="auto"/>
          <w:sz w:val="24"/>
        </w:rPr>
        <w:br w:type="page"/>
      </w:r>
    </w:p>
    <w:p w14:paraId="03D4DBAD">
      <w:pPr>
        <w:pStyle w:val="6"/>
        <w:widowControl/>
        <w:spacing w:beforeAutospacing="0" w:afterAutospacing="0" w:line="480" w:lineRule="atLeast"/>
        <w:jc w:val="center"/>
        <w:rPr>
          <w:rFonts w:hint="default"/>
          <w:color w:val="auto"/>
        </w:rPr>
      </w:pPr>
      <w:r>
        <w:rPr>
          <w:color w:val="auto"/>
        </w:rPr>
        <w:t>三-1-②优先类节能产品、环境标志产品证明材料（价格扣除适用，若有）</w:t>
      </w:r>
    </w:p>
    <w:p w14:paraId="17FC3A44">
      <w:pPr>
        <w:pStyle w:val="6"/>
        <w:widowControl/>
        <w:spacing w:beforeAutospacing="0" w:afterAutospacing="0" w:line="480" w:lineRule="atLeast"/>
        <w:jc w:val="center"/>
        <w:rPr>
          <w:rFonts w:hint="default"/>
          <w:color w:val="auto"/>
        </w:rPr>
      </w:pPr>
      <w:r>
        <w:rPr>
          <w:color w:val="auto"/>
        </w:rPr>
        <w:t>三-2小型、微型企业产品等价格扣除证明材料（若有）</w:t>
      </w:r>
    </w:p>
    <w:p w14:paraId="425401F1">
      <w:pPr>
        <w:pStyle w:val="6"/>
        <w:widowControl/>
        <w:spacing w:beforeAutospacing="0" w:afterAutospacing="0" w:line="480" w:lineRule="atLeast"/>
        <w:jc w:val="center"/>
        <w:rPr>
          <w:rFonts w:hint="default"/>
          <w:color w:val="auto"/>
        </w:rPr>
      </w:pPr>
      <w:r>
        <w:rPr>
          <w:color w:val="auto"/>
        </w:rPr>
        <w:t>三-2-①中小企业声明函（价格扣除适用，若有）</w:t>
      </w:r>
    </w:p>
    <w:p w14:paraId="2BDB6015">
      <w:pPr>
        <w:pStyle w:val="6"/>
        <w:widowControl/>
        <w:spacing w:beforeAutospacing="0" w:afterAutospacing="0" w:line="480" w:lineRule="atLeast"/>
        <w:jc w:val="center"/>
        <w:rPr>
          <w:rFonts w:hint="default"/>
          <w:color w:val="auto"/>
        </w:rPr>
      </w:pPr>
      <w:r>
        <w:rPr>
          <w:color w:val="auto"/>
        </w:rPr>
        <w:t>中小企业声明函（货物）</w:t>
      </w:r>
    </w:p>
    <w:p w14:paraId="1A01BDD4">
      <w:pPr>
        <w:pStyle w:val="13"/>
        <w:widowControl/>
        <w:wordWrap w:val="0"/>
        <w:spacing w:beforeAutospacing="0" w:afterAutospacing="0" w:line="480" w:lineRule="atLeast"/>
        <w:ind w:firstLine="420"/>
        <w:rPr>
          <w:color w:val="auto"/>
        </w:rPr>
      </w:pPr>
      <w:r>
        <w:rPr>
          <w:color w:val="auto"/>
        </w:rPr>
        <w:t>本公司（联合体）郑重声明，根据《政府采购促进中小企业发展管理办法》（财库﹝2020﹞46 号）的规定，本公司（联合体）参加</w:t>
      </w:r>
      <w:r>
        <w:rPr>
          <w:color w:val="auto"/>
          <w:u w:val="single"/>
        </w:rPr>
        <w:t>（单位名称）</w:t>
      </w:r>
      <w:r>
        <w:rPr>
          <w:color w:val="auto"/>
        </w:rPr>
        <w:t>的</w:t>
      </w:r>
      <w:r>
        <w:rPr>
          <w:color w:val="auto"/>
          <w:u w:val="single"/>
        </w:rPr>
        <w:t>（项目名称）</w:t>
      </w:r>
      <w:r>
        <w:rPr>
          <w:color w:val="auto"/>
        </w:rPr>
        <w:t>采购活动，提供的货物全部由符合政策要求的中小企业制造。相关企业（含联合体中的中小企业、签订分包意向协议的中小企业）的具体情况如下：</w:t>
      </w:r>
    </w:p>
    <w:p w14:paraId="4FDC2A55">
      <w:pPr>
        <w:pStyle w:val="13"/>
        <w:widowControl/>
        <w:wordWrap w:val="0"/>
        <w:spacing w:beforeAutospacing="0" w:afterAutospacing="0" w:line="480" w:lineRule="atLeast"/>
        <w:ind w:firstLine="420"/>
        <w:rPr>
          <w:color w:val="auto"/>
        </w:rPr>
      </w:pPr>
      <w:r>
        <w:rPr>
          <w:color w:val="auto"/>
        </w:rPr>
        <w:t>1.</w:t>
      </w:r>
      <w:r>
        <w:rPr>
          <w:color w:val="auto"/>
          <w:u w:val="single"/>
        </w:rPr>
        <w:t> （标的名称） </w:t>
      </w:r>
      <w:r>
        <w:rPr>
          <w:color w:val="auto"/>
        </w:rPr>
        <w:t>，属于</w:t>
      </w:r>
      <w:r>
        <w:rPr>
          <w:color w:val="auto"/>
          <w:u w:val="single"/>
        </w:rPr>
        <w:t>（采购文件中明确的所属行业）</w:t>
      </w:r>
      <w:r>
        <w:rPr>
          <w:color w:val="auto"/>
        </w:rPr>
        <w:t>行业；制造商为</w:t>
      </w:r>
      <w:r>
        <w:rPr>
          <w:color w:val="auto"/>
          <w:u w:val="single"/>
        </w:rPr>
        <w:t>（企业名称）</w:t>
      </w:r>
      <w:r>
        <w:rPr>
          <w:color w:val="auto"/>
        </w:rPr>
        <w:t>，从业人员</w:t>
      </w:r>
      <w:r>
        <w:rPr>
          <w:color w:val="auto"/>
          <w:u w:val="single"/>
        </w:rPr>
        <w:t>　　　　　</w:t>
      </w:r>
      <w:r>
        <w:rPr>
          <w:color w:val="auto"/>
        </w:rPr>
        <w:t>人，营业收入为</w:t>
      </w:r>
      <w:r>
        <w:rPr>
          <w:color w:val="auto"/>
          <w:u w:val="single"/>
        </w:rPr>
        <w:t>　　　　　</w:t>
      </w:r>
      <w:r>
        <w:rPr>
          <w:color w:val="auto"/>
        </w:rPr>
        <w:t>万元，资产总额为</w:t>
      </w:r>
      <w:r>
        <w:rPr>
          <w:color w:val="auto"/>
          <w:u w:val="single"/>
        </w:rPr>
        <w:t>　　　　　</w:t>
      </w:r>
      <w:r>
        <w:rPr>
          <w:color w:val="auto"/>
        </w:rPr>
        <w:t>万元</w:t>
      </w:r>
      <w:r>
        <w:rPr>
          <w:rFonts w:ascii="宋体" w:hAnsi="宋体" w:eastAsia="宋体" w:cs="宋体"/>
          <w:color w:val="auto"/>
          <w:sz w:val="21"/>
          <w:szCs w:val="21"/>
        </w:rPr>
        <w:t>1</w:t>
      </w:r>
      <w:r>
        <w:rPr>
          <w:color w:val="auto"/>
        </w:rPr>
        <w:t>，属于</w:t>
      </w:r>
      <w:r>
        <w:rPr>
          <w:color w:val="auto"/>
          <w:u w:val="single"/>
        </w:rPr>
        <w:t>（中型企业、小型企业、微型企业）</w:t>
      </w:r>
      <w:r>
        <w:rPr>
          <w:color w:val="auto"/>
        </w:rPr>
        <w:t>；</w:t>
      </w:r>
    </w:p>
    <w:p w14:paraId="4C50E12F">
      <w:pPr>
        <w:pStyle w:val="13"/>
        <w:widowControl/>
        <w:wordWrap w:val="0"/>
        <w:spacing w:beforeAutospacing="0" w:afterAutospacing="0" w:line="480" w:lineRule="atLeast"/>
        <w:ind w:firstLine="420"/>
        <w:rPr>
          <w:color w:val="auto"/>
        </w:rPr>
      </w:pPr>
      <w:r>
        <w:rPr>
          <w:color w:val="auto"/>
        </w:rPr>
        <w:t>2.</w:t>
      </w:r>
      <w:r>
        <w:rPr>
          <w:color w:val="auto"/>
          <w:u w:val="single"/>
        </w:rPr>
        <w:t> （标的名称） </w:t>
      </w:r>
      <w:r>
        <w:rPr>
          <w:color w:val="auto"/>
        </w:rPr>
        <w:t>，属于</w:t>
      </w:r>
      <w:r>
        <w:rPr>
          <w:color w:val="auto"/>
          <w:u w:val="single"/>
        </w:rPr>
        <w:t>（采购文件中明确的所属行业）</w:t>
      </w:r>
      <w:r>
        <w:rPr>
          <w:color w:val="auto"/>
        </w:rPr>
        <w:t>行业；制造商为</w:t>
      </w:r>
      <w:r>
        <w:rPr>
          <w:color w:val="auto"/>
          <w:u w:val="single"/>
        </w:rPr>
        <w:t>（企业名称）</w:t>
      </w:r>
      <w:r>
        <w:rPr>
          <w:color w:val="auto"/>
        </w:rPr>
        <w:t>，从业人员</w:t>
      </w:r>
      <w:r>
        <w:rPr>
          <w:color w:val="auto"/>
          <w:u w:val="single"/>
        </w:rPr>
        <w:t>　　　　　</w:t>
      </w:r>
      <w:r>
        <w:rPr>
          <w:color w:val="auto"/>
        </w:rPr>
        <w:t>人，营业收入为</w:t>
      </w:r>
      <w:r>
        <w:rPr>
          <w:color w:val="auto"/>
          <w:u w:val="single"/>
        </w:rPr>
        <w:t>　　　　　</w:t>
      </w:r>
      <w:r>
        <w:rPr>
          <w:color w:val="auto"/>
        </w:rPr>
        <w:t>万元，资产总额为</w:t>
      </w:r>
      <w:r>
        <w:rPr>
          <w:color w:val="auto"/>
          <w:u w:val="single"/>
        </w:rPr>
        <w:t>　　　　　</w:t>
      </w:r>
      <w:r>
        <w:rPr>
          <w:color w:val="auto"/>
        </w:rPr>
        <w:t>万元，属于</w:t>
      </w:r>
      <w:r>
        <w:rPr>
          <w:color w:val="auto"/>
          <w:u w:val="single"/>
        </w:rPr>
        <w:t>（中型企业、小型企业、微型企业）</w:t>
      </w:r>
      <w:r>
        <w:rPr>
          <w:color w:val="auto"/>
        </w:rPr>
        <w:t>；</w:t>
      </w:r>
    </w:p>
    <w:p w14:paraId="55DBADE7">
      <w:pPr>
        <w:pStyle w:val="13"/>
        <w:widowControl/>
        <w:wordWrap w:val="0"/>
        <w:spacing w:beforeAutospacing="0" w:afterAutospacing="0" w:line="480" w:lineRule="atLeast"/>
        <w:ind w:firstLine="420"/>
        <w:rPr>
          <w:color w:val="auto"/>
        </w:rPr>
      </w:pPr>
      <w:r>
        <w:rPr>
          <w:color w:val="auto"/>
        </w:rPr>
        <w:t>……</w:t>
      </w:r>
    </w:p>
    <w:p w14:paraId="67AB4AFC">
      <w:pPr>
        <w:pStyle w:val="13"/>
        <w:widowControl/>
        <w:wordWrap w:val="0"/>
        <w:spacing w:beforeAutospacing="0" w:afterAutospacing="0" w:line="480" w:lineRule="atLeast"/>
        <w:ind w:firstLine="420"/>
        <w:rPr>
          <w:color w:val="auto"/>
        </w:rPr>
      </w:pPr>
      <w:r>
        <w:rPr>
          <w:color w:val="auto"/>
        </w:rPr>
        <w:t>以上企业，不属于大企业的分支机构，不存在控股股东为大企业的情形，也不存在与大企业的负责人为同一人的情形。</w:t>
      </w:r>
    </w:p>
    <w:p w14:paraId="31689E1C">
      <w:pPr>
        <w:pStyle w:val="13"/>
        <w:widowControl/>
        <w:wordWrap w:val="0"/>
        <w:spacing w:beforeAutospacing="0" w:afterAutospacing="0" w:line="480" w:lineRule="atLeast"/>
        <w:ind w:firstLine="420"/>
        <w:rPr>
          <w:color w:val="auto"/>
        </w:rPr>
      </w:pPr>
      <w:r>
        <w:rPr>
          <w:color w:val="auto"/>
        </w:rPr>
        <w:t>本企业对上述声明内容的真实性负责。如有虚假，将依法承担相应责任。</w:t>
      </w:r>
    </w:p>
    <w:p w14:paraId="1586559E">
      <w:pPr>
        <w:pStyle w:val="13"/>
        <w:widowControl/>
        <w:wordWrap w:val="0"/>
        <w:spacing w:beforeAutospacing="0" w:afterAutospacing="0" w:line="480" w:lineRule="atLeast"/>
        <w:ind w:firstLine="420"/>
        <w:jc w:val="right"/>
        <w:rPr>
          <w:color w:val="auto"/>
        </w:rPr>
      </w:pPr>
      <w:r>
        <w:rPr>
          <w:color w:val="auto"/>
        </w:rPr>
        <w:t>投标人：</w:t>
      </w:r>
      <w:r>
        <w:rPr>
          <w:color w:val="auto"/>
          <w:u w:val="single"/>
        </w:rPr>
        <w:t>（全称并加盖单位公章）</w:t>
      </w:r>
    </w:p>
    <w:p w14:paraId="5D8F3FC6">
      <w:pPr>
        <w:pStyle w:val="13"/>
        <w:widowControl/>
        <w:wordWrap w:val="0"/>
        <w:spacing w:beforeAutospacing="0" w:afterAutospacing="0" w:line="480" w:lineRule="atLeast"/>
        <w:ind w:firstLine="420"/>
        <w:jc w:val="right"/>
        <w:rPr>
          <w:color w:val="auto"/>
        </w:rPr>
      </w:pPr>
      <w:r>
        <w:rPr>
          <w:color w:val="auto"/>
        </w:rPr>
        <w:t>日期：</w:t>
      </w:r>
      <w:r>
        <w:rPr>
          <w:color w:val="auto"/>
          <w:u w:val="single"/>
        </w:rPr>
        <w:t>　　年　　月　　日</w:t>
      </w:r>
    </w:p>
    <w:p w14:paraId="5B8E83AB">
      <w:pPr>
        <w:pStyle w:val="13"/>
        <w:widowControl/>
        <w:wordWrap w:val="0"/>
        <w:spacing w:beforeAutospacing="0" w:afterAutospacing="0" w:line="480" w:lineRule="atLeast"/>
        <w:ind w:firstLine="420"/>
        <w:rPr>
          <w:color w:val="auto"/>
        </w:rPr>
      </w:pPr>
      <w:r>
        <w:rPr>
          <w:color w:val="auto"/>
        </w:rPr>
        <w:t>※注意：</w:t>
      </w:r>
    </w:p>
    <w:p w14:paraId="055E10D0">
      <w:pPr>
        <w:pStyle w:val="13"/>
        <w:widowControl/>
        <w:wordWrap w:val="0"/>
        <w:spacing w:beforeAutospacing="0" w:afterAutospacing="0" w:line="480" w:lineRule="atLeast"/>
        <w:ind w:firstLine="420"/>
        <w:rPr>
          <w:color w:val="auto"/>
        </w:rPr>
      </w:pPr>
      <w:r>
        <w:rPr>
          <w:color w:val="auto"/>
        </w:rPr>
        <w:t>1、从业人员、营业收入、资产总额填报上一年度数据，无上一年度数据的新成立企业可不填报。</w:t>
      </w:r>
    </w:p>
    <w:p w14:paraId="04B7BF4D">
      <w:pPr>
        <w:pStyle w:val="13"/>
        <w:widowControl/>
        <w:wordWrap w:val="0"/>
        <w:spacing w:beforeAutospacing="0" w:afterAutospacing="0" w:line="480" w:lineRule="atLeast"/>
        <w:ind w:firstLine="420"/>
        <w:rPr>
          <w:color w:val="auto"/>
        </w:rPr>
      </w:pPr>
      <w:r>
        <w:rPr>
          <w:color w:val="auto"/>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1832A83E">
      <w:pPr>
        <w:pStyle w:val="13"/>
        <w:widowControl/>
        <w:wordWrap w:val="0"/>
        <w:spacing w:beforeAutospacing="0" w:afterAutospacing="0" w:line="480" w:lineRule="atLeast"/>
        <w:ind w:firstLine="420"/>
        <w:rPr>
          <w:color w:val="auto"/>
        </w:rPr>
      </w:pPr>
      <w:r>
        <w:rPr>
          <w:color w:val="auto"/>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6A6D1FFF">
      <w:pPr>
        <w:pStyle w:val="13"/>
        <w:widowControl/>
        <w:wordWrap w:val="0"/>
        <w:spacing w:beforeAutospacing="0" w:afterAutospacing="0" w:line="480" w:lineRule="atLeast"/>
        <w:ind w:firstLine="420"/>
        <w:rPr>
          <w:color w:val="auto"/>
        </w:rPr>
      </w:pPr>
      <w:r>
        <w:rPr>
          <w:color w:val="auto"/>
        </w:rPr>
        <w:t> </w:t>
      </w:r>
    </w:p>
    <w:p w14:paraId="777172CB">
      <w:pPr>
        <w:pStyle w:val="6"/>
        <w:widowControl/>
        <w:spacing w:beforeAutospacing="0" w:afterAutospacing="0" w:line="480" w:lineRule="atLeast"/>
        <w:jc w:val="center"/>
        <w:rPr>
          <w:rFonts w:hint="default"/>
          <w:color w:val="auto"/>
        </w:rPr>
      </w:pPr>
      <w:r>
        <w:rPr>
          <w:color w:val="auto"/>
        </w:rPr>
        <w:t>中小企业声明函（工程、服务）</w:t>
      </w:r>
    </w:p>
    <w:p w14:paraId="564DCAEF">
      <w:pPr>
        <w:pStyle w:val="13"/>
        <w:widowControl/>
        <w:wordWrap w:val="0"/>
        <w:spacing w:beforeAutospacing="0" w:afterAutospacing="0" w:line="480" w:lineRule="atLeast"/>
        <w:ind w:firstLine="420"/>
        <w:rPr>
          <w:color w:val="auto"/>
        </w:rPr>
      </w:pPr>
      <w:r>
        <w:rPr>
          <w:color w:val="auto"/>
        </w:rPr>
        <w:t>本公司（联合体）郑重声明，根据《政府采购促进中小企业发展管理办法》（财库﹝2020﹞46 号）的规定，本公司（联合体）参加</w:t>
      </w:r>
      <w:r>
        <w:rPr>
          <w:color w:val="auto"/>
          <w:u w:val="single"/>
        </w:rPr>
        <w:t>（单位名称）</w:t>
      </w:r>
      <w:r>
        <w:rPr>
          <w:color w:val="auto"/>
        </w:rPr>
        <w:t>的</w:t>
      </w:r>
      <w:r>
        <w:rPr>
          <w:color w:val="auto"/>
          <w:u w:val="single"/>
        </w:rPr>
        <w:t>（项目名称）</w:t>
      </w:r>
      <w:r>
        <w:rPr>
          <w:color w:val="auto"/>
        </w:rPr>
        <w:t>采购活动，工程的施工单位全部为符合政策要求的中小企业（或者：服务全部由符合政策要求的中小企业承接）。相关企业（含联合体中的中小企业、签订分包意向协议的中小企业）的具体情况如下：</w:t>
      </w:r>
    </w:p>
    <w:p w14:paraId="016F0FF7">
      <w:pPr>
        <w:pStyle w:val="13"/>
        <w:widowControl/>
        <w:wordWrap w:val="0"/>
        <w:spacing w:beforeAutospacing="0" w:afterAutospacing="0" w:line="480" w:lineRule="atLeast"/>
        <w:ind w:firstLine="420"/>
        <w:rPr>
          <w:color w:val="auto"/>
        </w:rPr>
      </w:pPr>
      <w:r>
        <w:rPr>
          <w:color w:val="auto"/>
        </w:rPr>
        <w:t>1.</w:t>
      </w:r>
      <w:r>
        <w:rPr>
          <w:color w:val="auto"/>
          <w:u w:val="single"/>
        </w:rPr>
        <w:t>（标的名称）</w:t>
      </w:r>
      <w:r>
        <w:rPr>
          <w:color w:val="auto"/>
        </w:rPr>
        <w:t>，属于</w:t>
      </w:r>
      <w:r>
        <w:rPr>
          <w:color w:val="auto"/>
          <w:u w:val="single"/>
        </w:rPr>
        <w:t>（采购文件中明确的所属行业）</w:t>
      </w:r>
      <w:r>
        <w:rPr>
          <w:color w:val="auto"/>
        </w:rPr>
        <w:t>；承建（承接）企业为</w:t>
      </w:r>
      <w:r>
        <w:rPr>
          <w:color w:val="auto"/>
          <w:u w:val="single"/>
        </w:rPr>
        <w:t>（企业名称）</w:t>
      </w:r>
      <w:r>
        <w:rPr>
          <w:color w:val="auto"/>
        </w:rPr>
        <w:t>，从业人员</w:t>
      </w:r>
      <w:r>
        <w:rPr>
          <w:color w:val="auto"/>
          <w:u w:val="single"/>
        </w:rPr>
        <w:t>　　　　　</w:t>
      </w:r>
      <w:r>
        <w:rPr>
          <w:color w:val="auto"/>
        </w:rPr>
        <w:t>人，营业收入为</w:t>
      </w:r>
      <w:r>
        <w:rPr>
          <w:color w:val="auto"/>
          <w:u w:val="single"/>
        </w:rPr>
        <w:t>　　　　　</w:t>
      </w:r>
      <w:r>
        <w:rPr>
          <w:color w:val="auto"/>
        </w:rPr>
        <w:t>万元，资产总额为</w:t>
      </w:r>
      <w:r>
        <w:rPr>
          <w:color w:val="auto"/>
          <w:u w:val="single"/>
        </w:rPr>
        <w:t>　　　　　</w:t>
      </w:r>
      <w:r>
        <w:rPr>
          <w:color w:val="auto"/>
        </w:rPr>
        <w:t>万元</w:t>
      </w:r>
      <w:r>
        <w:rPr>
          <w:rFonts w:hint="eastAsia" w:ascii="宋体" w:hAnsi="宋体" w:eastAsia="宋体" w:cs="宋体"/>
          <w:color w:val="auto"/>
          <w:sz w:val="21"/>
          <w:szCs w:val="21"/>
        </w:rPr>
        <w:t>1</w:t>
      </w:r>
      <w:r>
        <w:rPr>
          <w:color w:val="auto"/>
        </w:rPr>
        <w:t>，属于</w:t>
      </w:r>
      <w:r>
        <w:rPr>
          <w:color w:val="auto"/>
          <w:u w:val="single"/>
        </w:rPr>
        <w:t>（中型企业、小型企业、微型企业）</w:t>
      </w:r>
      <w:r>
        <w:rPr>
          <w:color w:val="auto"/>
        </w:rPr>
        <w:t>；</w:t>
      </w:r>
    </w:p>
    <w:p w14:paraId="1CC421BE">
      <w:pPr>
        <w:pStyle w:val="13"/>
        <w:widowControl/>
        <w:wordWrap w:val="0"/>
        <w:spacing w:beforeAutospacing="0" w:afterAutospacing="0" w:line="480" w:lineRule="atLeast"/>
        <w:ind w:firstLine="420"/>
        <w:rPr>
          <w:color w:val="auto"/>
        </w:rPr>
      </w:pPr>
      <w:r>
        <w:rPr>
          <w:color w:val="auto"/>
        </w:rPr>
        <w:t>2.</w:t>
      </w:r>
      <w:r>
        <w:rPr>
          <w:color w:val="auto"/>
          <w:u w:val="single"/>
        </w:rPr>
        <w:t>（标的名称）</w:t>
      </w:r>
      <w:r>
        <w:rPr>
          <w:color w:val="auto"/>
        </w:rPr>
        <w:t>，属于</w:t>
      </w:r>
      <w:r>
        <w:rPr>
          <w:color w:val="auto"/>
          <w:u w:val="single"/>
        </w:rPr>
        <w:t>（采购文件中明确的所属行业）</w:t>
      </w:r>
      <w:r>
        <w:rPr>
          <w:color w:val="auto"/>
        </w:rPr>
        <w:t>；承建（承接）企业为</w:t>
      </w:r>
      <w:r>
        <w:rPr>
          <w:color w:val="auto"/>
          <w:u w:val="single"/>
        </w:rPr>
        <w:t>（企业名称）</w:t>
      </w:r>
      <w:r>
        <w:rPr>
          <w:color w:val="auto"/>
        </w:rPr>
        <w:t>，从业人员</w:t>
      </w:r>
      <w:r>
        <w:rPr>
          <w:color w:val="auto"/>
          <w:u w:val="single"/>
        </w:rPr>
        <w:t>　　　　　</w:t>
      </w:r>
      <w:r>
        <w:rPr>
          <w:color w:val="auto"/>
        </w:rPr>
        <w:t>人，营业收入为</w:t>
      </w:r>
      <w:r>
        <w:rPr>
          <w:color w:val="auto"/>
          <w:u w:val="single"/>
        </w:rPr>
        <w:t>　　　　　</w:t>
      </w:r>
      <w:r>
        <w:rPr>
          <w:color w:val="auto"/>
        </w:rPr>
        <w:t>万元，资产总额为</w:t>
      </w:r>
      <w:r>
        <w:rPr>
          <w:color w:val="auto"/>
          <w:u w:val="single"/>
        </w:rPr>
        <w:t>　　　　　</w:t>
      </w:r>
      <w:r>
        <w:rPr>
          <w:color w:val="auto"/>
        </w:rPr>
        <w:t>万元，属于</w:t>
      </w:r>
      <w:r>
        <w:rPr>
          <w:color w:val="auto"/>
          <w:u w:val="single"/>
        </w:rPr>
        <w:t>（中型企业、小型企业、微型企业）</w:t>
      </w:r>
      <w:r>
        <w:rPr>
          <w:color w:val="auto"/>
        </w:rPr>
        <w:t>；</w:t>
      </w:r>
    </w:p>
    <w:p w14:paraId="2B4F338B">
      <w:pPr>
        <w:pStyle w:val="13"/>
        <w:widowControl/>
        <w:wordWrap w:val="0"/>
        <w:spacing w:beforeAutospacing="0" w:afterAutospacing="0" w:line="480" w:lineRule="atLeast"/>
        <w:ind w:firstLine="420"/>
        <w:rPr>
          <w:color w:val="auto"/>
        </w:rPr>
      </w:pPr>
      <w:r>
        <w:rPr>
          <w:color w:val="auto"/>
        </w:rPr>
        <w:t>……</w:t>
      </w:r>
    </w:p>
    <w:p w14:paraId="18791F59">
      <w:pPr>
        <w:pStyle w:val="13"/>
        <w:widowControl/>
        <w:wordWrap w:val="0"/>
        <w:spacing w:beforeAutospacing="0" w:afterAutospacing="0" w:line="480" w:lineRule="atLeast"/>
        <w:ind w:firstLine="420"/>
        <w:rPr>
          <w:color w:val="auto"/>
        </w:rPr>
      </w:pPr>
      <w:r>
        <w:rPr>
          <w:color w:val="auto"/>
        </w:rPr>
        <w:t>以上企业，不属于大企业的分支机构，不存在控股股东为大企业的情形，也不存在与大企业的负责人为同一人的情形。</w:t>
      </w:r>
    </w:p>
    <w:p w14:paraId="79B44BDE">
      <w:pPr>
        <w:pStyle w:val="13"/>
        <w:widowControl/>
        <w:wordWrap w:val="0"/>
        <w:spacing w:beforeAutospacing="0" w:afterAutospacing="0" w:line="480" w:lineRule="atLeast"/>
        <w:ind w:firstLine="420"/>
        <w:rPr>
          <w:color w:val="auto"/>
        </w:rPr>
      </w:pPr>
      <w:r>
        <w:rPr>
          <w:color w:val="auto"/>
        </w:rPr>
        <w:t>本企业对上述声明内容的真实性负责。如有虚假，将依法承担相应责任。</w:t>
      </w:r>
    </w:p>
    <w:p w14:paraId="14CF847E">
      <w:pPr>
        <w:pStyle w:val="13"/>
        <w:widowControl/>
        <w:wordWrap w:val="0"/>
        <w:spacing w:beforeAutospacing="0" w:afterAutospacing="0" w:line="480" w:lineRule="atLeast"/>
        <w:ind w:firstLine="420"/>
        <w:jc w:val="right"/>
        <w:rPr>
          <w:color w:val="auto"/>
        </w:rPr>
      </w:pPr>
      <w:r>
        <w:rPr>
          <w:color w:val="auto"/>
        </w:rPr>
        <w:t>投标人：</w:t>
      </w:r>
      <w:r>
        <w:rPr>
          <w:color w:val="auto"/>
          <w:u w:val="single"/>
        </w:rPr>
        <w:t>（全称并加盖单位公章）</w:t>
      </w:r>
    </w:p>
    <w:p w14:paraId="781A82CD">
      <w:pPr>
        <w:pStyle w:val="13"/>
        <w:widowControl/>
        <w:wordWrap w:val="0"/>
        <w:spacing w:beforeAutospacing="0" w:afterAutospacing="0" w:line="480" w:lineRule="atLeast"/>
        <w:ind w:firstLine="420"/>
        <w:jc w:val="right"/>
        <w:rPr>
          <w:color w:val="auto"/>
        </w:rPr>
      </w:pPr>
      <w:r>
        <w:rPr>
          <w:color w:val="auto"/>
        </w:rPr>
        <w:t>日期：</w:t>
      </w:r>
      <w:r>
        <w:rPr>
          <w:color w:val="auto"/>
          <w:u w:val="single"/>
        </w:rPr>
        <w:t>　　年　　月　　日</w:t>
      </w:r>
    </w:p>
    <w:p w14:paraId="2C18F90C">
      <w:pPr>
        <w:pStyle w:val="13"/>
        <w:widowControl/>
        <w:wordWrap w:val="0"/>
        <w:spacing w:beforeAutospacing="0" w:afterAutospacing="0" w:line="480" w:lineRule="atLeast"/>
        <w:ind w:firstLine="420"/>
        <w:rPr>
          <w:color w:val="auto"/>
        </w:rPr>
      </w:pPr>
      <w:r>
        <w:rPr>
          <w:color w:val="auto"/>
        </w:rPr>
        <w:t>※注意：</w:t>
      </w:r>
    </w:p>
    <w:p w14:paraId="5516FD87">
      <w:pPr>
        <w:pStyle w:val="13"/>
        <w:widowControl/>
        <w:wordWrap w:val="0"/>
        <w:spacing w:beforeAutospacing="0" w:afterAutospacing="0" w:line="480" w:lineRule="atLeast"/>
        <w:ind w:firstLine="420"/>
        <w:rPr>
          <w:color w:val="auto"/>
        </w:rPr>
      </w:pPr>
      <w:r>
        <w:rPr>
          <w:color w:val="auto"/>
        </w:rPr>
        <w:t>1、从业人员、营业收入、资产总额填报上一年度数据，无上一年度数据的新成立企业可不填报。</w:t>
      </w:r>
    </w:p>
    <w:p w14:paraId="6E08F869">
      <w:pPr>
        <w:pStyle w:val="13"/>
        <w:widowControl/>
        <w:wordWrap w:val="0"/>
        <w:spacing w:beforeAutospacing="0" w:afterAutospacing="0" w:line="480" w:lineRule="atLeast"/>
        <w:ind w:firstLine="420"/>
        <w:rPr>
          <w:color w:val="auto"/>
        </w:rPr>
      </w:pPr>
      <w:r>
        <w:rPr>
          <w:color w:val="auto"/>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692EC236">
      <w:pPr>
        <w:pStyle w:val="13"/>
        <w:widowControl/>
        <w:wordWrap w:val="0"/>
        <w:spacing w:beforeAutospacing="0" w:afterAutospacing="0" w:line="480" w:lineRule="atLeast"/>
        <w:ind w:firstLine="420"/>
        <w:rPr>
          <w:color w:val="auto"/>
        </w:rPr>
      </w:pPr>
      <w:r>
        <w:rPr>
          <w:color w:val="auto"/>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41DD8B60">
      <w:pPr>
        <w:pStyle w:val="13"/>
        <w:widowControl/>
        <w:wordWrap w:val="0"/>
        <w:spacing w:beforeAutospacing="0" w:afterAutospacing="0" w:line="480" w:lineRule="atLeast"/>
        <w:ind w:firstLine="420"/>
        <w:rPr>
          <w:color w:val="auto"/>
        </w:rPr>
      </w:pPr>
      <w:r>
        <w:rPr>
          <w:color w:val="auto"/>
        </w:rPr>
        <w:t> </w:t>
      </w:r>
    </w:p>
    <w:p w14:paraId="6B38C215">
      <w:pPr>
        <w:rPr>
          <w:b/>
          <w:bCs/>
          <w:color w:val="auto"/>
          <w:sz w:val="24"/>
        </w:rPr>
      </w:pPr>
      <w:r>
        <w:rPr>
          <w:b/>
          <w:bCs/>
          <w:color w:val="auto"/>
          <w:sz w:val="24"/>
        </w:rPr>
        <w:br w:type="page"/>
      </w:r>
    </w:p>
    <w:p w14:paraId="7B7A8228">
      <w:pPr>
        <w:pStyle w:val="6"/>
        <w:widowControl/>
        <w:spacing w:beforeAutospacing="0" w:afterAutospacing="0" w:line="312" w:lineRule="auto"/>
        <w:jc w:val="center"/>
        <w:rPr>
          <w:rFonts w:hint="default"/>
          <w:color w:val="auto"/>
        </w:rPr>
      </w:pPr>
      <w:r>
        <w:rPr>
          <w:color w:val="auto"/>
        </w:rPr>
        <w:t>三-2-②小型、微型企业等证明材料（价格扣除适用，若有）</w:t>
      </w:r>
    </w:p>
    <w:p w14:paraId="25E03357">
      <w:pPr>
        <w:pStyle w:val="13"/>
        <w:widowControl/>
        <w:wordWrap w:val="0"/>
        <w:spacing w:beforeAutospacing="0" w:afterAutospacing="0" w:line="312" w:lineRule="auto"/>
        <w:ind w:firstLine="420"/>
        <w:jc w:val="center"/>
        <w:rPr>
          <w:color w:val="auto"/>
        </w:rPr>
      </w:pPr>
      <w:r>
        <w:rPr>
          <w:color w:val="auto"/>
        </w:rPr>
        <w:t>编制说明</w:t>
      </w:r>
    </w:p>
    <w:p w14:paraId="251E5F5B">
      <w:pPr>
        <w:pStyle w:val="13"/>
        <w:widowControl/>
        <w:wordWrap w:val="0"/>
        <w:spacing w:beforeAutospacing="0" w:afterAutospacing="0" w:line="312" w:lineRule="auto"/>
        <w:ind w:firstLine="420"/>
        <w:rPr>
          <w:color w:val="auto"/>
        </w:rPr>
      </w:pPr>
      <w:r>
        <w:rPr>
          <w:color w:val="auto"/>
        </w:rPr>
        <w:t>1、投标人为监狱企业的，根据其提供的由省级以上监狱管理局、戒毒管理局（含新疆生产建设兵团）出具的属于监狱企业的证明文件进行认定，监狱企业视同小型、微型企业。</w:t>
      </w:r>
    </w:p>
    <w:p w14:paraId="193CFC3B">
      <w:pPr>
        <w:pStyle w:val="13"/>
        <w:widowControl/>
        <w:wordWrap w:val="0"/>
        <w:spacing w:beforeAutospacing="0" w:afterAutospacing="0" w:line="312" w:lineRule="auto"/>
        <w:ind w:firstLine="420"/>
        <w:rPr>
          <w:color w:val="auto"/>
        </w:rPr>
      </w:pPr>
      <w:r>
        <w:rPr>
          <w:color w:val="auto"/>
        </w:rPr>
        <w:t>2、投标人为残疾人福利性单位的，根据其提供的《残疾人福利性单位声明函》（格式附后）进行认定，残疾人福利性单位视同小型、微型企业。残疾人福利性单位属于小型、微型企业的，不重复享受政策。</w:t>
      </w:r>
    </w:p>
    <w:p w14:paraId="53A51290">
      <w:pPr>
        <w:pStyle w:val="13"/>
        <w:widowControl/>
        <w:wordWrap w:val="0"/>
        <w:spacing w:beforeAutospacing="0" w:afterAutospacing="0" w:line="312" w:lineRule="auto"/>
        <w:ind w:firstLine="420"/>
        <w:rPr>
          <w:color w:val="auto"/>
        </w:rPr>
      </w:pPr>
      <w:r>
        <w:rPr>
          <w:color w:val="auto"/>
        </w:rPr>
        <w:t>附：</w:t>
      </w:r>
    </w:p>
    <w:p w14:paraId="7EC601D0">
      <w:pPr>
        <w:pStyle w:val="6"/>
        <w:widowControl/>
        <w:spacing w:beforeAutospacing="0" w:afterAutospacing="0" w:line="312" w:lineRule="auto"/>
        <w:jc w:val="center"/>
        <w:rPr>
          <w:rFonts w:hint="default"/>
          <w:color w:val="auto"/>
        </w:rPr>
      </w:pPr>
      <w:r>
        <w:rPr>
          <w:color w:val="auto"/>
        </w:rPr>
        <w:t>残疾人福利性单位声明函（价格扣除适用，若有）</w:t>
      </w:r>
    </w:p>
    <w:p w14:paraId="0D409129">
      <w:pPr>
        <w:pStyle w:val="13"/>
        <w:widowControl/>
        <w:wordWrap w:val="0"/>
        <w:spacing w:beforeAutospacing="0" w:afterAutospacing="0" w:line="312" w:lineRule="auto"/>
        <w:ind w:firstLine="420"/>
        <w:rPr>
          <w:color w:val="auto"/>
        </w:rPr>
      </w:pPr>
      <w:r>
        <w:rPr>
          <w:color w:val="auto"/>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010D8A78">
      <w:pPr>
        <w:pStyle w:val="13"/>
        <w:widowControl/>
        <w:wordWrap w:val="0"/>
        <w:spacing w:beforeAutospacing="0" w:afterAutospacing="0" w:line="312" w:lineRule="auto"/>
        <w:ind w:firstLine="420"/>
        <w:rPr>
          <w:color w:val="auto"/>
        </w:rPr>
      </w:pPr>
      <w:r>
        <w:rPr>
          <w:color w:val="auto"/>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7F85D663">
      <w:pPr>
        <w:pStyle w:val="13"/>
        <w:widowControl/>
        <w:wordWrap w:val="0"/>
        <w:spacing w:beforeAutospacing="0" w:afterAutospacing="0" w:line="312" w:lineRule="auto"/>
        <w:ind w:firstLine="420"/>
        <w:rPr>
          <w:color w:val="auto"/>
        </w:rPr>
      </w:pPr>
      <w:r>
        <w:rPr>
          <w:color w:val="auto"/>
        </w:rPr>
        <w:t>（ ）由本投标人承建的（填写“所投采购包、品目号”）工程</w:t>
      </w:r>
    </w:p>
    <w:p w14:paraId="4C7E8808">
      <w:pPr>
        <w:pStyle w:val="13"/>
        <w:widowControl/>
        <w:wordWrap w:val="0"/>
        <w:spacing w:beforeAutospacing="0" w:afterAutospacing="0" w:line="312" w:lineRule="auto"/>
        <w:ind w:firstLine="420"/>
        <w:rPr>
          <w:color w:val="auto"/>
        </w:rPr>
      </w:pPr>
      <w:r>
        <w:rPr>
          <w:color w:val="auto"/>
        </w:rPr>
        <w:t>（ ）由本投标人承接的（填写“所投采购包、品目号”）服务；</w:t>
      </w:r>
    </w:p>
    <w:p w14:paraId="2D3567DC">
      <w:pPr>
        <w:pStyle w:val="13"/>
        <w:widowControl/>
        <w:wordWrap w:val="0"/>
        <w:spacing w:beforeAutospacing="0" w:afterAutospacing="0" w:line="312" w:lineRule="auto"/>
        <w:ind w:firstLine="420"/>
        <w:rPr>
          <w:color w:val="auto"/>
        </w:rPr>
      </w:pPr>
      <w:r>
        <w:rPr>
          <w:color w:val="auto"/>
        </w:rPr>
        <w:t>本投标人对上述声明的真实性负责。如有虚假，将依法承担相应责任。</w:t>
      </w:r>
    </w:p>
    <w:p w14:paraId="74DE2B4D">
      <w:pPr>
        <w:pStyle w:val="13"/>
        <w:widowControl/>
        <w:wordWrap w:val="0"/>
        <w:spacing w:beforeAutospacing="0" w:afterAutospacing="0" w:line="312" w:lineRule="auto"/>
        <w:ind w:firstLine="420"/>
        <w:rPr>
          <w:color w:val="auto"/>
        </w:rPr>
      </w:pPr>
      <w:r>
        <w:rPr>
          <w:color w:val="auto"/>
        </w:rPr>
        <w:t>备注：</w:t>
      </w:r>
    </w:p>
    <w:p w14:paraId="0A3014A6">
      <w:pPr>
        <w:pStyle w:val="13"/>
        <w:widowControl/>
        <w:wordWrap w:val="0"/>
        <w:spacing w:beforeAutospacing="0" w:afterAutospacing="0" w:line="312" w:lineRule="auto"/>
        <w:ind w:firstLine="420"/>
        <w:rPr>
          <w:color w:val="auto"/>
        </w:rPr>
      </w:pPr>
      <w:r>
        <w:rPr>
          <w:color w:val="auto"/>
        </w:rPr>
        <w:t>1、请投标人按照实际情况编制填写本声明函，并在相应的（）中打“√”。</w:t>
      </w:r>
    </w:p>
    <w:p w14:paraId="7194D887">
      <w:pPr>
        <w:pStyle w:val="13"/>
        <w:widowControl/>
        <w:wordWrap w:val="0"/>
        <w:spacing w:beforeAutospacing="0" w:afterAutospacing="0" w:line="312" w:lineRule="auto"/>
        <w:ind w:firstLine="420"/>
        <w:rPr>
          <w:color w:val="auto"/>
        </w:rPr>
      </w:pPr>
      <w:r>
        <w:rPr>
          <w:color w:val="auto"/>
        </w:rPr>
        <w:t>2、若《残疾人福利性单位声明函》内容不真实，视为提供虚假材料。</w:t>
      </w:r>
    </w:p>
    <w:p w14:paraId="7643A408">
      <w:pPr>
        <w:pStyle w:val="13"/>
        <w:widowControl/>
        <w:wordWrap w:val="0"/>
        <w:spacing w:beforeAutospacing="0" w:afterAutospacing="0" w:line="312" w:lineRule="auto"/>
        <w:ind w:firstLine="420"/>
        <w:jc w:val="right"/>
        <w:rPr>
          <w:color w:val="auto"/>
        </w:rPr>
      </w:pPr>
      <w:r>
        <w:rPr>
          <w:color w:val="auto"/>
        </w:rPr>
        <w:t>投标人：</w:t>
      </w:r>
      <w:r>
        <w:rPr>
          <w:color w:val="auto"/>
          <w:u w:val="single"/>
        </w:rPr>
        <w:t>（全称并加盖单位公章）</w:t>
      </w:r>
    </w:p>
    <w:p w14:paraId="1BF8C3D0">
      <w:pPr>
        <w:pStyle w:val="13"/>
        <w:widowControl/>
        <w:wordWrap w:val="0"/>
        <w:spacing w:beforeAutospacing="0" w:afterAutospacing="0" w:line="312" w:lineRule="auto"/>
        <w:ind w:firstLine="420"/>
        <w:jc w:val="right"/>
        <w:rPr>
          <w:color w:val="auto"/>
        </w:rPr>
      </w:pPr>
      <w:r>
        <w:rPr>
          <w:color w:val="auto"/>
        </w:rPr>
        <w:t>日期：</w:t>
      </w:r>
      <w:r>
        <w:rPr>
          <w:color w:val="auto"/>
          <w:u w:val="single"/>
        </w:rPr>
        <w:t>　　年　　月　　日</w:t>
      </w:r>
    </w:p>
    <w:p w14:paraId="317CD49C">
      <w:pPr>
        <w:pStyle w:val="13"/>
        <w:widowControl/>
        <w:wordWrap w:val="0"/>
        <w:spacing w:beforeAutospacing="0" w:afterAutospacing="0" w:line="312" w:lineRule="auto"/>
        <w:ind w:firstLine="420"/>
        <w:rPr>
          <w:color w:val="auto"/>
        </w:rPr>
      </w:pPr>
      <w:r>
        <w:rPr>
          <w:color w:val="auto"/>
        </w:rPr>
        <w:t> </w:t>
      </w:r>
    </w:p>
    <w:p w14:paraId="1CF53A8B">
      <w:pPr>
        <w:pStyle w:val="13"/>
        <w:widowControl/>
        <w:wordWrap w:val="0"/>
        <w:spacing w:beforeAutospacing="0" w:afterAutospacing="0" w:line="312" w:lineRule="auto"/>
        <w:ind w:firstLine="420"/>
        <w:rPr>
          <w:color w:val="auto"/>
        </w:rPr>
      </w:pPr>
      <w:r>
        <w:rPr>
          <w:color w:val="auto"/>
        </w:rPr>
        <w:t>附：</w:t>
      </w:r>
    </w:p>
    <w:p w14:paraId="06D3A01F">
      <w:pPr>
        <w:pStyle w:val="6"/>
        <w:widowControl/>
        <w:spacing w:beforeAutospacing="0" w:afterAutospacing="0" w:line="312" w:lineRule="auto"/>
        <w:jc w:val="center"/>
        <w:rPr>
          <w:rFonts w:hint="default"/>
          <w:color w:val="auto"/>
        </w:rPr>
      </w:pPr>
      <w:r>
        <w:rPr>
          <w:color w:val="auto"/>
        </w:rPr>
        <w:t>监狱企业证明材料</w:t>
      </w:r>
    </w:p>
    <w:p w14:paraId="7FB26C85">
      <w:pPr>
        <w:pStyle w:val="13"/>
        <w:widowControl/>
        <w:wordWrap w:val="0"/>
        <w:spacing w:beforeAutospacing="0" w:afterAutospacing="0" w:line="312" w:lineRule="auto"/>
        <w:ind w:firstLine="420"/>
        <w:rPr>
          <w:color w:val="auto"/>
        </w:rPr>
      </w:pPr>
      <w:r>
        <w:rPr>
          <w:color w:val="auto"/>
        </w:rPr>
        <w:t>投标人为监狱企业，提供本单位制造的货物（承接的服务），并在电子投标文件中提供省级以上监狱管理局、戒毒管理局（含新疆生产建设兵团）出具的属于监狱企业的证明文件。</w:t>
      </w:r>
    </w:p>
    <w:p w14:paraId="7AFA3169">
      <w:pPr>
        <w:pStyle w:val="13"/>
        <w:widowControl/>
        <w:wordWrap w:val="0"/>
        <w:spacing w:beforeAutospacing="0" w:afterAutospacing="0" w:line="312" w:lineRule="auto"/>
        <w:ind w:firstLine="420"/>
        <w:rPr>
          <w:color w:val="auto"/>
        </w:rPr>
      </w:pPr>
      <w:r>
        <w:rPr>
          <w:color w:val="auto"/>
        </w:rPr>
        <w:t> </w:t>
      </w:r>
    </w:p>
    <w:p w14:paraId="6B46762A">
      <w:pPr>
        <w:pStyle w:val="6"/>
        <w:widowControl/>
        <w:spacing w:beforeAutospacing="0" w:afterAutospacing="0" w:line="312" w:lineRule="auto"/>
        <w:jc w:val="center"/>
        <w:rPr>
          <w:rFonts w:hint="default"/>
          <w:color w:val="auto"/>
        </w:rPr>
      </w:pPr>
      <w:r>
        <w:rPr>
          <w:color w:val="auto"/>
        </w:rPr>
        <w:t>三-3招标文件规定的其他价格扣除证明材料（若有）</w:t>
      </w:r>
    </w:p>
    <w:p w14:paraId="09300E31">
      <w:pPr>
        <w:pStyle w:val="13"/>
        <w:widowControl/>
        <w:wordWrap w:val="0"/>
        <w:spacing w:beforeAutospacing="0" w:afterAutospacing="0" w:line="312" w:lineRule="auto"/>
        <w:ind w:firstLine="420"/>
        <w:jc w:val="center"/>
        <w:rPr>
          <w:color w:val="auto"/>
        </w:rPr>
      </w:pPr>
      <w:r>
        <w:rPr>
          <w:color w:val="auto"/>
        </w:rPr>
        <w:t>编制说明</w:t>
      </w:r>
    </w:p>
    <w:p w14:paraId="139D14B1">
      <w:pPr>
        <w:pStyle w:val="13"/>
        <w:widowControl/>
        <w:wordWrap w:val="0"/>
        <w:spacing w:beforeAutospacing="0" w:afterAutospacing="0" w:line="312" w:lineRule="auto"/>
        <w:ind w:firstLine="420"/>
        <w:rPr>
          <w:color w:val="auto"/>
        </w:rPr>
      </w:pPr>
      <w:r>
        <w:rPr>
          <w:color w:val="auto"/>
        </w:rPr>
        <w:t>若投标人可享受招标文件规定的除“节能（非强制类）、环境标志产品价格扣除”及“小型、微型企业产品等价格扣除”外的其他价格扣除优惠，则投标人应按照招标文件要求提供相应证明材料。</w:t>
      </w:r>
    </w:p>
    <w:p w14:paraId="0C2F8832">
      <w:pPr>
        <w:pStyle w:val="13"/>
        <w:widowControl/>
        <w:wordWrap w:val="0"/>
        <w:spacing w:beforeAutospacing="0" w:afterAutospacing="0" w:line="480" w:lineRule="atLeast"/>
        <w:ind w:firstLine="420"/>
        <w:rPr>
          <w:color w:val="auto"/>
        </w:rPr>
      </w:pPr>
      <w:r>
        <w:rPr>
          <w:rFonts w:hint="eastAsia" w:ascii="微软雅黑" w:hAnsi="微软雅黑" w:eastAsia="微软雅黑" w:cs="微软雅黑"/>
          <w:color w:val="auto"/>
          <w:shd w:val="clear" w:color="auto" w:fill="FFFFFF"/>
        </w:rPr>
        <w:t> </w:t>
      </w:r>
    </w:p>
    <w:p w14:paraId="16889AFE">
      <w:pPr>
        <w:pStyle w:val="5"/>
        <w:widowControl/>
        <w:shd w:val="clear" w:color="auto" w:fill="FFFFFF"/>
        <w:spacing w:beforeAutospacing="0" w:afterAutospacing="0" w:line="480" w:lineRule="atLeast"/>
        <w:jc w:val="center"/>
        <w:rPr>
          <w:rFonts w:hint="default" w:ascii="微软雅黑" w:hAnsi="微软雅黑" w:eastAsia="微软雅黑" w:cs="微软雅黑"/>
          <w:color w:val="auto"/>
        </w:rPr>
      </w:pPr>
      <w:r>
        <w:rPr>
          <w:rFonts w:ascii="微软雅黑" w:hAnsi="微软雅黑" w:eastAsia="微软雅黑" w:cs="微软雅黑"/>
          <w:color w:val="auto"/>
          <w:shd w:val="clear" w:color="auto" w:fill="FFFFFF"/>
        </w:rPr>
        <w:t>封面格式</w:t>
      </w:r>
      <w:r>
        <w:rPr>
          <w:rFonts w:hint="eastAsia" w:ascii="微软雅黑" w:hAnsi="微软雅黑" w:eastAsia="微软雅黑" w:cs="微软雅黑"/>
          <w:color w:val="auto"/>
          <w:shd w:val="clear" w:color="auto" w:fill="FFFFFF"/>
          <w:lang w:eastAsia="zh-CN"/>
        </w:rPr>
        <w:t>（</w:t>
      </w:r>
      <w:r>
        <w:rPr>
          <w:rFonts w:ascii="微软雅黑" w:hAnsi="微软雅黑" w:eastAsia="微软雅黑" w:cs="微软雅黑"/>
          <w:color w:val="auto"/>
          <w:shd w:val="clear" w:color="auto" w:fill="FFFFFF"/>
        </w:rPr>
        <w:t>技术商务部分</w:t>
      </w:r>
      <w:r>
        <w:rPr>
          <w:rFonts w:hint="eastAsia" w:ascii="微软雅黑" w:hAnsi="微软雅黑" w:eastAsia="微软雅黑" w:cs="微软雅黑"/>
          <w:color w:val="auto"/>
          <w:shd w:val="clear" w:color="auto" w:fill="FFFFFF"/>
          <w:lang w:eastAsia="zh-CN"/>
        </w:rPr>
        <w:t>）</w:t>
      </w:r>
    </w:p>
    <w:p w14:paraId="11AEB7ED">
      <w:pPr>
        <w:pStyle w:val="3"/>
        <w:widowControl/>
        <w:spacing w:beforeAutospacing="0" w:afterAutospacing="0"/>
        <w:jc w:val="center"/>
        <w:rPr>
          <w:rFonts w:hint="default"/>
          <w:color w:val="auto"/>
          <w:sz w:val="78"/>
          <w:szCs w:val="78"/>
        </w:rPr>
      </w:pPr>
      <w:r>
        <w:rPr>
          <w:color w:val="auto"/>
          <w:sz w:val="78"/>
          <w:szCs w:val="78"/>
        </w:rPr>
        <w:t>福建省政府采购投标文件</w:t>
      </w:r>
    </w:p>
    <w:p w14:paraId="76D2B4AB">
      <w:pPr>
        <w:pStyle w:val="3"/>
        <w:widowControl/>
        <w:spacing w:beforeAutospacing="0" w:afterAutospacing="0"/>
        <w:jc w:val="center"/>
        <w:rPr>
          <w:rFonts w:hint="default"/>
          <w:color w:val="auto"/>
          <w:sz w:val="78"/>
          <w:szCs w:val="78"/>
        </w:rPr>
      </w:pPr>
      <w:r>
        <w:rPr>
          <w:color w:val="auto"/>
          <w:sz w:val="78"/>
          <w:szCs w:val="78"/>
        </w:rPr>
        <w:t>（技术商务部分）</w:t>
      </w:r>
    </w:p>
    <w:p w14:paraId="0C69FF75">
      <w:pPr>
        <w:widowControl/>
        <w:spacing w:after="240"/>
        <w:jc w:val="left"/>
        <w:rPr>
          <w:color w:val="auto"/>
        </w:rPr>
      </w:pPr>
    </w:p>
    <w:p w14:paraId="5979DE61">
      <w:pPr>
        <w:pStyle w:val="4"/>
        <w:widowControl/>
        <w:spacing w:beforeAutospacing="0" w:afterAutospacing="0" w:line="480" w:lineRule="atLeast"/>
        <w:jc w:val="center"/>
        <w:rPr>
          <w:rFonts w:hint="default"/>
          <w:color w:val="auto"/>
          <w:sz w:val="39"/>
          <w:szCs w:val="39"/>
        </w:rPr>
      </w:pPr>
      <w:r>
        <w:rPr>
          <w:color w:val="auto"/>
          <w:sz w:val="39"/>
          <w:szCs w:val="39"/>
        </w:rPr>
        <w:t>（填写正本或副本）</w:t>
      </w:r>
    </w:p>
    <w:p w14:paraId="335515E4">
      <w:pPr>
        <w:widowControl/>
        <w:spacing w:after="240"/>
        <w:jc w:val="left"/>
        <w:rPr>
          <w:color w:val="auto"/>
        </w:rPr>
      </w:pPr>
      <w:r>
        <w:rPr>
          <w:rFonts w:ascii="宋体" w:hAnsi="宋体" w:eastAsia="宋体" w:cs="宋体"/>
          <w:color w:val="auto"/>
          <w:kern w:val="0"/>
          <w:sz w:val="24"/>
          <w:lang w:bidi="ar"/>
        </w:rPr>
        <w:br w:type="textWrapping"/>
      </w:r>
      <w:r>
        <w:rPr>
          <w:rFonts w:ascii="宋体" w:hAnsi="宋体" w:eastAsia="宋体" w:cs="宋体"/>
          <w:color w:val="auto"/>
          <w:kern w:val="0"/>
          <w:sz w:val="24"/>
          <w:lang w:bidi="ar"/>
        </w:rPr>
        <w:br w:type="textWrapping"/>
      </w:r>
    </w:p>
    <w:p w14:paraId="62359FD2">
      <w:pPr>
        <w:pStyle w:val="5"/>
        <w:widowControl/>
        <w:spacing w:beforeAutospacing="0" w:afterAutospacing="0" w:line="480" w:lineRule="atLeast"/>
        <w:jc w:val="center"/>
        <w:rPr>
          <w:rFonts w:hint="default"/>
          <w:color w:val="auto"/>
        </w:rPr>
      </w:pPr>
      <w:r>
        <w:rPr>
          <w:color w:val="auto"/>
        </w:rPr>
        <w:t>项目名称：（由投标人填写）</w:t>
      </w:r>
    </w:p>
    <w:p w14:paraId="3E412CE1">
      <w:pPr>
        <w:pStyle w:val="5"/>
        <w:widowControl/>
        <w:spacing w:beforeAutospacing="0" w:afterAutospacing="0" w:line="480" w:lineRule="atLeast"/>
        <w:jc w:val="center"/>
        <w:rPr>
          <w:rFonts w:hint="default"/>
          <w:color w:val="auto"/>
        </w:rPr>
      </w:pPr>
      <w:r>
        <w:rPr>
          <w:color w:val="auto"/>
        </w:rPr>
        <w:t>备案编号：（由投标人填写）</w:t>
      </w:r>
    </w:p>
    <w:p w14:paraId="65639BA9">
      <w:pPr>
        <w:pStyle w:val="5"/>
        <w:widowControl/>
        <w:spacing w:beforeAutospacing="0" w:afterAutospacing="0" w:line="480" w:lineRule="atLeast"/>
        <w:jc w:val="center"/>
        <w:rPr>
          <w:rFonts w:hint="default"/>
          <w:color w:val="auto"/>
        </w:rPr>
      </w:pPr>
      <w:r>
        <w:rPr>
          <w:color w:val="auto"/>
        </w:rPr>
        <w:t>项目编号：（由投标人填写）</w:t>
      </w:r>
    </w:p>
    <w:p w14:paraId="3957A020">
      <w:pPr>
        <w:pStyle w:val="5"/>
        <w:widowControl/>
        <w:spacing w:beforeAutospacing="0" w:afterAutospacing="0" w:line="480" w:lineRule="atLeast"/>
        <w:jc w:val="center"/>
        <w:rPr>
          <w:rFonts w:hint="default"/>
          <w:color w:val="auto"/>
        </w:rPr>
      </w:pPr>
      <w:r>
        <w:rPr>
          <w:color w:val="auto"/>
        </w:rPr>
        <w:t>所投采购包：（由投标人填写）</w:t>
      </w:r>
    </w:p>
    <w:p w14:paraId="71A6BD85">
      <w:pPr>
        <w:pStyle w:val="5"/>
        <w:widowControl/>
        <w:spacing w:beforeAutospacing="0" w:afterAutospacing="0" w:line="480" w:lineRule="atLeast"/>
        <w:jc w:val="center"/>
        <w:rPr>
          <w:rFonts w:hint="default"/>
          <w:color w:val="auto"/>
        </w:rPr>
      </w:pPr>
      <w:r>
        <w:rPr>
          <w:color w:val="auto"/>
        </w:rPr>
        <w:t>投标人：（填写“全称”）</w:t>
      </w:r>
    </w:p>
    <w:p w14:paraId="24C1859D">
      <w:pPr>
        <w:pStyle w:val="5"/>
        <w:widowControl/>
        <w:spacing w:beforeAutospacing="0" w:afterAutospacing="0" w:line="480" w:lineRule="atLeast"/>
        <w:jc w:val="center"/>
        <w:rPr>
          <w:rFonts w:hint="default"/>
          <w:color w:val="auto"/>
        </w:rPr>
      </w:pPr>
      <w:r>
        <w:rPr>
          <w:color w:val="auto"/>
        </w:rPr>
        <w:t>（由投标人填写）年（由投标人填写）月</w:t>
      </w:r>
    </w:p>
    <w:p w14:paraId="2F2F99E6">
      <w:pPr>
        <w:pStyle w:val="13"/>
        <w:widowControl/>
        <w:wordWrap w:val="0"/>
        <w:spacing w:beforeAutospacing="0" w:afterAutospacing="0" w:line="480" w:lineRule="atLeast"/>
        <w:ind w:firstLine="420"/>
        <w:rPr>
          <w:color w:val="auto"/>
        </w:rPr>
      </w:pPr>
      <w:r>
        <w:rPr>
          <w:rFonts w:hint="eastAsia" w:ascii="微软雅黑" w:hAnsi="微软雅黑" w:eastAsia="微软雅黑" w:cs="微软雅黑"/>
          <w:color w:val="auto"/>
          <w:shd w:val="clear" w:color="auto" w:fill="FFFFFF"/>
        </w:rPr>
        <w:t> </w:t>
      </w:r>
    </w:p>
    <w:p w14:paraId="502FD96E">
      <w:pPr>
        <w:pStyle w:val="5"/>
        <w:widowControl/>
        <w:shd w:val="clear" w:color="auto" w:fill="FFFFFF"/>
        <w:spacing w:beforeAutospacing="0" w:afterAutospacing="0" w:line="480" w:lineRule="atLeast"/>
        <w:jc w:val="center"/>
        <w:rPr>
          <w:rFonts w:hint="default" w:ascii="微软雅黑" w:hAnsi="微软雅黑" w:eastAsia="微软雅黑" w:cs="微软雅黑"/>
          <w:color w:val="auto"/>
        </w:rPr>
      </w:pPr>
      <w:r>
        <w:rPr>
          <w:rFonts w:ascii="微软雅黑" w:hAnsi="微软雅黑" w:eastAsia="微软雅黑" w:cs="微软雅黑"/>
          <w:color w:val="auto"/>
          <w:shd w:val="clear" w:color="auto" w:fill="FFFFFF"/>
        </w:rPr>
        <w:t>索引</w:t>
      </w:r>
    </w:p>
    <w:p w14:paraId="56B538BC">
      <w:pPr>
        <w:pStyle w:val="13"/>
        <w:widowControl/>
        <w:wordWrap w:val="0"/>
        <w:spacing w:beforeAutospacing="0" w:afterAutospacing="0" w:line="480" w:lineRule="atLeast"/>
        <w:ind w:firstLine="420"/>
        <w:rPr>
          <w:color w:val="auto"/>
        </w:rPr>
      </w:pPr>
      <w:r>
        <w:rPr>
          <w:color w:val="auto"/>
        </w:rPr>
        <w:t>一、标的说明一览表</w:t>
      </w:r>
    </w:p>
    <w:p w14:paraId="014E7418">
      <w:pPr>
        <w:pStyle w:val="13"/>
        <w:widowControl/>
        <w:wordWrap w:val="0"/>
        <w:spacing w:beforeAutospacing="0" w:afterAutospacing="0" w:line="480" w:lineRule="atLeast"/>
        <w:ind w:firstLine="420"/>
        <w:rPr>
          <w:color w:val="auto"/>
        </w:rPr>
      </w:pPr>
      <w:r>
        <w:rPr>
          <w:color w:val="auto"/>
        </w:rPr>
        <w:t>二、技术和服务要求响应表</w:t>
      </w:r>
    </w:p>
    <w:p w14:paraId="39C8707F">
      <w:pPr>
        <w:pStyle w:val="13"/>
        <w:widowControl/>
        <w:wordWrap w:val="0"/>
        <w:spacing w:beforeAutospacing="0" w:afterAutospacing="0" w:line="480" w:lineRule="atLeast"/>
        <w:ind w:firstLine="420"/>
        <w:rPr>
          <w:color w:val="auto"/>
        </w:rPr>
      </w:pPr>
      <w:r>
        <w:rPr>
          <w:color w:val="auto"/>
        </w:rPr>
        <w:t>三、商务条件响应表</w:t>
      </w:r>
    </w:p>
    <w:p w14:paraId="59907F52">
      <w:pPr>
        <w:pStyle w:val="13"/>
        <w:widowControl/>
        <w:wordWrap w:val="0"/>
        <w:spacing w:beforeAutospacing="0" w:afterAutospacing="0" w:line="480" w:lineRule="atLeast"/>
        <w:ind w:firstLine="420"/>
        <w:rPr>
          <w:color w:val="auto"/>
        </w:rPr>
      </w:pPr>
      <w:r>
        <w:rPr>
          <w:color w:val="auto"/>
        </w:rPr>
        <w:t>四、投标人提交的其他资料（若有）</w:t>
      </w:r>
    </w:p>
    <w:p w14:paraId="17714129">
      <w:pPr>
        <w:pStyle w:val="13"/>
        <w:widowControl/>
        <w:wordWrap w:val="0"/>
        <w:spacing w:beforeAutospacing="0" w:afterAutospacing="0" w:line="480" w:lineRule="atLeast"/>
        <w:ind w:firstLine="420"/>
        <w:rPr>
          <w:color w:val="auto"/>
        </w:rPr>
      </w:pPr>
      <w:r>
        <w:rPr>
          <w:color w:val="auto"/>
        </w:rPr>
        <w:t>※注意</w:t>
      </w:r>
    </w:p>
    <w:p w14:paraId="6EDD8999">
      <w:pPr>
        <w:pStyle w:val="13"/>
        <w:widowControl/>
        <w:wordWrap w:val="0"/>
        <w:spacing w:beforeAutospacing="0" w:afterAutospacing="0" w:line="480" w:lineRule="atLeast"/>
        <w:ind w:firstLine="420"/>
        <w:rPr>
          <w:color w:val="auto"/>
        </w:rPr>
      </w:pPr>
      <w:r>
        <w:rPr>
          <w:color w:val="auto"/>
        </w:rPr>
        <w:t>技术商务部分中不得出现报价部分的全部或部分的投标报价信息（或组成资料），否则符合性审查不合格。</w:t>
      </w:r>
    </w:p>
    <w:p w14:paraId="43F4AC44">
      <w:pPr>
        <w:pStyle w:val="13"/>
        <w:widowControl/>
        <w:wordWrap w:val="0"/>
        <w:spacing w:beforeAutospacing="0" w:afterAutospacing="0" w:line="480" w:lineRule="atLeast"/>
        <w:ind w:firstLine="420"/>
        <w:rPr>
          <w:color w:val="auto"/>
        </w:rPr>
      </w:pPr>
      <w:r>
        <w:rPr>
          <w:rFonts w:hint="eastAsia" w:ascii="微软雅黑" w:hAnsi="微软雅黑" w:eastAsia="微软雅黑" w:cs="微软雅黑"/>
          <w:color w:val="auto"/>
          <w:shd w:val="clear" w:color="auto" w:fill="FFFFFF"/>
        </w:rPr>
        <w:t> </w:t>
      </w:r>
    </w:p>
    <w:p w14:paraId="1C8185F2">
      <w:pPr>
        <w:pStyle w:val="5"/>
        <w:widowControl/>
        <w:shd w:val="clear" w:color="auto" w:fill="FFFFFF"/>
        <w:spacing w:beforeAutospacing="0" w:afterAutospacing="0" w:line="480" w:lineRule="atLeast"/>
        <w:jc w:val="center"/>
        <w:rPr>
          <w:rFonts w:hint="default" w:ascii="微软雅黑" w:hAnsi="微软雅黑" w:eastAsia="微软雅黑" w:cs="微软雅黑"/>
          <w:color w:val="auto"/>
        </w:rPr>
      </w:pPr>
      <w:r>
        <w:rPr>
          <w:rFonts w:ascii="微软雅黑" w:hAnsi="微软雅黑" w:eastAsia="微软雅黑" w:cs="微软雅黑"/>
          <w:color w:val="auto"/>
          <w:shd w:val="clear" w:color="auto" w:fill="FFFFFF"/>
        </w:rPr>
        <w:t>一、标的说明一览表</w:t>
      </w:r>
    </w:p>
    <w:p w14:paraId="2FFC5534">
      <w:pPr>
        <w:pStyle w:val="13"/>
        <w:widowControl/>
        <w:wordWrap w:val="0"/>
        <w:spacing w:beforeAutospacing="0" w:afterAutospacing="0" w:line="480" w:lineRule="atLeast"/>
        <w:ind w:firstLine="420"/>
        <w:rPr>
          <w:color w:val="auto"/>
        </w:rPr>
      </w:pPr>
      <w:r>
        <w:rPr>
          <w:color w:val="auto"/>
        </w:rPr>
        <w:t>项目编号：</w:t>
      </w:r>
      <w:r>
        <w:rPr>
          <w:color w:val="auto"/>
          <w:u w:val="single"/>
        </w:rPr>
        <w:t>　　　　　　　　</w:t>
      </w:r>
    </w:p>
    <w:tbl>
      <w:tblPr>
        <w:tblStyle w:val="15"/>
        <w:tblW w:w="4997" w:type="pct"/>
        <w:tblInd w:w="0" w:type="dxa"/>
        <w:tblLayout w:type="autofit"/>
        <w:tblCellMar>
          <w:top w:w="0" w:type="dxa"/>
          <w:left w:w="0" w:type="dxa"/>
          <w:bottom w:w="0" w:type="dxa"/>
          <w:right w:w="0" w:type="dxa"/>
        </w:tblCellMar>
      </w:tblPr>
      <w:tblGrid>
        <w:gridCol w:w="1505"/>
        <w:gridCol w:w="1505"/>
        <w:gridCol w:w="1882"/>
        <w:gridCol w:w="1128"/>
        <w:gridCol w:w="1128"/>
        <w:gridCol w:w="1506"/>
        <w:gridCol w:w="1128"/>
      </w:tblGrid>
      <w:tr w14:paraId="0C32CB27">
        <w:tblPrEx>
          <w:tblCellMar>
            <w:top w:w="0" w:type="dxa"/>
            <w:left w:w="0" w:type="dxa"/>
            <w:bottom w:w="0" w:type="dxa"/>
            <w:right w:w="0" w:type="dxa"/>
          </w:tblCellMar>
        </w:tblPrEx>
        <w:tc>
          <w:tcPr>
            <w:tcW w:w="769"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7E5D7FE2">
            <w:pPr>
              <w:pStyle w:val="13"/>
              <w:widowControl/>
              <w:wordWrap w:val="0"/>
              <w:spacing w:beforeAutospacing="0" w:afterAutospacing="0" w:line="480" w:lineRule="atLeast"/>
              <w:jc w:val="center"/>
              <w:rPr>
                <w:color w:val="auto"/>
              </w:rPr>
            </w:pPr>
            <w:r>
              <w:rPr>
                <w:color w:val="auto"/>
              </w:rPr>
              <w:t>采购包</w:t>
            </w:r>
          </w:p>
        </w:tc>
        <w:tc>
          <w:tcPr>
            <w:tcW w:w="769"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63FFF2B1">
            <w:pPr>
              <w:pStyle w:val="13"/>
              <w:widowControl/>
              <w:wordWrap w:val="0"/>
              <w:spacing w:beforeAutospacing="0" w:afterAutospacing="0" w:line="480" w:lineRule="atLeast"/>
              <w:jc w:val="center"/>
              <w:rPr>
                <w:color w:val="auto"/>
              </w:rPr>
            </w:pPr>
            <w:r>
              <w:rPr>
                <w:color w:val="auto"/>
              </w:rPr>
              <w:t>品目号</w:t>
            </w:r>
          </w:p>
        </w:tc>
        <w:tc>
          <w:tcPr>
            <w:tcW w:w="961"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6D0E5839">
            <w:pPr>
              <w:pStyle w:val="13"/>
              <w:widowControl/>
              <w:wordWrap w:val="0"/>
              <w:spacing w:beforeAutospacing="0" w:afterAutospacing="0" w:line="480" w:lineRule="atLeast"/>
              <w:jc w:val="center"/>
              <w:rPr>
                <w:color w:val="auto"/>
              </w:rPr>
            </w:pPr>
            <w:r>
              <w:rPr>
                <w:color w:val="auto"/>
              </w:rPr>
              <w:t>投标标的</w:t>
            </w:r>
          </w:p>
        </w:tc>
        <w:tc>
          <w:tcPr>
            <w:tcW w:w="576"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5A5B806F">
            <w:pPr>
              <w:pStyle w:val="13"/>
              <w:widowControl/>
              <w:wordWrap w:val="0"/>
              <w:spacing w:beforeAutospacing="0" w:afterAutospacing="0" w:line="480" w:lineRule="atLeast"/>
              <w:jc w:val="center"/>
              <w:rPr>
                <w:color w:val="auto"/>
              </w:rPr>
            </w:pPr>
            <w:r>
              <w:rPr>
                <w:color w:val="auto"/>
              </w:rPr>
              <w:t>数量</w:t>
            </w:r>
          </w:p>
        </w:tc>
        <w:tc>
          <w:tcPr>
            <w:tcW w:w="576"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035B1ABD">
            <w:pPr>
              <w:pStyle w:val="13"/>
              <w:widowControl/>
              <w:wordWrap w:val="0"/>
              <w:spacing w:beforeAutospacing="0" w:afterAutospacing="0" w:line="480" w:lineRule="atLeast"/>
              <w:jc w:val="center"/>
              <w:rPr>
                <w:color w:val="auto"/>
              </w:rPr>
            </w:pPr>
            <w:r>
              <w:rPr>
                <w:color w:val="auto"/>
              </w:rPr>
              <w:t>规格</w:t>
            </w:r>
          </w:p>
        </w:tc>
        <w:tc>
          <w:tcPr>
            <w:tcW w:w="769"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591D742A">
            <w:pPr>
              <w:pStyle w:val="13"/>
              <w:widowControl/>
              <w:wordWrap w:val="0"/>
              <w:spacing w:beforeAutospacing="0" w:afterAutospacing="0" w:line="480" w:lineRule="atLeast"/>
              <w:jc w:val="center"/>
              <w:rPr>
                <w:color w:val="auto"/>
              </w:rPr>
            </w:pPr>
            <w:r>
              <w:rPr>
                <w:color w:val="auto"/>
              </w:rPr>
              <w:t>来源地</w:t>
            </w:r>
          </w:p>
        </w:tc>
        <w:tc>
          <w:tcPr>
            <w:tcW w:w="576"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59FE4F3D">
            <w:pPr>
              <w:pStyle w:val="13"/>
              <w:widowControl/>
              <w:wordWrap w:val="0"/>
              <w:spacing w:beforeAutospacing="0" w:afterAutospacing="0" w:line="480" w:lineRule="atLeast"/>
              <w:jc w:val="center"/>
              <w:rPr>
                <w:color w:val="auto"/>
              </w:rPr>
            </w:pPr>
            <w:r>
              <w:rPr>
                <w:color w:val="auto"/>
              </w:rPr>
              <w:t>备注</w:t>
            </w:r>
          </w:p>
        </w:tc>
      </w:tr>
      <w:tr w14:paraId="1EE95CDE">
        <w:tblPrEx>
          <w:tblCellMar>
            <w:top w:w="0" w:type="dxa"/>
            <w:left w:w="0" w:type="dxa"/>
            <w:bottom w:w="0" w:type="dxa"/>
            <w:right w:w="0" w:type="dxa"/>
          </w:tblCellMar>
        </w:tblPrEx>
        <w:tc>
          <w:tcPr>
            <w:tcW w:w="769" w:type="pct"/>
            <w:vMerge w:val="restar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13A8518A">
            <w:pPr>
              <w:pStyle w:val="13"/>
              <w:widowControl/>
              <w:wordWrap w:val="0"/>
              <w:spacing w:beforeAutospacing="0" w:afterAutospacing="0" w:line="480" w:lineRule="atLeast"/>
              <w:jc w:val="center"/>
              <w:rPr>
                <w:color w:val="auto"/>
              </w:rPr>
            </w:pPr>
            <w:r>
              <w:rPr>
                <w:color w:val="auto"/>
              </w:rPr>
              <w:t>*</w:t>
            </w:r>
          </w:p>
        </w:tc>
        <w:tc>
          <w:tcPr>
            <w:tcW w:w="769"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3B4CE1B7">
            <w:pPr>
              <w:pStyle w:val="13"/>
              <w:widowControl/>
              <w:wordWrap w:val="0"/>
              <w:spacing w:beforeAutospacing="0" w:afterAutospacing="0" w:line="480" w:lineRule="atLeast"/>
              <w:jc w:val="center"/>
              <w:rPr>
                <w:color w:val="auto"/>
              </w:rPr>
            </w:pPr>
            <w:r>
              <w:rPr>
                <w:color w:val="auto"/>
              </w:rPr>
              <w:t>*-1</w:t>
            </w:r>
          </w:p>
        </w:tc>
        <w:tc>
          <w:tcPr>
            <w:tcW w:w="961"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0F7C075E">
            <w:pPr>
              <w:jc w:val="center"/>
              <w:rPr>
                <w:rFonts w:ascii="宋体"/>
                <w:color w:val="auto"/>
                <w:sz w:val="24"/>
              </w:rPr>
            </w:pPr>
          </w:p>
        </w:tc>
        <w:tc>
          <w:tcPr>
            <w:tcW w:w="576"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24336B7B">
            <w:pPr>
              <w:jc w:val="center"/>
              <w:rPr>
                <w:rFonts w:ascii="宋体"/>
                <w:color w:val="auto"/>
                <w:sz w:val="24"/>
              </w:rPr>
            </w:pPr>
          </w:p>
        </w:tc>
        <w:tc>
          <w:tcPr>
            <w:tcW w:w="576"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63AF085A">
            <w:pPr>
              <w:jc w:val="center"/>
              <w:rPr>
                <w:rFonts w:ascii="宋体"/>
                <w:color w:val="auto"/>
                <w:sz w:val="24"/>
              </w:rPr>
            </w:pPr>
          </w:p>
        </w:tc>
        <w:tc>
          <w:tcPr>
            <w:tcW w:w="769"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4CE04727">
            <w:pPr>
              <w:jc w:val="center"/>
              <w:rPr>
                <w:rFonts w:ascii="宋体"/>
                <w:color w:val="auto"/>
                <w:sz w:val="24"/>
              </w:rPr>
            </w:pPr>
          </w:p>
        </w:tc>
        <w:tc>
          <w:tcPr>
            <w:tcW w:w="576" w:type="pct"/>
            <w:vAlign w:val="center"/>
          </w:tcPr>
          <w:p w14:paraId="53167091">
            <w:pPr>
              <w:rPr>
                <w:rFonts w:ascii="宋体"/>
                <w:color w:val="auto"/>
                <w:sz w:val="24"/>
              </w:rPr>
            </w:pPr>
          </w:p>
        </w:tc>
      </w:tr>
      <w:tr w14:paraId="7D2E7D8B">
        <w:tblPrEx>
          <w:tblCellMar>
            <w:top w:w="0" w:type="dxa"/>
            <w:left w:w="0" w:type="dxa"/>
            <w:bottom w:w="0" w:type="dxa"/>
            <w:right w:w="0" w:type="dxa"/>
          </w:tblCellMar>
        </w:tblPrEx>
        <w:tc>
          <w:tcPr>
            <w:tcW w:w="769" w:type="pct"/>
            <w:vMerge w:val="continue"/>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799C8397">
            <w:pPr>
              <w:jc w:val="center"/>
              <w:rPr>
                <w:rFonts w:ascii="宋体"/>
                <w:color w:val="auto"/>
                <w:sz w:val="24"/>
              </w:rPr>
            </w:pPr>
          </w:p>
        </w:tc>
        <w:tc>
          <w:tcPr>
            <w:tcW w:w="769"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04713AFC">
            <w:pPr>
              <w:pStyle w:val="13"/>
              <w:widowControl/>
              <w:wordWrap w:val="0"/>
              <w:spacing w:beforeAutospacing="0" w:afterAutospacing="0" w:line="480" w:lineRule="atLeast"/>
              <w:jc w:val="center"/>
              <w:rPr>
                <w:color w:val="auto"/>
              </w:rPr>
            </w:pPr>
            <w:r>
              <w:rPr>
                <w:color w:val="auto"/>
              </w:rPr>
              <w:t>…</w:t>
            </w:r>
          </w:p>
        </w:tc>
        <w:tc>
          <w:tcPr>
            <w:tcW w:w="961"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06F0843B">
            <w:pPr>
              <w:jc w:val="center"/>
              <w:rPr>
                <w:rFonts w:ascii="宋体"/>
                <w:color w:val="auto"/>
                <w:sz w:val="24"/>
              </w:rPr>
            </w:pPr>
          </w:p>
        </w:tc>
        <w:tc>
          <w:tcPr>
            <w:tcW w:w="576"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540D8521">
            <w:pPr>
              <w:jc w:val="center"/>
              <w:rPr>
                <w:rFonts w:ascii="宋体"/>
                <w:color w:val="auto"/>
                <w:sz w:val="24"/>
              </w:rPr>
            </w:pPr>
          </w:p>
        </w:tc>
        <w:tc>
          <w:tcPr>
            <w:tcW w:w="576"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25B91796">
            <w:pPr>
              <w:jc w:val="center"/>
              <w:rPr>
                <w:rFonts w:ascii="宋体"/>
                <w:color w:val="auto"/>
                <w:sz w:val="24"/>
              </w:rPr>
            </w:pPr>
          </w:p>
        </w:tc>
        <w:tc>
          <w:tcPr>
            <w:tcW w:w="769"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48CA8BBD">
            <w:pPr>
              <w:jc w:val="center"/>
              <w:rPr>
                <w:rFonts w:ascii="宋体"/>
                <w:color w:val="auto"/>
                <w:sz w:val="24"/>
              </w:rPr>
            </w:pPr>
          </w:p>
        </w:tc>
        <w:tc>
          <w:tcPr>
            <w:tcW w:w="576" w:type="pct"/>
            <w:vAlign w:val="center"/>
          </w:tcPr>
          <w:p w14:paraId="1D5FBEFC">
            <w:pPr>
              <w:rPr>
                <w:rFonts w:ascii="宋体"/>
                <w:color w:val="auto"/>
                <w:sz w:val="24"/>
              </w:rPr>
            </w:pPr>
          </w:p>
        </w:tc>
      </w:tr>
      <w:tr w14:paraId="00DFC0D9">
        <w:tblPrEx>
          <w:tblCellMar>
            <w:top w:w="0" w:type="dxa"/>
            <w:left w:w="0" w:type="dxa"/>
            <w:bottom w:w="0" w:type="dxa"/>
            <w:right w:w="0" w:type="dxa"/>
          </w:tblCellMar>
        </w:tblPrEx>
        <w:tc>
          <w:tcPr>
            <w:tcW w:w="769"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7B933FF1">
            <w:pPr>
              <w:pStyle w:val="13"/>
              <w:widowControl/>
              <w:wordWrap w:val="0"/>
              <w:spacing w:beforeAutospacing="0" w:afterAutospacing="0" w:line="480" w:lineRule="atLeast"/>
              <w:jc w:val="center"/>
              <w:rPr>
                <w:color w:val="auto"/>
              </w:rPr>
            </w:pPr>
            <w:r>
              <w:rPr>
                <w:color w:val="auto"/>
              </w:rPr>
              <w:t>…</w:t>
            </w:r>
          </w:p>
        </w:tc>
        <w:tc>
          <w:tcPr>
            <w:tcW w:w="769"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5B0909E5">
            <w:pPr>
              <w:jc w:val="center"/>
              <w:rPr>
                <w:rFonts w:ascii="宋体"/>
                <w:color w:val="auto"/>
                <w:sz w:val="24"/>
              </w:rPr>
            </w:pPr>
          </w:p>
        </w:tc>
        <w:tc>
          <w:tcPr>
            <w:tcW w:w="961"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04CD6E16">
            <w:pPr>
              <w:jc w:val="center"/>
              <w:rPr>
                <w:rFonts w:ascii="宋体"/>
                <w:color w:val="auto"/>
                <w:sz w:val="24"/>
              </w:rPr>
            </w:pPr>
          </w:p>
        </w:tc>
        <w:tc>
          <w:tcPr>
            <w:tcW w:w="576"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5804F7F0">
            <w:pPr>
              <w:jc w:val="center"/>
              <w:rPr>
                <w:rFonts w:ascii="宋体"/>
                <w:color w:val="auto"/>
                <w:sz w:val="24"/>
              </w:rPr>
            </w:pPr>
          </w:p>
        </w:tc>
        <w:tc>
          <w:tcPr>
            <w:tcW w:w="576"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51A8A9FF">
            <w:pPr>
              <w:jc w:val="center"/>
              <w:rPr>
                <w:rFonts w:ascii="宋体"/>
                <w:color w:val="auto"/>
                <w:sz w:val="24"/>
              </w:rPr>
            </w:pPr>
          </w:p>
        </w:tc>
        <w:tc>
          <w:tcPr>
            <w:tcW w:w="769"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4E8E867C">
            <w:pPr>
              <w:jc w:val="center"/>
              <w:rPr>
                <w:rFonts w:ascii="宋体"/>
                <w:color w:val="auto"/>
                <w:sz w:val="24"/>
              </w:rPr>
            </w:pPr>
          </w:p>
        </w:tc>
        <w:tc>
          <w:tcPr>
            <w:tcW w:w="576" w:type="pct"/>
            <w:vAlign w:val="center"/>
          </w:tcPr>
          <w:p w14:paraId="4CCA1DA2">
            <w:pPr>
              <w:rPr>
                <w:rFonts w:ascii="宋体"/>
                <w:color w:val="auto"/>
                <w:sz w:val="24"/>
              </w:rPr>
            </w:pPr>
          </w:p>
        </w:tc>
      </w:tr>
    </w:tbl>
    <w:p w14:paraId="22F5F503">
      <w:pPr>
        <w:pStyle w:val="13"/>
        <w:widowControl/>
        <w:wordWrap w:val="0"/>
        <w:spacing w:beforeAutospacing="0" w:afterAutospacing="0" w:line="480" w:lineRule="atLeast"/>
        <w:ind w:firstLine="420"/>
        <w:rPr>
          <w:color w:val="auto"/>
        </w:rPr>
      </w:pPr>
      <w:r>
        <w:rPr>
          <w:color w:val="auto"/>
        </w:rPr>
        <w:t>※注意：</w:t>
      </w:r>
    </w:p>
    <w:p w14:paraId="50C54610">
      <w:pPr>
        <w:pStyle w:val="13"/>
        <w:widowControl/>
        <w:wordWrap w:val="0"/>
        <w:spacing w:beforeAutospacing="0" w:afterAutospacing="0" w:line="480" w:lineRule="atLeast"/>
        <w:ind w:firstLine="420"/>
        <w:rPr>
          <w:color w:val="auto"/>
        </w:rPr>
      </w:pPr>
      <w:r>
        <w:rPr>
          <w:color w:val="auto"/>
        </w:rPr>
        <w:t>1、本表应按照下列规定填写：</w:t>
      </w:r>
    </w:p>
    <w:p w14:paraId="3B1DAE37">
      <w:pPr>
        <w:pStyle w:val="13"/>
        <w:widowControl/>
        <w:wordWrap w:val="0"/>
        <w:spacing w:beforeAutospacing="0" w:afterAutospacing="0" w:line="480" w:lineRule="atLeast"/>
        <w:ind w:firstLine="420"/>
        <w:rPr>
          <w:color w:val="auto"/>
        </w:rPr>
      </w:pPr>
      <w:r>
        <w:rPr>
          <w:color w:val="auto"/>
        </w:rPr>
        <w:t>1.1“采购包”、“品目号”、“投标标的”及“数量”应与招标文件《采购标的一览表》中的有关内容（“采购包”、“品目号”、“采购标的”及“数量”）保持一致。</w:t>
      </w:r>
    </w:p>
    <w:p w14:paraId="7CB14067">
      <w:pPr>
        <w:pStyle w:val="13"/>
        <w:widowControl/>
        <w:wordWrap w:val="0"/>
        <w:spacing w:beforeAutospacing="0" w:afterAutospacing="0" w:line="480" w:lineRule="atLeast"/>
        <w:ind w:firstLine="420"/>
        <w:rPr>
          <w:color w:val="auto"/>
        </w:rPr>
      </w:pPr>
      <w:r>
        <w:rPr>
          <w:color w:val="auto"/>
        </w:rPr>
        <w:t>1.2“投标标的”为货物的：“规格”项下应填写货物制造厂商赋予的品牌（属于节能、环保清单产品的货物，填写的品牌名称应与清单载明的品牌名称保持一致）及具体型号。“来源地”应填写货物的原产地。“备注”项下应填写货物的详细性能说明及供货范围清单（若有），其中供货范围清单包括但不限于：组成货物的主要件和关键件的名称、数量、原产地，专用工具（若有）的名称、数量、原产地，备品备件（若有）的名称、数量、原产地等。</w:t>
      </w:r>
    </w:p>
    <w:p w14:paraId="3700BA1C">
      <w:pPr>
        <w:pStyle w:val="13"/>
        <w:widowControl/>
        <w:wordWrap w:val="0"/>
        <w:spacing w:beforeAutospacing="0" w:afterAutospacing="0" w:line="480" w:lineRule="atLeast"/>
        <w:ind w:firstLine="420"/>
        <w:rPr>
          <w:color w:val="auto"/>
        </w:rPr>
      </w:pPr>
      <w:r>
        <w:rPr>
          <w:color w:val="auto"/>
        </w:rPr>
        <w:t>1.3“投标标的”为服务的：“规格”项下应填写服务提供者提供的服务标准及品牌（若有）。“来源地”应填写服务提供者的所在地。“备注”项下应填写关于服务标准所涵盖的具体项目或内容的说明等。</w:t>
      </w:r>
    </w:p>
    <w:p w14:paraId="31F0A667">
      <w:pPr>
        <w:pStyle w:val="13"/>
        <w:widowControl/>
        <w:wordWrap w:val="0"/>
        <w:spacing w:beforeAutospacing="0" w:afterAutospacing="0" w:line="480" w:lineRule="atLeast"/>
        <w:ind w:firstLine="420"/>
        <w:rPr>
          <w:color w:val="auto"/>
        </w:rPr>
      </w:pPr>
      <w:r>
        <w:rPr>
          <w:color w:val="auto"/>
        </w:rPr>
        <w:t>2、投标人需要说明的内容若需特殊表达，应先在本表中进行相应说明，再另页应答，但应做好标注说明，方便评委查阅评审。未标注说明可能导致的不利的评审后果由投标人自行承担。</w:t>
      </w:r>
    </w:p>
    <w:p w14:paraId="782C9C46">
      <w:pPr>
        <w:pStyle w:val="13"/>
        <w:widowControl/>
        <w:wordWrap w:val="0"/>
        <w:spacing w:beforeAutospacing="0" w:afterAutospacing="0" w:line="480" w:lineRule="atLeast"/>
        <w:ind w:firstLine="420"/>
        <w:rPr>
          <w:color w:val="auto"/>
        </w:rPr>
      </w:pPr>
      <w:r>
        <w:rPr>
          <w:color w:val="auto"/>
        </w:rPr>
        <w:t>3、电子投标文件中涉及“投标标的”、“数量”、“规格”、“来源地”的内容若不一致，以投标客户端的投标（响应）报价明细表为准。</w:t>
      </w:r>
    </w:p>
    <w:p w14:paraId="627427FB">
      <w:pPr>
        <w:pStyle w:val="13"/>
        <w:widowControl/>
        <w:wordWrap w:val="0"/>
        <w:spacing w:beforeAutospacing="0" w:afterAutospacing="0" w:line="480" w:lineRule="atLeast"/>
        <w:ind w:firstLine="420"/>
        <w:jc w:val="right"/>
        <w:rPr>
          <w:color w:val="auto"/>
        </w:rPr>
      </w:pPr>
      <w:r>
        <w:rPr>
          <w:color w:val="auto"/>
        </w:rPr>
        <w:t>投标人：</w:t>
      </w:r>
      <w:r>
        <w:rPr>
          <w:color w:val="auto"/>
          <w:u w:val="single"/>
        </w:rPr>
        <w:t>（全称并加盖单位公章）</w:t>
      </w:r>
    </w:p>
    <w:p w14:paraId="1D2EC072">
      <w:pPr>
        <w:pStyle w:val="13"/>
        <w:widowControl/>
        <w:wordWrap w:val="0"/>
        <w:spacing w:beforeAutospacing="0" w:afterAutospacing="0" w:line="480" w:lineRule="atLeast"/>
        <w:ind w:firstLine="420"/>
        <w:jc w:val="right"/>
        <w:rPr>
          <w:color w:val="auto"/>
        </w:rPr>
      </w:pPr>
      <w:r>
        <w:rPr>
          <w:color w:val="auto"/>
        </w:rPr>
        <w:t>日期：</w:t>
      </w:r>
      <w:r>
        <w:rPr>
          <w:color w:val="auto"/>
          <w:u w:val="single"/>
        </w:rPr>
        <w:t>　　年　　月　　日</w:t>
      </w:r>
    </w:p>
    <w:p w14:paraId="25999D59">
      <w:pPr>
        <w:pStyle w:val="13"/>
        <w:widowControl/>
        <w:wordWrap w:val="0"/>
        <w:spacing w:beforeAutospacing="0" w:afterAutospacing="0" w:line="480" w:lineRule="atLeast"/>
        <w:ind w:firstLine="420"/>
        <w:rPr>
          <w:color w:val="auto"/>
        </w:rPr>
      </w:pPr>
      <w:r>
        <w:rPr>
          <w:rFonts w:hint="eastAsia" w:ascii="微软雅黑" w:hAnsi="微软雅黑" w:eastAsia="微软雅黑" w:cs="微软雅黑"/>
          <w:color w:val="auto"/>
          <w:shd w:val="clear" w:color="auto" w:fill="FFFFFF"/>
        </w:rPr>
        <w:t> </w:t>
      </w:r>
    </w:p>
    <w:p w14:paraId="11362132">
      <w:pPr>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br w:type="page"/>
      </w:r>
    </w:p>
    <w:p w14:paraId="64A4480A">
      <w:pPr>
        <w:pStyle w:val="5"/>
        <w:widowControl/>
        <w:shd w:val="clear" w:color="auto" w:fill="FFFFFF"/>
        <w:spacing w:beforeAutospacing="0" w:afterAutospacing="0" w:line="480" w:lineRule="atLeast"/>
        <w:jc w:val="center"/>
        <w:rPr>
          <w:rFonts w:hint="default" w:ascii="微软雅黑" w:hAnsi="微软雅黑" w:eastAsia="微软雅黑" w:cs="微软雅黑"/>
          <w:color w:val="auto"/>
        </w:rPr>
      </w:pPr>
      <w:r>
        <w:rPr>
          <w:rFonts w:ascii="微软雅黑" w:hAnsi="微软雅黑" w:eastAsia="微软雅黑" w:cs="微软雅黑"/>
          <w:color w:val="auto"/>
          <w:shd w:val="clear" w:color="auto" w:fill="FFFFFF"/>
        </w:rPr>
        <w:t>二、技术和服务要求响应表</w:t>
      </w:r>
    </w:p>
    <w:p w14:paraId="0D6C8F69">
      <w:pPr>
        <w:pStyle w:val="13"/>
        <w:widowControl/>
        <w:wordWrap w:val="0"/>
        <w:spacing w:beforeAutospacing="0" w:afterAutospacing="0" w:line="480" w:lineRule="atLeast"/>
        <w:ind w:firstLine="420"/>
        <w:rPr>
          <w:color w:val="auto"/>
        </w:rPr>
      </w:pPr>
      <w:r>
        <w:rPr>
          <w:color w:val="auto"/>
        </w:rPr>
        <w:t>项目编号：</w:t>
      </w:r>
      <w:r>
        <w:rPr>
          <w:color w:val="auto"/>
          <w:u w:val="single"/>
        </w:rPr>
        <w:t>　　　　　　　　</w:t>
      </w:r>
    </w:p>
    <w:tbl>
      <w:tblPr>
        <w:tblStyle w:val="15"/>
        <w:tblW w:w="4998" w:type="pct"/>
        <w:tblInd w:w="0" w:type="dxa"/>
        <w:tblLayout w:type="autofit"/>
        <w:tblCellMar>
          <w:top w:w="0" w:type="dxa"/>
          <w:left w:w="0" w:type="dxa"/>
          <w:bottom w:w="0" w:type="dxa"/>
          <w:right w:w="0" w:type="dxa"/>
        </w:tblCellMar>
      </w:tblPr>
      <w:tblGrid>
        <w:gridCol w:w="1348"/>
        <w:gridCol w:w="1349"/>
        <w:gridCol w:w="2700"/>
        <w:gridCol w:w="1687"/>
        <w:gridCol w:w="2700"/>
      </w:tblGrid>
      <w:tr w14:paraId="418E99CB">
        <w:tblPrEx>
          <w:tblCellMar>
            <w:top w:w="0" w:type="dxa"/>
            <w:left w:w="0" w:type="dxa"/>
            <w:bottom w:w="0" w:type="dxa"/>
            <w:right w:w="0" w:type="dxa"/>
          </w:tblCellMar>
        </w:tblPrEx>
        <w:tc>
          <w:tcPr>
            <w:tcW w:w="689"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18C67894">
            <w:pPr>
              <w:pStyle w:val="13"/>
              <w:widowControl/>
              <w:wordWrap w:val="0"/>
              <w:spacing w:beforeAutospacing="0" w:afterAutospacing="0" w:line="480" w:lineRule="atLeast"/>
              <w:jc w:val="center"/>
              <w:rPr>
                <w:color w:val="auto"/>
              </w:rPr>
            </w:pPr>
            <w:r>
              <w:rPr>
                <w:color w:val="auto"/>
              </w:rPr>
              <w:t>采购包</w:t>
            </w:r>
          </w:p>
        </w:tc>
        <w:tc>
          <w:tcPr>
            <w:tcW w:w="689"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110C798B">
            <w:pPr>
              <w:pStyle w:val="13"/>
              <w:widowControl/>
              <w:wordWrap w:val="0"/>
              <w:spacing w:beforeAutospacing="0" w:afterAutospacing="0" w:line="480" w:lineRule="atLeast"/>
              <w:jc w:val="center"/>
              <w:rPr>
                <w:color w:val="auto"/>
              </w:rPr>
            </w:pPr>
            <w:r>
              <w:rPr>
                <w:color w:val="auto"/>
              </w:rPr>
              <w:t>品目号</w:t>
            </w:r>
          </w:p>
        </w:tc>
        <w:tc>
          <w:tcPr>
            <w:tcW w:w="1379"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269F90AE">
            <w:pPr>
              <w:pStyle w:val="13"/>
              <w:widowControl/>
              <w:wordWrap w:val="0"/>
              <w:spacing w:beforeAutospacing="0" w:afterAutospacing="0" w:line="480" w:lineRule="atLeast"/>
              <w:jc w:val="center"/>
              <w:rPr>
                <w:color w:val="auto"/>
              </w:rPr>
            </w:pPr>
            <w:r>
              <w:rPr>
                <w:color w:val="auto"/>
              </w:rPr>
              <w:t>技术和服务要求</w:t>
            </w:r>
          </w:p>
        </w:tc>
        <w:tc>
          <w:tcPr>
            <w:tcW w:w="862"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527E2C1E">
            <w:pPr>
              <w:pStyle w:val="13"/>
              <w:widowControl/>
              <w:wordWrap w:val="0"/>
              <w:spacing w:beforeAutospacing="0" w:afterAutospacing="0" w:line="480" w:lineRule="atLeast"/>
              <w:jc w:val="center"/>
              <w:rPr>
                <w:color w:val="auto"/>
              </w:rPr>
            </w:pPr>
            <w:r>
              <w:rPr>
                <w:color w:val="auto"/>
              </w:rPr>
              <w:t>投标响应</w:t>
            </w:r>
          </w:p>
        </w:tc>
        <w:tc>
          <w:tcPr>
            <w:tcW w:w="1379"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4D6F4A9F">
            <w:pPr>
              <w:pStyle w:val="13"/>
              <w:widowControl/>
              <w:wordWrap w:val="0"/>
              <w:spacing w:beforeAutospacing="0" w:afterAutospacing="0" w:line="480" w:lineRule="atLeast"/>
              <w:jc w:val="center"/>
              <w:rPr>
                <w:color w:val="auto"/>
              </w:rPr>
            </w:pPr>
            <w:r>
              <w:rPr>
                <w:color w:val="auto"/>
              </w:rPr>
              <w:t>是否偏离及说明</w:t>
            </w:r>
          </w:p>
        </w:tc>
      </w:tr>
      <w:tr w14:paraId="1D74434B">
        <w:tblPrEx>
          <w:tblCellMar>
            <w:top w:w="0" w:type="dxa"/>
            <w:left w:w="0" w:type="dxa"/>
            <w:bottom w:w="0" w:type="dxa"/>
            <w:right w:w="0" w:type="dxa"/>
          </w:tblCellMar>
        </w:tblPrEx>
        <w:tc>
          <w:tcPr>
            <w:tcW w:w="689" w:type="pct"/>
            <w:vMerge w:val="restar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16AEC708">
            <w:pPr>
              <w:pStyle w:val="13"/>
              <w:widowControl/>
              <w:wordWrap w:val="0"/>
              <w:spacing w:beforeAutospacing="0" w:afterAutospacing="0" w:line="480" w:lineRule="atLeast"/>
              <w:jc w:val="center"/>
              <w:rPr>
                <w:color w:val="auto"/>
              </w:rPr>
            </w:pPr>
            <w:r>
              <w:rPr>
                <w:color w:val="auto"/>
              </w:rPr>
              <w:t>*</w:t>
            </w:r>
          </w:p>
        </w:tc>
        <w:tc>
          <w:tcPr>
            <w:tcW w:w="689"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4A163FEB">
            <w:pPr>
              <w:pStyle w:val="13"/>
              <w:widowControl/>
              <w:wordWrap w:val="0"/>
              <w:spacing w:beforeAutospacing="0" w:afterAutospacing="0" w:line="480" w:lineRule="atLeast"/>
              <w:jc w:val="center"/>
              <w:rPr>
                <w:color w:val="auto"/>
              </w:rPr>
            </w:pPr>
            <w:r>
              <w:rPr>
                <w:color w:val="auto"/>
              </w:rPr>
              <w:t>*-1</w:t>
            </w:r>
          </w:p>
        </w:tc>
        <w:tc>
          <w:tcPr>
            <w:tcW w:w="1379"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529EF52F">
            <w:pPr>
              <w:jc w:val="center"/>
              <w:rPr>
                <w:rFonts w:ascii="宋体"/>
                <w:color w:val="auto"/>
                <w:sz w:val="24"/>
              </w:rPr>
            </w:pPr>
          </w:p>
        </w:tc>
        <w:tc>
          <w:tcPr>
            <w:tcW w:w="862"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3730EB9C">
            <w:pPr>
              <w:jc w:val="center"/>
              <w:rPr>
                <w:rFonts w:ascii="宋体"/>
                <w:color w:val="auto"/>
                <w:sz w:val="24"/>
              </w:rPr>
            </w:pPr>
          </w:p>
        </w:tc>
        <w:tc>
          <w:tcPr>
            <w:tcW w:w="1379"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6ACB89D9">
            <w:pPr>
              <w:jc w:val="center"/>
              <w:rPr>
                <w:rFonts w:ascii="宋体"/>
                <w:color w:val="auto"/>
                <w:sz w:val="24"/>
              </w:rPr>
            </w:pPr>
          </w:p>
        </w:tc>
      </w:tr>
      <w:tr w14:paraId="1C6691E5">
        <w:tblPrEx>
          <w:tblCellMar>
            <w:top w:w="0" w:type="dxa"/>
            <w:left w:w="0" w:type="dxa"/>
            <w:bottom w:w="0" w:type="dxa"/>
            <w:right w:w="0" w:type="dxa"/>
          </w:tblCellMar>
        </w:tblPrEx>
        <w:tc>
          <w:tcPr>
            <w:tcW w:w="689" w:type="pct"/>
            <w:vMerge w:val="continue"/>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104658A9">
            <w:pPr>
              <w:jc w:val="center"/>
              <w:rPr>
                <w:rFonts w:ascii="宋体"/>
                <w:color w:val="auto"/>
                <w:sz w:val="24"/>
              </w:rPr>
            </w:pPr>
          </w:p>
        </w:tc>
        <w:tc>
          <w:tcPr>
            <w:tcW w:w="689"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75C3F8A6">
            <w:pPr>
              <w:pStyle w:val="13"/>
              <w:widowControl/>
              <w:wordWrap w:val="0"/>
              <w:spacing w:beforeAutospacing="0" w:afterAutospacing="0" w:line="480" w:lineRule="atLeast"/>
              <w:jc w:val="center"/>
              <w:rPr>
                <w:color w:val="auto"/>
              </w:rPr>
            </w:pPr>
            <w:r>
              <w:rPr>
                <w:color w:val="auto"/>
              </w:rPr>
              <w:t>…</w:t>
            </w:r>
          </w:p>
        </w:tc>
        <w:tc>
          <w:tcPr>
            <w:tcW w:w="1379"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7A26ED6A">
            <w:pPr>
              <w:jc w:val="center"/>
              <w:rPr>
                <w:rFonts w:ascii="宋体"/>
                <w:color w:val="auto"/>
                <w:sz w:val="24"/>
              </w:rPr>
            </w:pPr>
          </w:p>
        </w:tc>
        <w:tc>
          <w:tcPr>
            <w:tcW w:w="862"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426EF81D">
            <w:pPr>
              <w:jc w:val="center"/>
              <w:rPr>
                <w:rFonts w:ascii="宋体"/>
                <w:color w:val="auto"/>
                <w:sz w:val="24"/>
              </w:rPr>
            </w:pPr>
          </w:p>
        </w:tc>
        <w:tc>
          <w:tcPr>
            <w:tcW w:w="1379"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36314D13">
            <w:pPr>
              <w:jc w:val="center"/>
              <w:rPr>
                <w:rFonts w:ascii="宋体"/>
                <w:color w:val="auto"/>
                <w:sz w:val="24"/>
              </w:rPr>
            </w:pPr>
          </w:p>
        </w:tc>
      </w:tr>
      <w:tr w14:paraId="20233884">
        <w:tblPrEx>
          <w:tblCellMar>
            <w:top w:w="0" w:type="dxa"/>
            <w:left w:w="0" w:type="dxa"/>
            <w:bottom w:w="0" w:type="dxa"/>
            <w:right w:w="0" w:type="dxa"/>
          </w:tblCellMar>
        </w:tblPrEx>
        <w:tc>
          <w:tcPr>
            <w:tcW w:w="689"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25F7B651">
            <w:pPr>
              <w:pStyle w:val="13"/>
              <w:widowControl/>
              <w:wordWrap w:val="0"/>
              <w:spacing w:beforeAutospacing="0" w:afterAutospacing="0" w:line="480" w:lineRule="atLeast"/>
              <w:jc w:val="center"/>
              <w:rPr>
                <w:color w:val="auto"/>
              </w:rPr>
            </w:pPr>
            <w:r>
              <w:rPr>
                <w:color w:val="auto"/>
              </w:rPr>
              <w:t>…</w:t>
            </w:r>
          </w:p>
        </w:tc>
        <w:tc>
          <w:tcPr>
            <w:tcW w:w="689"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2B19F6C7">
            <w:pPr>
              <w:jc w:val="center"/>
              <w:rPr>
                <w:rFonts w:ascii="宋体"/>
                <w:color w:val="auto"/>
                <w:sz w:val="24"/>
              </w:rPr>
            </w:pPr>
          </w:p>
        </w:tc>
        <w:tc>
          <w:tcPr>
            <w:tcW w:w="1379"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1E1CF05C">
            <w:pPr>
              <w:jc w:val="center"/>
              <w:rPr>
                <w:rFonts w:ascii="宋体"/>
                <w:color w:val="auto"/>
                <w:sz w:val="24"/>
              </w:rPr>
            </w:pPr>
          </w:p>
        </w:tc>
        <w:tc>
          <w:tcPr>
            <w:tcW w:w="862"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573DB883">
            <w:pPr>
              <w:jc w:val="center"/>
              <w:rPr>
                <w:rFonts w:ascii="宋体"/>
                <w:color w:val="auto"/>
                <w:sz w:val="24"/>
              </w:rPr>
            </w:pPr>
          </w:p>
        </w:tc>
        <w:tc>
          <w:tcPr>
            <w:tcW w:w="1379"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75DC512E">
            <w:pPr>
              <w:jc w:val="center"/>
              <w:rPr>
                <w:rFonts w:ascii="宋体"/>
                <w:color w:val="auto"/>
                <w:sz w:val="24"/>
              </w:rPr>
            </w:pPr>
          </w:p>
        </w:tc>
      </w:tr>
    </w:tbl>
    <w:p w14:paraId="023BDB86">
      <w:pPr>
        <w:pStyle w:val="13"/>
        <w:widowControl/>
        <w:wordWrap w:val="0"/>
        <w:spacing w:beforeAutospacing="0" w:afterAutospacing="0" w:line="480" w:lineRule="atLeast"/>
        <w:ind w:firstLine="420"/>
        <w:rPr>
          <w:color w:val="auto"/>
        </w:rPr>
      </w:pPr>
      <w:r>
        <w:rPr>
          <w:color w:val="auto"/>
        </w:rPr>
        <w:t>※注意：</w:t>
      </w:r>
    </w:p>
    <w:p w14:paraId="4D6166AA">
      <w:pPr>
        <w:pStyle w:val="13"/>
        <w:widowControl/>
        <w:wordWrap w:val="0"/>
        <w:spacing w:beforeAutospacing="0" w:afterAutospacing="0" w:line="480" w:lineRule="atLeast"/>
        <w:ind w:firstLine="420"/>
        <w:rPr>
          <w:color w:val="auto"/>
        </w:rPr>
      </w:pPr>
      <w:r>
        <w:rPr>
          <w:color w:val="auto"/>
        </w:rPr>
        <w:t>1、本表应按照下列规定填写：</w:t>
      </w:r>
    </w:p>
    <w:p w14:paraId="2CAC7070">
      <w:pPr>
        <w:pStyle w:val="13"/>
        <w:widowControl/>
        <w:wordWrap w:val="0"/>
        <w:spacing w:beforeAutospacing="0" w:afterAutospacing="0" w:line="480" w:lineRule="atLeast"/>
        <w:ind w:firstLine="420"/>
        <w:rPr>
          <w:color w:val="auto"/>
        </w:rPr>
      </w:pPr>
      <w:r>
        <w:rPr>
          <w:color w:val="auto"/>
        </w:rPr>
        <w:t>1.1“技术和服务要求”项下填写的内容应与招标文件第五章“技术和服务要求”的内容保持一致。</w:t>
      </w:r>
    </w:p>
    <w:p w14:paraId="6E6239A6">
      <w:pPr>
        <w:pStyle w:val="13"/>
        <w:widowControl/>
        <w:wordWrap w:val="0"/>
        <w:spacing w:beforeAutospacing="0" w:afterAutospacing="0" w:line="480" w:lineRule="atLeast"/>
        <w:ind w:firstLine="420"/>
        <w:rPr>
          <w:color w:val="auto"/>
        </w:rPr>
      </w:pPr>
      <w:r>
        <w:rPr>
          <w:color w:val="auto"/>
        </w:rPr>
        <w:t>1.2“投标响应”项下应填写具体的响应内容并与“技术和服务要求”项下填写的内容逐项对应；对招标文件“技术和服务要求”项下涉及“≥或＞”、“≤或＜”及某个区间值范围内的内容，投标响应应填写具体的数值，但技术指标只能以范围作响应的除外。</w:t>
      </w:r>
    </w:p>
    <w:p w14:paraId="494A81A7">
      <w:pPr>
        <w:pStyle w:val="13"/>
        <w:widowControl/>
        <w:wordWrap w:val="0"/>
        <w:spacing w:beforeAutospacing="0" w:afterAutospacing="0" w:line="480" w:lineRule="atLeast"/>
        <w:ind w:firstLine="420"/>
        <w:rPr>
          <w:color w:val="auto"/>
        </w:rPr>
      </w:pPr>
      <w:r>
        <w:rPr>
          <w:color w:val="auto"/>
        </w:rPr>
        <w:t>1.3“是否偏离及说明”项下应按下列规定填写：优于的，填写“正偏离”；符合的，填写“无偏离”；低于的，填写“负偏离”。</w:t>
      </w:r>
    </w:p>
    <w:p w14:paraId="4A5CB052">
      <w:pPr>
        <w:pStyle w:val="13"/>
        <w:widowControl/>
        <w:wordWrap w:val="0"/>
        <w:spacing w:beforeAutospacing="0" w:afterAutospacing="0" w:line="480" w:lineRule="atLeast"/>
        <w:ind w:firstLine="420"/>
        <w:rPr>
          <w:color w:val="auto"/>
        </w:rPr>
      </w:pPr>
      <w:r>
        <w:rPr>
          <w:color w:val="auto"/>
        </w:rPr>
        <w:t>2、投标人需要说明的内容若需特殊表达，应先在本表中进行相应说明，再另页应答，但应做好标注说明，方便评委查阅评审。未标注说明可能导致的不利的评审后果由投标人自行承担。</w:t>
      </w:r>
    </w:p>
    <w:p w14:paraId="60E50CA8">
      <w:pPr>
        <w:pStyle w:val="13"/>
        <w:widowControl/>
        <w:wordWrap w:val="0"/>
        <w:spacing w:beforeAutospacing="0" w:afterAutospacing="0" w:line="480" w:lineRule="atLeast"/>
        <w:ind w:firstLine="420"/>
        <w:jc w:val="right"/>
        <w:rPr>
          <w:color w:val="auto"/>
        </w:rPr>
      </w:pPr>
      <w:r>
        <w:rPr>
          <w:color w:val="auto"/>
        </w:rPr>
        <w:t>投标人：</w:t>
      </w:r>
      <w:r>
        <w:rPr>
          <w:color w:val="auto"/>
          <w:u w:val="single"/>
        </w:rPr>
        <w:t>（全称并加盖单位公章）</w:t>
      </w:r>
    </w:p>
    <w:p w14:paraId="4E238530">
      <w:pPr>
        <w:pStyle w:val="13"/>
        <w:widowControl/>
        <w:wordWrap w:val="0"/>
        <w:spacing w:beforeAutospacing="0" w:afterAutospacing="0" w:line="480" w:lineRule="atLeast"/>
        <w:ind w:firstLine="420"/>
        <w:jc w:val="right"/>
        <w:rPr>
          <w:color w:val="auto"/>
        </w:rPr>
      </w:pPr>
      <w:r>
        <w:rPr>
          <w:color w:val="auto"/>
        </w:rPr>
        <w:t>日期：</w:t>
      </w:r>
      <w:r>
        <w:rPr>
          <w:color w:val="auto"/>
          <w:u w:val="single"/>
        </w:rPr>
        <w:t>　　年　　月　　日</w:t>
      </w:r>
    </w:p>
    <w:p w14:paraId="43B95B74">
      <w:pPr>
        <w:pStyle w:val="13"/>
        <w:widowControl/>
        <w:wordWrap w:val="0"/>
        <w:spacing w:beforeAutospacing="0" w:afterAutospacing="0" w:line="480" w:lineRule="atLeast"/>
        <w:ind w:firstLine="420"/>
        <w:rPr>
          <w:color w:val="auto"/>
        </w:rPr>
      </w:pPr>
      <w:r>
        <w:rPr>
          <w:rFonts w:hint="eastAsia" w:ascii="微软雅黑" w:hAnsi="微软雅黑" w:eastAsia="微软雅黑" w:cs="微软雅黑"/>
          <w:color w:val="auto"/>
          <w:shd w:val="clear" w:color="auto" w:fill="FFFFFF"/>
        </w:rPr>
        <w:t> </w:t>
      </w:r>
    </w:p>
    <w:p w14:paraId="38F642E3">
      <w:pPr>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br w:type="page"/>
      </w:r>
    </w:p>
    <w:p w14:paraId="5A70DED2">
      <w:pPr>
        <w:pStyle w:val="5"/>
        <w:widowControl/>
        <w:shd w:val="clear" w:color="auto" w:fill="FFFFFF"/>
        <w:spacing w:beforeAutospacing="0" w:afterAutospacing="0" w:line="480" w:lineRule="atLeast"/>
        <w:jc w:val="center"/>
        <w:rPr>
          <w:rFonts w:hint="default" w:ascii="微软雅黑" w:hAnsi="微软雅黑" w:eastAsia="微软雅黑" w:cs="微软雅黑"/>
          <w:color w:val="auto"/>
        </w:rPr>
      </w:pPr>
      <w:r>
        <w:rPr>
          <w:rFonts w:ascii="微软雅黑" w:hAnsi="微软雅黑" w:eastAsia="微软雅黑" w:cs="微软雅黑"/>
          <w:color w:val="auto"/>
          <w:shd w:val="clear" w:color="auto" w:fill="FFFFFF"/>
        </w:rPr>
        <w:t>三、商务条件响应表</w:t>
      </w:r>
    </w:p>
    <w:p w14:paraId="37210EC2">
      <w:pPr>
        <w:pStyle w:val="13"/>
        <w:widowControl/>
        <w:wordWrap w:val="0"/>
        <w:spacing w:beforeAutospacing="0" w:afterAutospacing="0" w:line="480" w:lineRule="atLeast"/>
        <w:ind w:firstLine="420"/>
        <w:rPr>
          <w:color w:val="auto"/>
        </w:rPr>
      </w:pPr>
      <w:r>
        <w:rPr>
          <w:color w:val="auto"/>
        </w:rPr>
        <w:t>项目编号：</w:t>
      </w:r>
      <w:r>
        <w:rPr>
          <w:color w:val="auto"/>
          <w:u w:val="single"/>
        </w:rPr>
        <w:t>　　　　　　　　</w:t>
      </w:r>
    </w:p>
    <w:tbl>
      <w:tblPr>
        <w:tblStyle w:val="15"/>
        <w:tblW w:w="4998" w:type="pct"/>
        <w:tblInd w:w="0" w:type="dxa"/>
        <w:tblLayout w:type="autofit"/>
        <w:tblCellMar>
          <w:top w:w="0" w:type="dxa"/>
          <w:left w:w="0" w:type="dxa"/>
          <w:bottom w:w="0" w:type="dxa"/>
          <w:right w:w="0" w:type="dxa"/>
        </w:tblCellMar>
      </w:tblPr>
      <w:tblGrid>
        <w:gridCol w:w="1505"/>
        <w:gridCol w:w="1505"/>
        <w:gridCol w:w="1881"/>
        <w:gridCol w:w="1881"/>
        <w:gridCol w:w="3012"/>
      </w:tblGrid>
      <w:tr w14:paraId="3F45C21D">
        <w:tc>
          <w:tcPr>
            <w:tcW w:w="769"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0A3FF49B">
            <w:pPr>
              <w:pStyle w:val="13"/>
              <w:widowControl/>
              <w:wordWrap w:val="0"/>
              <w:spacing w:beforeAutospacing="0" w:afterAutospacing="0" w:line="480" w:lineRule="atLeast"/>
              <w:jc w:val="center"/>
              <w:rPr>
                <w:color w:val="auto"/>
              </w:rPr>
            </w:pPr>
            <w:r>
              <w:rPr>
                <w:color w:val="auto"/>
              </w:rPr>
              <w:t>采购包</w:t>
            </w:r>
          </w:p>
        </w:tc>
        <w:tc>
          <w:tcPr>
            <w:tcW w:w="769"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5297A6C3">
            <w:pPr>
              <w:pStyle w:val="13"/>
              <w:widowControl/>
              <w:wordWrap w:val="0"/>
              <w:spacing w:beforeAutospacing="0" w:afterAutospacing="0" w:line="480" w:lineRule="atLeast"/>
              <w:jc w:val="center"/>
              <w:rPr>
                <w:color w:val="auto"/>
              </w:rPr>
            </w:pPr>
            <w:r>
              <w:rPr>
                <w:color w:val="auto"/>
              </w:rPr>
              <w:t>品目号</w:t>
            </w:r>
          </w:p>
        </w:tc>
        <w:tc>
          <w:tcPr>
            <w:tcW w:w="961"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1EE5797C">
            <w:pPr>
              <w:pStyle w:val="13"/>
              <w:widowControl/>
              <w:wordWrap w:val="0"/>
              <w:spacing w:beforeAutospacing="0" w:afterAutospacing="0" w:line="480" w:lineRule="atLeast"/>
              <w:jc w:val="center"/>
              <w:rPr>
                <w:color w:val="auto"/>
              </w:rPr>
            </w:pPr>
            <w:r>
              <w:rPr>
                <w:color w:val="auto"/>
              </w:rPr>
              <w:t>商务条件</w:t>
            </w:r>
          </w:p>
        </w:tc>
        <w:tc>
          <w:tcPr>
            <w:tcW w:w="961"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64723A13">
            <w:pPr>
              <w:pStyle w:val="13"/>
              <w:widowControl/>
              <w:wordWrap w:val="0"/>
              <w:spacing w:beforeAutospacing="0" w:afterAutospacing="0" w:line="480" w:lineRule="atLeast"/>
              <w:jc w:val="center"/>
              <w:rPr>
                <w:color w:val="auto"/>
              </w:rPr>
            </w:pPr>
            <w:r>
              <w:rPr>
                <w:color w:val="auto"/>
              </w:rPr>
              <w:t>投标响应</w:t>
            </w:r>
          </w:p>
        </w:tc>
        <w:tc>
          <w:tcPr>
            <w:tcW w:w="1538"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0D2AD54E">
            <w:pPr>
              <w:pStyle w:val="13"/>
              <w:widowControl/>
              <w:wordWrap w:val="0"/>
              <w:spacing w:beforeAutospacing="0" w:afterAutospacing="0" w:line="480" w:lineRule="atLeast"/>
              <w:jc w:val="center"/>
              <w:rPr>
                <w:color w:val="auto"/>
              </w:rPr>
            </w:pPr>
            <w:r>
              <w:rPr>
                <w:color w:val="auto"/>
              </w:rPr>
              <w:t>是否偏离及说明</w:t>
            </w:r>
          </w:p>
        </w:tc>
      </w:tr>
      <w:tr w14:paraId="2C43F518">
        <w:tblPrEx>
          <w:tblCellMar>
            <w:top w:w="0" w:type="dxa"/>
            <w:left w:w="0" w:type="dxa"/>
            <w:bottom w:w="0" w:type="dxa"/>
            <w:right w:w="0" w:type="dxa"/>
          </w:tblCellMar>
        </w:tblPrEx>
        <w:tc>
          <w:tcPr>
            <w:tcW w:w="769" w:type="pct"/>
            <w:vMerge w:val="restar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7234B5E3">
            <w:pPr>
              <w:pStyle w:val="13"/>
              <w:widowControl/>
              <w:wordWrap w:val="0"/>
              <w:spacing w:beforeAutospacing="0" w:afterAutospacing="0" w:line="480" w:lineRule="atLeast"/>
              <w:jc w:val="center"/>
              <w:rPr>
                <w:color w:val="auto"/>
              </w:rPr>
            </w:pPr>
            <w:r>
              <w:rPr>
                <w:color w:val="auto"/>
              </w:rPr>
              <w:t>*</w:t>
            </w:r>
          </w:p>
        </w:tc>
        <w:tc>
          <w:tcPr>
            <w:tcW w:w="769"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6B32C01F">
            <w:pPr>
              <w:pStyle w:val="13"/>
              <w:widowControl/>
              <w:wordWrap w:val="0"/>
              <w:spacing w:beforeAutospacing="0" w:afterAutospacing="0" w:line="480" w:lineRule="atLeast"/>
              <w:jc w:val="center"/>
              <w:rPr>
                <w:color w:val="auto"/>
              </w:rPr>
            </w:pPr>
            <w:r>
              <w:rPr>
                <w:color w:val="auto"/>
              </w:rPr>
              <w:t>*-1</w:t>
            </w:r>
          </w:p>
        </w:tc>
        <w:tc>
          <w:tcPr>
            <w:tcW w:w="961"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15014C71">
            <w:pPr>
              <w:jc w:val="center"/>
              <w:rPr>
                <w:rFonts w:ascii="宋体"/>
                <w:color w:val="auto"/>
                <w:sz w:val="24"/>
              </w:rPr>
            </w:pPr>
          </w:p>
        </w:tc>
        <w:tc>
          <w:tcPr>
            <w:tcW w:w="961"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6DDE432B">
            <w:pPr>
              <w:jc w:val="center"/>
              <w:rPr>
                <w:rFonts w:ascii="宋体"/>
                <w:color w:val="auto"/>
                <w:sz w:val="24"/>
              </w:rPr>
            </w:pPr>
          </w:p>
        </w:tc>
        <w:tc>
          <w:tcPr>
            <w:tcW w:w="1538"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02C3CAB3">
            <w:pPr>
              <w:jc w:val="center"/>
              <w:rPr>
                <w:rFonts w:ascii="宋体"/>
                <w:color w:val="auto"/>
                <w:sz w:val="24"/>
              </w:rPr>
            </w:pPr>
          </w:p>
        </w:tc>
      </w:tr>
      <w:tr w14:paraId="7AE2ED12">
        <w:tblPrEx>
          <w:tblCellMar>
            <w:top w:w="0" w:type="dxa"/>
            <w:left w:w="0" w:type="dxa"/>
            <w:bottom w:w="0" w:type="dxa"/>
            <w:right w:w="0" w:type="dxa"/>
          </w:tblCellMar>
        </w:tblPrEx>
        <w:tc>
          <w:tcPr>
            <w:tcW w:w="769" w:type="pct"/>
            <w:vMerge w:val="continue"/>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461E58D0">
            <w:pPr>
              <w:jc w:val="center"/>
              <w:rPr>
                <w:rFonts w:ascii="宋体"/>
                <w:color w:val="auto"/>
                <w:sz w:val="24"/>
              </w:rPr>
            </w:pPr>
          </w:p>
        </w:tc>
        <w:tc>
          <w:tcPr>
            <w:tcW w:w="769"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1541EBCC">
            <w:pPr>
              <w:pStyle w:val="13"/>
              <w:widowControl/>
              <w:wordWrap w:val="0"/>
              <w:spacing w:beforeAutospacing="0" w:afterAutospacing="0" w:line="480" w:lineRule="atLeast"/>
              <w:jc w:val="center"/>
              <w:rPr>
                <w:color w:val="auto"/>
              </w:rPr>
            </w:pPr>
            <w:r>
              <w:rPr>
                <w:color w:val="auto"/>
              </w:rPr>
              <w:t>…</w:t>
            </w:r>
          </w:p>
        </w:tc>
        <w:tc>
          <w:tcPr>
            <w:tcW w:w="961"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1CFFA87C">
            <w:pPr>
              <w:jc w:val="center"/>
              <w:rPr>
                <w:rFonts w:ascii="宋体"/>
                <w:color w:val="auto"/>
                <w:sz w:val="24"/>
              </w:rPr>
            </w:pPr>
          </w:p>
        </w:tc>
        <w:tc>
          <w:tcPr>
            <w:tcW w:w="961"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16EF5971">
            <w:pPr>
              <w:jc w:val="center"/>
              <w:rPr>
                <w:rFonts w:ascii="宋体"/>
                <w:color w:val="auto"/>
                <w:sz w:val="24"/>
              </w:rPr>
            </w:pPr>
          </w:p>
        </w:tc>
        <w:tc>
          <w:tcPr>
            <w:tcW w:w="1538"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774706F5">
            <w:pPr>
              <w:jc w:val="center"/>
              <w:rPr>
                <w:rFonts w:ascii="宋体"/>
                <w:color w:val="auto"/>
                <w:sz w:val="24"/>
              </w:rPr>
            </w:pPr>
          </w:p>
        </w:tc>
      </w:tr>
      <w:tr w14:paraId="5C2F7236">
        <w:tblPrEx>
          <w:tblCellMar>
            <w:top w:w="0" w:type="dxa"/>
            <w:left w:w="0" w:type="dxa"/>
            <w:bottom w:w="0" w:type="dxa"/>
            <w:right w:w="0" w:type="dxa"/>
          </w:tblCellMar>
        </w:tblPrEx>
        <w:tc>
          <w:tcPr>
            <w:tcW w:w="769"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6EADC658">
            <w:pPr>
              <w:pStyle w:val="13"/>
              <w:widowControl/>
              <w:wordWrap w:val="0"/>
              <w:spacing w:beforeAutospacing="0" w:afterAutospacing="0" w:line="480" w:lineRule="atLeast"/>
              <w:jc w:val="center"/>
              <w:rPr>
                <w:color w:val="auto"/>
              </w:rPr>
            </w:pPr>
            <w:r>
              <w:rPr>
                <w:color w:val="auto"/>
              </w:rPr>
              <w:t>…</w:t>
            </w:r>
          </w:p>
        </w:tc>
        <w:tc>
          <w:tcPr>
            <w:tcW w:w="769"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1B9F1316">
            <w:pPr>
              <w:jc w:val="center"/>
              <w:rPr>
                <w:rFonts w:ascii="宋体"/>
                <w:color w:val="auto"/>
                <w:sz w:val="24"/>
              </w:rPr>
            </w:pPr>
          </w:p>
        </w:tc>
        <w:tc>
          <w:tcPr>
            <w:tcW w:w="961"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40ABE2DF">
            <w:pPr>
              <w:jc w:val="center"/>
              <w:rPr>
                <w:rFonts w:ascii="宋体"/>
                <w:color w:val="auto"/>
                <w:sz w:val="24"/>
              </w:rPr>
            </w:pPr>
          </w:p>
        </w:tc>
        <w:tc>
          <w:tcPr>
            <w:tcW w:w="961"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1D2B617A">
            <w:pPr>
              <w:jc w:val="center"/>
              <w:rPr>
                <w:rFonts w:ascii="宋体"/>
                <w:color w:val="auto"/>
                <w:sz w:val="24"/>
              </w:rPr>
            </w:pPr>
          </w:p>
        </w:tc>
        <w:tc>
          <w:tcPr>
            <w:tcW w:w="1538"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24473E58">
            <w:pPr>
              <w:jc w:val="center"/>
              <w:rPr>
                <w:rFonts w:ascii="宋体"/>
                <w:color w:val="auto"/>
                <w:sz w:val="24"/>
              </w:rPr>
            </w:pPr>
          </w:p>
        </w:tc>
      </w:tr>
    </w:tbl>
    <w:p w14:paraId="233D5CF5">
      <w:pPr>
        <w:pStyle w:val="13"/>
        <w:widowControl/>
        <w:wordWrap w:val="0"/>
        <w:spacing w:beforeAutospacing="0" w:afterAutospacing="0" w:line="480" w:lineRule="atLeast"/>
        <w:ind w:firstLine="420"/>
        <w:rPr>
          <w:color w:val="auto"/>
        </w:rPr>
      </w:pPr>
      <w:r>
        <w:rPr>
          <w:color w:val="auto"/>
        </w:rPr>
        <w:t>※注意：</w:t>
      </w:r>
    </w:p>
    <w:p w14:paraId="0423E698">
      <w:pPr>
        <w:pStyle w:val="13"/>
        <w:widowControl/>
        <w:wordWrap w:val="0"/>
        <w:spacing w:beforeAutospacing="0" w:afterAutospacing="0" w:line="480" w:lineRule="atLeast"/>
        <w:ind w:firstLine="420"/>
        <w:rPr>
          <w:color w:val="auto"/>
        </w:rPr>
      </w:pPr>
      <w:r>
        <w:rPr>
          <w:color w:val="auto"/>
        </w:rPr>
        <w:t>1、本表应按照下列规定填写：</w:t>
      </w:r>
    </w:p>
    <w:p w14:paraId="7052028C">
      <w:pPr>
        <w:pStyle w:val="13"/>
        <w:widowControl/>
        <w:wordWrap w:val="0"/>
        <w:spacing w:beforeAutospacing="0" w:afterAutospacing="0" w:line="480" w:lineRule="atLeast"/>
        <w:ind w:firstLine="420"/>
        <w:rPr>
          <w:color w:val="auto"/>
        </w:rPr>
      </w:pPr>
      <w:r>
        <w:rPr>
          <w:color w:val="auto"/>
        </w:rPr>
        <w:t>1.1“商务条件”项下填写的内容应与招标文件第五章“商务条件”的内容保持一致。</w:t>
      </w:r>
    </w:p>
    <w:p w14:paraId="1538B0F2">
      <w:pPr>
        <w:pStyle w:val="13"/>
        <w:widowControl/>
        <w:wordWrap w:val="0"/>
        <w:spacing w:beforeAutospacing="0" w:afterAutospacing="0" w:line="480" w:lineRule="atLeast"/>
        <w:ind w:firstLine="420"/>
        <w:rPr>
          <w:color w:val="auto"/>
        </w:rPr>
      </w:pPr>
      <w:r>
        <w:rPr>
          <w:color w:val="auto"/>
        </w:rPr>
        <w:t>1.2“投标响应”项下应填写具体的响应内容并与“商务条件”项下填写的内容逐项对应；对“商务条件”项下涉及“≥或＞”、“≤或＜”及某个区间值范围内的内容，应填写具体的数值。</w:t>
      </w:r>
    </w:p>
    <w:p w14:paraId="3AE8DF99">
      <w:pPr>
        <w:pStyle w:val="13"/>
        <w:widowControl/>
        <w:wordWrap w:val="0"/>
        <w:spacing w:beforeAutospacing="0" w:afterAutospacing="0" w:line="480" w:lineRule="atLeast"/>
        <w:ind w:firstLine="420"/>
        <w:rPr>
          <w:color w:val="auto"/>
        </w:rPr>
      </w:pPr>
      <w:r>
        <w:rPr>
          <w:color w:val="auto"/>
        </w:rPr>
        <w:t>1.3“是否偏离及说明”项下应按下列规定填写：优于的，填写“正偏离”；符合的，填写“无偏离”；低于的，填写“负偏离”。</w:t>
      </w:r>
    </w:p>
    <w:p w14:paraId="12D6C674">
      <w:pPr>
        <w:pStyle w:val="13"/>
        <w:widowControl/>
        <w:wordWrap w:val="0"/>
        <w:spacing w:beforeAutospacing="0" w:afterAutospacing="0" w:line="480" w:lineRule="atLeast"/>
        <w:ind w:firstLine="420"/>
        <w:rPr>
          <w:color w:val="auto"/>
        </w:rPr>
      </w:pPr>
      <w:r>
        <w:rPr>
          <w:color w:val="auto"/>
        </w:rPr>
        <w:t>2、投标人需要说明的内容若需特殊表达，应先在本表中进行相应说明，再另页应答，但应做好标注说明，方便评委查阅评审。未标注说明可能导致的不利的评审后果由投标人自行承担。</w:t>
      </w:r>
    </w:p>
    <w:p w14:paraId="548809C2">
      <w:pPr>
        <w:pStyle w:val="13"/>
        <w:widowControl/>
        <w:wordWrap w:val="0"/>
        <w:spacing w:beforeAutospacing="0" w:afterAutospacing="0" w:line="480" w:lineRule="atLeast"/>
        <w:ind w:firstLine="420"/>
        <w:jc w:val="right"/>
        <w:rPr>
          <w:color w:val="auto"/>
        </w:rPr>
      </w:pPr>
      <w:r>
        <w:rPr>
          <w:color w:val="auto"/>
        </w:rPr>
        <w:t>投标人：</w:t>
      </w:r>
      <w:r>
        <w:rPr>
          <w:color w:val="auto"/>
          <w:u w:val="single"/>
        </w:rPr>
        <w:t>（全称并加盖单位公章）</w:t>
      </w:r>
    </w:p>
    <w:p w14:paraId="01EB4B78">
      <w:pPr>
        <w:pStyle w:val="13"/>
        <w:widowControl/>
        <w:wordWrap w:val="0"/>
        <w:spacing w:beforeAutospacing="0" w:afterAutospacing="0" w:line="480" w:lineRule="atLeast"/>
        <w:ind w:firstLine="420"/>
        <w:jc w:val="right"/>
        <w:rPr>
          <w:color w:val="auto"/>
        </w:rPr>
      </w:pPr>
      <w:r>
        <w:rPr>
          <w:color w:val="auto"/>
        </w:rPr>
        <w:t>日期：</w:t>
      </w:r>
      <w:r>
        <w:rPr>
          <w:color w:val="auto"/>
          <w:u w:val="single"/>
        </w:rPr>
        <w:t>　　年　　月　　日</w:t>
      </w:r>
    </w:p>
    <w:p w14:paraId="3ABAF4F7">
      <w:pPr>
        <w:pStyle w:val="13"/>
        <w:widowControl/>
        <w:wordWrap w:val="0"/>
        <w:spacing w:beforeAutospacing="0" w:afterAutospacing="0" w:line="480" w:lineRule="atLeast"/>
        <w:ind w:firstLine="420"/>
        <w:rPr>
          <w:color w:val="auto"/>
        </w:rPr>
      </w:pPr>
      <w:r>
        <w:rPr>
          <w:rFonts w:hint="eastAsia" w:ascii="微软雅黑" w:hAnsi="微软雅黑" w:eastAsia="微软雅黑" w:cs="微软雅黑"/>
          <w:color w:val="auto"/>
          <w:shd w:val="clear" w:color="auto" w:fill="FFFFFF"/>
        </w:rPr>
        <w:t> </w:t>
      </w:r>
    </w:p>
    <w:p w14:paraId="31546E51">
      <w:pPr>
        <w:pStyle w:val="5"/>
        <w:widowControl/>
        <w:shd w:val="clear" w:color="auto" w:fill="FFFFFF"/>
        <w:spacing w:beforeAutospacing="0" w:afterAutospacing="0" w:line="480" w:lineRule="atLeast"/>
        <w:jc w:val="center"/>
        <w:rPr>
          <w:rFonts w:hint="default" w:ascii="微软雅黑" w:hAnsi="微软雅黑" w:eastAsia="微软雅黑" w:cs="微软雅黑"/>
          <w:color w:val="auto"/>
        </w:rPr>
      </w:pPr>
      <w:r>
        <w:rPr>
          <w:rFonts w:ascii="微软雅黑" w:hAnsi="微软雅黑" w:eastAsia="微软雅黑" w:cs="微软雅黑"/>
          <w:color w:val="auto"/>
          <w:shd w:val="clear" w:color="auto" w:fill="FFFFFF"/>
        </w:rPr>
        <w:t>四、投标人提交的其他资料（若有）</w:t>
      </w:r>
    </w:p>
    <w:p w14:paraId="0F18E7F4">
      <w:pPr>
        <w:pStyle w:val="13"/>
        <w:widowControl/>
        <w:wordWrap w:val="0"/>
        <w:spacing w:beforeAutospacing="0" w:afterAutospacing="0" w:line="480" w:lineRule="atLeast"/>
        <w:ind w:firstLine="420"/>
        <w:jc w:val="center"/>
        <w:rPr>
          <w:color w:val="auto"/>
        </w:rPr>
      </w:pPr>
      <w:r>
        <w:rPr>
          <w:color w:val="auto"/>
        </w:rPr>
        <w:t>编制说明</w:t>
      </w:r>
    </w:p>
    <w:p w14:paraId="49873CE7">
      <w:pPr>
        <w:pStyle w:val="13"/>
        <w:widowControl/>
        <w:wordWrap w:val="0"/>
        <w:spacing w:beforeAutospacing="0" w:afterAutospacing="0" w:line="480" w:lineRule="atLeast"/>
        <w:ind w:firstLine="420"/>
        <w:rPr>
          <w:color w:val="auto"/>
        </w:rPr>
      </w:pPr>
      <w:r>
        <w:rPr>
          <w:color w:val="auto"/>
        </w:rPr>
        <w:t>1、招标文件要求提交的除“资格及资信证明部分”、“报价部分”外的其他证明材料或资料加盖投标人的单位公章后应在此项下提交。</w:t>
      </w:r>
    </w:p>
    <w:p w14:paraId="64384BC6">
      <w:pPr>
        <w:pStyle w:val="13"/>
        <w:widowControl/>
        <w:wordWrap w:val="0"/>
        <w:spacing w:beforeAutospacing="0" w:afterAutospacing="0" w:line="480" w:lineRule="atLeast"/>
        <w:ind w:firstLine="420"/>
        <w:rPr>
          <w:color w:val="auto"/>
        </w:rPr>
      </w:pPr>
      <w:r>
        <w:rPr>
          <w:color w:val="auto"/>
        </w:rPr>
        <w:t>2、招标文件要求投标人提供方案（包括但不限于：组织、实施、技术、服务方案等）的，投标人应在此项下提交。</w:t>
      </w:r>
    </w:p>
    <w:p w14:paraId="5EBFCD4F">
      <w:pPr>
        <w:pStyle w:val="13"/>
        <w:widowControl/>
        <w:wordWrap w:val="0"/>
        <w:spacing w:beforeAutospacing="0" w:afterAutospacing="0" w:line="480" w:lineRule="atLeast"/>
        <w:ind w:firstLine="420"/>
        <w:rPr>
          <w:color w:val="auto"/>
        </w:rPr>
      </w:pPr>
      <w:r>
        <w:rPr>
          <w:color w:val="auto"/>
        </w:rPr>
        <w:t>3、除招标文件另有规定外，投标人认为需要提交的其他证明材料或资料加盖投标人的单位公章后应在此项下提交。</w:t>
      </w:r>
    </w:p>
    <w:p w14:paraId="7F343C7E">
      <w:pPr>
        <w:rPr>
          <w:color w:val="auto"/>
        </w:rPr>
      </w:pPr>
    </w:p>
    <w:sectPr>
      <w:footerReference r:id="rId3" w:type="default"/>
      <w:pgSz w:w="11906" w:h="16838"/>
      <w:pgMar w:top="1100" w:right="1179" w:bottom="1100" w:left="117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822ECA">
    <w:pPr>
      <w:pStyle w:val="1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31DFCF">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F31DFCF">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31E0"/>
    <w:rsid w:val="000705B3"/>
    <w:rsid w:val="00096FC6"/>
    <w:rsid w:val="0014368F"/>
    <w:rsid w:val="001B5412"/>
    <w:rsid w:val="001E67BD"/>
    <w:rsid w:val="00275C61"/>
    <w:rsid w:val="00355F25"/>
    <w:rsid w:val="00373759"/>
    <w:rsid w:val="0039165B"/>
    <w:rsid w:val="003A4CEE"/>
    <w:rsid w:val="003F6221"/>
    <w:rsid w:val="00436413"/>
    <w:rsid w:val="00441FCB"/>
    <w:rsid w:val="00442B22"/>
    <w:rsid w:val="00531B4C"/>
    <w:rsid w:val="006364C3"/>
    <w:rsid w:val="00661339"/>
    <w:rsid w:val="00664756"/>
    <w:rsid w:val="007F73C6"/>
    <w:rsid w:val="0094470D"/>
    <w:rsid w:val="00A55FFD"/>
    <w:rsid w:val="00AA0FE5"/>
    <w:rsid w:val="00B52672"/>
    <w:rsid w:val="00CA33DA"/>
    <w:rsid w:val="00CB31E0"/>
    <w:rsid w:val="00D077C0"/>
    <w:rsid w:val="00D26C60"/>
    <w:rsid w:val="00DF212D"/>
    <w:rsid w:val="00E93D39"/>
    <w:rsid w:val="00F41786"/>
    <w:rsid w:val="00F673B9"/>
    <w:rsid w:val="06330707"/>
    <w:rsid w:val="26DF7EDD"/>
    <w:rsid w:val="2D5E136E"/>
    <w:rsid w:val="2E3A5588"/>
    <w:rsid w:val="2EA9319E"/>
    <w:rsid w:val="36D93937"/>
    <w:rsid w:val="39DA4580"/>
    <w:rsid w:val="4D1145FD"/>
    <w:rsid w:val="4E5A1F28"/>
    <w:rsid w:val="68191447"/>
    <w:rsid w:val="6D984D2F"/>
    <w:rsid w:val="70EB0B71"/>
    <w:rsid w:val="739E1CD7"/>
    <w:rsid w:val="77134E7B"/>
    <w:rsid w:val="7DFFB146"/>
    <w:rsid w:val="BFBF69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99"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99"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paragraph" w:styleId="4">
    <w:name w:val="heading 2"/>
    <w:basedOn w:val="1"/>
    <w:next w:val="1"/>
    <w:semiHidden/>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paragraph" w:styleId="5">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paragraph" w:styleId="6">
    <w:name w:val="heading 4"/>
    <w:basedOn w:val="1"/>
    <w:next w:val="1"/>
    <w:semiHidden/>
    <w:unhideWhenUsed/>
    <w:qFormat/>
    <w:uiPriority w:val="0"/>
    <w:pPr>
      <w:spacing w:beforeAutospacing="1" w:afterAutospacing="1"/>
      <w:jc w:val="left"/>
      <w:outlineLvl w:val="3"/>
    </w:pPr>
    <w:rPr>
      <w:rFonts w:hint="eastAsia" w:ascii="宋体" w:hAnsi="宋体" w:eastAsia="宋体" w:cs="Times New Roman"/>
      <w:b/>
      <w:bCs/>
      <w:kern w:val="0"/>
      <w:sz w:val="24"/>
    </w:rPr>
  </w:style>
  <w:style w:type="paragraph" w:styleId="7">
    <w:name w:val="heading 5"/>
    <w:basedOn w:val="1"/>
    <w:next w:val="1"/>
    <w:semiHidden/>
    <w:unhideWhenUsed/>
    <w:qFormat/>
    <w:uiPriority w:val="0"/>
    <w:pPr>
      <w:spacing w:beforeAutospacing="1" w:afterAutospacing="1"/>
      <w:jc w:val="left"/>
      <w:outlineLvl w:val="4"/>
    </w:pPr>
    <w:rPr>
      <w:rFonts w:hint="eastAsia" w:ascii="宋体" w:hAnsi="宋体" w:eastAsia="宋体" w:cs="Times New Roman"/>
      <w:b/>
      <w:bCs/>
      <w:kern w:val="0"/>
      <w:sz w:val="20"/>
      <w:szCs w:val="20"/>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Message Header"/>
    <w:basedOn w:val="1"/>
    <w:next w:val="1"/>
    <w:unhideWhenUsed/>
    <w:qFormat/>
    <w:uiPriority w:val="99"/>
    <w:pPr>
      <w:pBdr>
        <w:top w:val="single" w:color="auto" w:sz="6" w:space="1"/>
        <w:left w:val="single" w:color="auto" w:sz="6" w:space="1"/>
        <w:bottom w:val="single" w:color="auto" w:sz="6" w:space="1"/>
        <w:right w:val="single" w:color="auto" w:sz="6" w:space="1"/>
      </w:pBdr>
      <w:shd w:val="clear" w:color="auto" w:fill="7F7F7F"/>
      <w:spacing w:before="100" w:beforeAutospacing="1" w:after="100" w:afterAutospacing="1"/>
      <w:ind w:left="1080" w:leftChars="500" w:hanging="1080" w:hangingChars="500"/>
    </w:pPr>
    <w:rPr>
      <w:rFonts w:ascii="Arial" w:hAnsi="Arial" w:cs="Arial"/>
      <w:sz w:val="24"/>
    </w:rPr>
  </w:style>
  <w:style w:type="paragraph" w:styleId="8">
    <w:name w:val="annotation text"/>
    <w:basedOn w:val="1"/>
    <w:link w:val="21"/>
    <w:qFormat/>
    <w:uiPriority w:val="0"/>
    <w:pPr>
      <w:jc w:val="left"/>
    </w:pPr>
  </w:style>
  <w:style w:type="paragraph" w:styleId="9">
    <w:name w:val="Body Text Indent"/>
    <w:basedOn w:val="1"/>
    <w:qFormat/>
    <w:uiPriority w:val="0"/>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2">
    <w:name w:val="Body Text Indent 3"/>
    <w:basedOn w:val="1"/>
    <w:qFormat/>
    <w:uiPriority w:val="99"/>
    <w:pPr>
      <w:spacing w:after="120"/>
      <w:ind w:left="420" w:leftChars="200"/>
    </w:pPr>
    <w:rPr>
      <w:sz w:val="16"/>
      <w:szCs w:val="16"/>
    </w:rPr>
  </w:style>
  <w:style w:type="paragraph" w:styleId="13">
    <w:name w:val="Normal (Web)"/>
    <w:basedOn w:val="1"/>
    <w:qFormat/>
    <w:uiPriority w:val="0"/>
    <w:pPr>
      <w:spacing w:beforeAutospacing="1" w:afterAutospacing="1"/>
      <w:jc w:val="left"/>
    </w:pPr>
    <w:rPr>
      <w:rFonts w:cs="Times New Roman"/>
      <w:kern w:val="0"/>
      <w:sz w:val="24"/>
    </w:rPr>
  </w:style>
  <w:style w:type="paragraph" w:styleId="14">
    <w:name w:val="annotation subject"/>
    <w:basedOn w:val="8"/>
    <w:next w:val="8"/>
    <w:link w:val="22"/>
    <w:qFormat/>
    <w:uiPriority w:val="0"/>
    <w:rPr>
      <w:b/>
      <w:bCs/>
    </w:rPr>
  </w:style>
  <w:style w:type="character" w:styleId="17">
    <w:name w:val="Strong"/>
    <w:basedOn w:val="16"/>
    <w:qFormat/>
    <w:uiPriority w:val="0"/>
    <w:rPr>
      <w:b/>
    </w:rPr>
  </w:style>
  <w:style w:type="character" w:styleId="18">
    <w:name w:val="annotation reference"/>
    <w:basedOn w:val="16"/>
    <w:qFormat/>
    <w:uiPriority w:val="0"/>
    <w:rPr>
      <w:sz w:val="21"/>
      <w:szCs w:val="21"/>
    </w:rPr>
  </w:style>
  <w:style w:type="paragraph" w:customStyle="1" w:styleId="19">
    <w:name w:val="正文首行缩进 21"/>
    <w:basedOn w:val="9"/>
    <w:qFormat/>
    <w:uiPriority w:val="0"/>
    <w:pPr>
      <w:ind w:firstLine="420"/>
    </w:pPr>
    <w:rPr>
      <w:rFonts w:eastAsia="仿宋_GB2312" w:cs="Times New Roman"/>
      <w:kern w:val="1"/>
      <w:sz w:val="32"/>
    </w:rPr>
  </w:style>
  <w:style w:type="paragraph" w:customStyle="1" w:styleId="20">
    <w:name w:val="_Style 3"/>
    <w:basedOn w:val="1"/>
    <w:next w:val="12"/>
    <w:qFormat/>
    <w:uiPriority w:val="0"/>
    <w:pPr>
      <w:ind w:firstLine="420" w:firstLineChars="200"/>
    </w:pPr>
    <w:rPr>
      <w:rFonts w:ascii="等线" w:hAnsi="等线" w:eastAsia="等线"/>
      <w:sz w:val="20"/>
    </w:rPr>
  </w:style>
  <w:style w:type="character" w:customStyle="1" w:styleId="21">
    <w:name w:val="批注文字 字符"/>
    <w:basedOn w:val="16"/>
    <w:link w:val="8"/>
    <w:qFormat/>
    <w:uiPriority w:val="0"/>
    <w:rPr>
      <w:rFonts w:asciiTheme="minorHAnsi" w:hAnsiTheme="minorHAnsi" w:eastAsiaTheme="minorEastAsia" w:cstheme="minorBidi"/>
      <w:kern w:val="2"/>
      <w:sz w:val="21"/>
      <w:szCs w:val="24"/>
    </w:rPr>
  </w:style>
  <w:style w:type="character" w:customStyle="1" w:styleId="22">
    <w:name w:val="批注主题 字符"/>
    <w:basedOn w:val="21"/>
    <w:link w:val="14"/>
    <w:qFormat/>
    <w:uiPriority w:val="0"/>
    <w:rPr>
      <w:rFonts w:asciiTheme="minorHAnsi" w:hAnsiTheme="minorHAnsi" w:eastAsiaTheme="minorEastAsia" w:cstheme="minorBidi"/>
      <w:b/>
      <w:bCs/>
      <w:kern w:val="2"/>
      <w:sz w:val="21"/>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03048ab1-9633-4b52-a7a3-c9aeae946725</errorID>
      <errorWord>[2026]</errorWord>
      <group>L1_Punc</group>
      <groupName>标点问题</groupName>
      <ability>L2_Punc_CN</ability>
      <abilityName>标点符号问题</abilityName>
      <candidateList>
        <item>〔2026〕</item>
      </candidateList>
      <explain/>
      <paraID>55F8CD60</paraID>
      <start>27</start>
      <end>33</end>
      <status>unmodified</status>
      <modifiedWord/>
      <trackRevisions>false</trackRevisions>
    </reviewItem>
    <reviewItem>
      <errorID>22538645-69d7-4060-8a2d-258f7895faa2</errorID>
      <errorWord>2026年07月</errorWord>
      <group>L1_Knowledge</group>
      <groupName>知识性问题</groupName>
      <ability>L2_Time</ability>
      <abilityName>日期时间</abilityName>
      <candidateList>
        <item>2026年7月</item>
      </candidateList>
      <explain>根据日常书写习惯，月份一般会省略前导零。</explain>
      <paraID>3E41F05B</paraID>
      <start>5</start>
      <end>13</end>
      <status>unmodified</status>
      <modifiedWord/>
      <trackRevisions>false</trackRevisions>
    </reviewItem>
    <reviewItem>
      <errorID>b217ae7d-f6fa-44f1-866d-01cc75f11cd4</errorID>
      <errorWord>[2026]</errorWord>
      <group>L1_Punc</group>
      <groupName>标点问题</groupName>
      <ability>L2_Punc_CN</ability>
      <abilityName>标点符号问题</abilityName>
      <candidateList>
        <item>〔2026〕</item>
      </candidateList>
      <explain/>
      <paraID> E7AC8E7</paraID>
      <start>29</start>
      <end>35</end>
      <status>unmodified</status>
      <modifiedWord/>
      <trackRevisions>false</trackRevisions>
    </reviewItem>
    <reviewItem>
      <errorID>ff5c820f-fd5e-41ba-bac2-254d33885ffd</errorID>
      <errorWord>2、</errorWord>
      <group>L1_Format</group>
      <groupName>格式问题</groupName>
      <ability>L2_Ordinal</ability>
      <abilityName>序号格式</abilityName>
      <candidateList>
        <item>2.</item>
      </candidateList>
      <explain>当前序号格式不规范，建议修改为规范格式[2.]。</explain>
      <paraID>177A10D9</paraID>
      <start>0</start>
      <end>2</end>
      <status>unmodified</status>
      <modifiedWord/>
      <trackRevisions>false</trackRevisions>
    </reviewItem>
    <reviewItem>
      <errorID>e4071ce5-1fc1-407a-a36e-1237fde88f69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40E520E2</paraID>
      <start>0</start>
      <end>2</end>
      <status>unmodified</status>
      <modifiedWord/>
      <trackRevisions>false</trackRevisions>
    </reviewItem>
    <reviewItem>
      <errorID>87598c07-b65c-447a-8925-0a762e184995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312B65F4</paraID>
      <start>0</start>
      <end>2</end>
      <status>unmodified</status>
      <modifiedWord/>
      <trackRevisions>false</trackRevisions>
    </reviewItem>
    <reviewItem>
      <errorID>1ed291eb-d5b3-4bb6-9892-277fb8ee0f1c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68F31209</paraID>
      <start>0</start>
      <end>2</end>
      <status>unmodified</status>
      <modifiedWord/>
      <trackRevisions>false</trackRevisions>
    </reviewItem>
    <reviewItem>
      <errorID>eb5cc43c-6738-4a3c-9874-aac05c38147d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4C7E23E8</paraID>
      <start>0</start>
      <end>2</end>
      <status>unmodified</status>
      <modifiedWord/>
      <trackRevisions>false</trackRevisions>
    </reviewItem>
    <reviewItem>
      <errorID>c9799c0d-fb58-46a1-bb41-1594213dfbdb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15182FA7</paraID>
      <start>0</start>
      <end>2</end>
      <status>unmodified</status>
      <modifiedWord/>
      <trackRevisions>false</trackRevisions>
    </reviewItem>
    <reviewItem>
      <errorID>24df7f5c-3eef-4909-a915-9337d3fecb48</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55FA2B87</paraID>
      <start>0</start>
      <end>2</end>
      <status>unmodified</status>
      <modifiedWord/>
      <trackRevisions>false</trackRevisions>
    </reviewItem>
    <reviewItem>
      <errorID>5b18f868-3a61-4cd8-bcaa-83e1b4ccfc59</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E9E0E89</paraID>
      <start>0</start>
      <end>2</end>
      <status>unmodified</status>
      <modifiedWord/>
      <trackRevisions>false</trackRevisions>
    </reviewItem>
    <reviewItem>
      <errorID>1a8f0e25-d235-48be-9282-3f5530390bff</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205DA9</paraID>
      <start>0</start>
      <end>3</end>
      <status>unmodified</status>
      <modifiedWord/>
      <trackRevisions>false</trackRevisions>
    </reviewItem>
    <reviewItem>
      <errorID>c985a80e-2661-49ca-9b2c-2c0603777e81</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60CB575F</paraID>
      <start>0</start>
      <end>3</end>
      <status>unmodified</status>
      <modifiedWord/>
      <trackRevisions>false</trackRevisions>
    </reviewItem>
    <reviewItem>
      <errorID>79053310-ff39-4d10-8cf1-da9eb6bf56d4</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34488BCA</paraID>
      <start>0</start>
      <end>3</end>
      <status>unmodified</status>
      <modifiedWord/>
      <trackRevisions>false</trackRevisions>
    </reviewItem>
    <reviewItem>
      <errorID>f9c75e3c-365f-4518-b0d0-84a5af1675a9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6300B7A3</paraID>
      <start>0</start>
      <end>2</end>
      <status>unmodified</status>
      <modifiedWord/>
      <trackRevisions>false</trackRevisions>
    </reviewItem>
    <reviewItem>
      <errorID>39d44a4c-50f4-430e-8eb9-8c9af84f66b9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2D91D696</paraID>
      <start>0</start>
      <end>2</end>
      <status>unmodified</status>
      <modifiedWord/>
      <trackRevisions>false</trackRevisions>
    </reviewItem>
    <reviewItem>
      <errorID>e5f0b8ca-c1ff-4326-b9ad-e43c8cf448d7</errorID>
      <errorWord>:</errorWord>
      <group>L1_Format</group>
      <groupName>格式问题</groupName>
      <ability>L2_HalfPunc_CN</ability>
      <abilityName>全半角问题</abilityName>
      <candidateList>
        <item>：</item>
      </candidateList>
      <explain>文本全半角错误。</explain>
      <paraID>2A4DE13C</paraID>
      <start>10</start>
      <end>11</end>
      <status>unmodified</status>
      <modifiedWord/>
      <trackRevisions>false</trackRevisions>
    </reviewItem>
    <reviewItem>
      <errorID>129cedbc-d326-4210-9b0c-4a1cd8e9088d</errorID>
      <errorWord>:</errorWord>
      <group>L1_Format</group>
      <groupName>格式问题</groupName>
      <ability>L2_HalfPunc_CN</ability>
      <abilityName>全半角问题</abilityName>
      <candidateList>
        <item>：</item>
      </candidateList>
      <explain>文本全半角错误。</explain>
      <paraID> 8C68056</paraID>
      <start>10</start>
      <end>11</end>
      <status>unmodified</status>
      <modifiedWord/>
      <trackRevisions>false</trackRevisions>
    </reviewItem>
    <reviewItem>
      <errorID>74a5e5a9-aaa3-45db-87db-717aede6d46d</errorID>
      <errorWord>:</errorWord>
      <group>L1_Format</group>
      <groupName>格式问题</groupName>
      <ability>L2_HalfPunc_CN</ability>
      <abilityName>全半角问题</abilityName>
      <candidateList>
        <item>：</item>
      </candidateList>
      <explain>文本全半角错误。</explain>
      <paraID>423605EF</paraID>
      <start>11</start>
      <end>12</end>
      <status>unmodified</status>
      <modifiedWord/>
      <trackRevisions>false</trackRevisions>
    </reviewItem>
    <reviewItem>
      <errorID>84e36f05-695c-4c20-aa98-a23fab24ac6a</errorID>
      <errorWord>（</errorWord>
      <group>L1_Format</group>
      <groupName>格式问题</groupName>
      <ability>L2_HalfPunc_CN</ability>
      <abilityName>全半角问题</abilityName>
      <candidateList>
        <item>(</item>
      </candidateList>
      <explain>文本全半角错误。</explain>
      <paraID>686E20FE</paraID>
      <start>5</start>
      <end>6</end>
      <status>unmodified</status>
      <modifiedWord/>
      <trackRevisions>false</trackRevisions>
    </reviewItem>
    <reviewItem>
      <errorID>94cd2643-3cdf-41e9-b8c3-e8c1768928bb</errorID>
      <errorWord>）</errorWord>
      <group>L1_Format</group>
      <groupName>格式问题</groupName>
      <ability>L2_HalfPunc_CN</ability>
      <abilityName>全半角问题</abilityName>
      <candidateList>
        <item>)</item>
      </candidateList>
      <explain>文本全半角错误。</explain>
      <paraID>686E20FE</paraID>
      <start>7</start>
      <end>8</end>
      <status>unmodified</status>
      <modifiedWord/>
      <trackRevisions>false</trackRevisions>
    </reviewItem>
    <reviewItem>
      <errorID>8a03ba4a-71bb-4da8-a9be-ad5a5da1a1b7</errorID>
      <errorWord>（</errorWord>
      <group>L1_Format</group>
      <groupName>格式问题</groupName>
      <ability>L2_HalfPunc_CN</ability>
      <abilityName>全半角问题</abilityName>
      <candidateList>
        <item>(</item>
      </candidateList>
      <explain>文本全半角错误。</explain>
      <paraID>52F096FA</paraID>
      <start>5</start>
      <end>6</end>
      <status>unmodified</status>
      <modifiedWord/>
      <trackRevisions>false</trackRevisions>
    </reviewItem>
    <reviewItem>
      <errorID>a9e9d972-de2f-46ff-90de-f0dca21dffed</errorID>
      <errorWord>）</errorWord>
      <group>L1_Format</group>
      <groupName>格式问题</groupName>
      <ability>L2_HalfPunc_CN</ability>
      <abilityName>全半角问题</abilityName>
      <candidateList>
        <item>)</item>
      </candidateList>
      <explain>文本全半角错误。</explain>
      <paraID>52F096FA</paraID>
      <start>7</start>
      <end>8</end>
      <status>unmodified</status>
      <modifiedWord/>
      <trackRevisions>false</trackRevisions>
    </reviewItem>
    <reviewItem>
      <errorID>b93d50eb-1887-4e17-95a7-9dc13c8d13fc</errorID>
      <errorWord>：</errorWord>
      <group>L1_Format</group>
      <groupName>格式问题</groupName>
      <ability>L2_HalfPunc_CN</ability>
      <abilityName>全半角问题</abilityName>
      <candidateList>
        <item>:</item>
      </candidateList>
      <explain>文本全半角错误。</explain>
      <paraID>21E0BD7D</paraID>
      <start>4</start>
      <end>5</end>
      <status>unmodified</status>
      <modifiedWord/>
      <trackRevisions>false</trackRevisions>
    </reviewItem>
    <reviewItem>
      <errorID>132afd10-2052-459c-a1e9-7824ff91337d</errorID>
      <errorWord>：</errorWord>
      <group>L1_Format</group>
      <groupName>格式问题</groupName>
      <ability>L2_HalfPunc_CN</ability>
      <abilityName>全半角问题</abilityName>
      <candidateList>
        <item>:</item>
      </candidateList>
      <explain>文本全半角错误。</explain>
      <paraID>2494B9A5</paraID>
      <start>4</start>
      <end>5</end>
      <status>unmodified</status>
      <modifiedWord/>
      <trackRevisions>false</trackRevisions>
    </reviewItem>
    <reviewItem>
      <errorID>bc764409-4934-4ec8-9fea-e4c93382dd63</errorID>
      <errorWord>（</errorWord>
      <group>L1_Format</group>
      <groupName>格式问题</groupName>
      <ability>L2_HalfPunc_CN</ability>
      <abilityName>全半角问题</abilityName>
      <candidateList>
        <item>(</item>
      </candidateList>
      <explain>文本全半角错误。</explain>
      <paraID>3F2F7440</paraID>
      <start>5</start>
      <end>6</end>
      <status>unmodified</status>
      <modifiedWord/>
      <trackRevisions>false</trackRevisions>
    </reviewItem>
    <reviewItem>
      <errorID>908eb20e-1d20-4074-a722-19d9fa6c0935</errorID>
      <errorWord>）</errorWord>
      <group>L1_Format</group>
      <groupName>格式问题</groupName>
      <ability>L2_HalfPunc_CN</ability>
      <abilityName>全半角问题</abilityName>
      <candidateList>
        <item>)</item>
      </candidateList>
      <explain>文本全半角错误。</explain>
      <paraID>3F2F7440</paraID>
      <start>7</start>
      <end>8</end>
      <status>unmodified</status>
      <modifiedWord/>
      <trackRevisions>false</trackRevisions>
    </reviewItem>
    <reviewItem>
      <errorID>07b5dd6d-c35a-47e4-86b0-69afb2db1e95</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56507C43</paraID>
      <start>27</start>
      <end>31</end>
      <status>unmodified</status>
      <modifiedWord/>
      <trackRevisions>false</trackRevisions>
    </reviewItem>
    <reviewItem>
      <errorID>4fb30057-c746-4dcf-ae4c-ab77426e4da3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1CAC13B</paraID>
      <start>0</start>
      <end>3</end>
      <status>unmodified</status>
      <modifiedWord/>
      <trackRevisions>false</trackRevisions>
    </reviewItem>
    <reviewItem>
      <errorID>b6cb2431-f2a2-4b23-9302-e5f7a289d05a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421D2BE4</paraID>
      <start>0</start>
      <end>3</end>
      <status>unmodified</status>
      <modifiedWord/>
      <trackRevisions>false</trackRevisions>
    </reviewItem>
    <reviewItem>
      <errorID>ecbc8d7d-7f9e-404d-9cfd-c8b026328763</errorID>
      <errorWord>用</errorWord>
      <group>L1_Word</group>
      <groupName>字词问题</groupName>
      <ability>L2_Typo</ability>
      <abilityName>字词错误</abilityName>
      <candidateList>
        <item>用于</item>
      </candidateList>
      <explain/>
      <paraID>  2150BB</paraID>
      <start>34</start>
      <end>35</end>
      <status>unmodified</status>
      <modifiedWord/>
      <trackRevisions>false</trackRevisions>
    </reviewItem>
    <reviewItem>
      <errorID>8363cbeb-e88d-4464-8c1d-8265c38c396b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2A286D0A</paraID>
      <start>6</start>
      <end>9</end>
      <status>unmodified</status>
      <modifiedWord/>
      <trackRevisions>false</trackRevisions>
    </reviewItem>
    <reviewItem>
      <errorID>18ee7a33-01d1-446a-9e42-4972c3124f17</errorID>
      <errorWord>、或</errorWord>
      <group>L1_Word</group>
      <groupName>字词问题</groupName>
      <ability>L2_Typo</ability>
      <abilityName>字词错误</abilityName>
      <candidateList>
        <item>或</item>
      </candidateList>
      <explain/>
      <paraID>6C1E3747</paraID>
      <start>44</start>
      <end>46</end>
      <status>unmodified</status>
      <modifiedWord/>
      <trackRevisions>false</trackRevisions>
    </reviewItem>
    <reviewItem>
      <errorID>9edcd229-2161-448b-a74a-c2d8e75ed8e8</errorID>
      <errorWord>,</errorWord>
      <group>L1_Format</group>
      <groupName>格式问题</groupName>
      <ability>L2_HalfPunc_CN</ability>
      <abilityName>全半角问题</abilityName>
      <candidateList>
        <item>，</item>
      </candidateList>
      <explain>文本全半角错误。</explain>
      <paraID> C7DF2DB</paraID>
      <start>16</start>
      <end>17</end>
      <status>unmodified</status>
      <modifiedWord/>
      <trackRevisions>false</trackRevisions>
    </reviewItem>
    <reviewItem>
      <errorID>947eb979-eac3-4e09-b12f-7b2a32a03dec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3562B510</paraID>
      <start>0</start>
      <end>2</end>
      <status>unmodified</status>
      <modifiedWord/>
      <trackRevisions>false</trackRevisions>
    </reviewItem>
    <reviewItem>
      <errorID>718b5426-757b-4480-b29a-9cb91ca3bf1b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411A78C</paraID>
      <start>0</start>
      <end>2</end>
      <status>unmodified</status>
      <modifiedWord/>
      <trackRevisions>false</trackRevisions>
    </reviewItem>
    <reviewItem>
      <errorID>425bca12-f4e4-4e83-837f-8af0a1c0893e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219C7CBF</paraID>
      <start>0</start>
      <end>2</end>
      <status>unmodified</status>
      <modifiedWord/>
      <trackRevisions>false</trackRevisions>
    </reviewItem>
    <reviewItem>
      <errorID>591fe321-bc5f-49c0-a425-efac150be754</errorID>
      <errorWord>:</errorWord>
      <group>L1_Format</group>
      <groupName>格式问题</groupName>
      <ability>L2_HalfPunc_CN</ability>
      <abilityName>全半角问题</abilityName>
      <candidateList>
        <item>：</item>
      </candidateList>
      <explain>文本全半角错误。</explain>
      <paraID>4601C6CF</paraID>
      <start>147</start>
      <end>148</end>
      <status>unmodified</status>
      <modifiedWord/>
      <trackRevisions>false</trackRevisions>
    </reviewItem>
    <reviewItem>
      <errorID>19266e80-98f2-4232-9a59-ee6bd05bc847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14991A9A</paraID>
      <start>0</start>
      <end>2</end>
      <status>unmodified</status>
      <modifiedWord/>
      <trackRevisions>false</trackRevisions>
    </reviewItem>
    <reviewItem>
      <errorID>9b293990-0dff-413c-8f1c-ad965585eb68</errorID>
      <errorWord>承担其参加本</errorWord>
      <group>L1_Word</group>
      <groupName>字词问题</groupName>
      <ability>L2_Typo</ability>
      <abilityName>字词错误</abilityName>
      <candidateList>
        <item>承担其参加本次</item>
      </candidateList>
      <explain/>
      <paraID>509E4316</paraID>
      <start>20</start>
      <end>26</end>
      <status>unmodified</status>
      <modifiedWord/>
      <trackRevisions>false</trackRevisions>
    </reviewItem>
    <reviewItem>
      <errorID>35c0eb48-916d-4f3e-870b-3e9fa437f19b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7783BA90</paraID>
      <start>0</start>
      <end>2</end>
      <status>unmodified</status>
      <modifiedWord/>
      <trackRevisions>false</trackRevisions>
    </reviewItem>
    <reviewItem>
      <errorID>cb5acbcd-2749-494a-bf21-c089406ef112</errorID>
      <errorWord>束</errorWord>
      <group>L1_Word</group>
      <groupName>字词问题</groupName>
      <ability>L2_Typo</ability>
      <abilityName>字词错误</abilityName>
      <candidateList>
        <item>束后</item>
      </candidateList>
      <explain/>
      <paraID>480B1E40</paraID>
      <start>44</start>
      <end>45</end>
      <status>unmodified</status>
      <modifiedWord/>
      <trackRevisions>false</trackRevisions>
    </reviewItem>
    <reviewItem>
      <errorID>bac6331a-0769-4393-864b-7e89aea5e79d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6D944674</paraID>
      <start>0</start>
      <end>2</end>
      <status>unmodified</status>
      <modifiedWord/>
      <trackRevisions>false</trackRevisions>
    </reviewItem>
    <reviewItem>
      <errorID>3f1e1af1-d798-43c6-97fc-9d6872320b2a</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2FB21535</paraID>
      <start>0</start>
      <end>2</end>
      <status>unmodified</status>
      <modifiedWord/>
      <trackRevisions>false</trackRevisions>
    </reviewItem>
    <reviewItem>
      <errorID>a144116e-9a3c-4e20-997e-92ca009f2a6a</errorID>
      <errorWord>件</errorWord>
      <group>L1_Word</group>
      <groupName>字词问题</groupName>
      <ability>L2_Typo</ability>
      <abilityName>字词错误</abilityName>
      <candidateList>
        <item>件的</item>
      </candidateList>
      <explain/>
      <paraID>5DE45A1C</paraID>
      <start>80</start>
      <end>81</end>
      <status>unmodified</status>
      <modifiedWord/>
      <trackRevisions>false</trackRevisions>
    </reviewItem>
    <reviewItem>
      <errorID>de99c80a-7b2d-4c4c-9c31-2e493822eda2</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6DDFDDF5</paraID>
      <start>0</start>
      <end>2</end>
      <status>unmodified</status>
      <modifiedWord/>
      <trackRevisions>false</trackRevisions>
    </reviewItem>
    <reviewItem>
      <errorID>80c8e8a9-c41d-4b89-bc47-7b9d5190d961</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53F8F185</paraID>
      <start>0</start>
      <end>2</end>
      <status>unmodified</status>
      <modifiedWord/>
      <trackRevisions>false</trackRevisions>
    </reviewItem>
    <reviewItem>
      <errorID>1b569335-f347-40ef-8f0c-61b717df0368</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40562723</paraID>
      <start>0</start>
      <end>3</end>
      <status>unmodified</status>
      <modifiedWord/>
      <trackRevisions>false</trackRevisions>
    </reviewItem>
    <reviewItem>
      <errorID>2e4b0ab5-d7fc-45f5-930e-693ebe9624b8</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A9DCE5F</paraID>
      <start>0</start>
      <end>3</end>
      <status>unmodified</status>
      <modifiedWord/>
      <trackRevisions>false</trackRevisions>
    </reviewItem>
    <reviewItem>
      <errorID>cab3b709-70bb-4be5-98ae-3a855772ff5f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60FEF454</paraID>
      <start>21</start>
      <end>24</end>
      <status>unmodified</status>
      <modifiedWord/>
      <trackRevisions>false</trackRevisions>
    </reviewItem>
    <reviewItem>
      <errorID>1ba0acb8-b05e-4d03-aede-85e160cb52fe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60FEF454</paraID>
      <start>53</start>
      <end>56</end>
      <status>unmodified</status>
      <modifiedWord/>
      <trackRevisions>false</trackRevisions>
    </reviewItem>
    <reviewItem>
      <errorID>3296ccb2-5562-4315-8ae0-6d9d97fb0618</errorID>
      <errorWord>（</errorWord>
      <group>L1_Punc</group>
      <groupName>标点问题</groupName>
      <ability>L2_Punc_CN</ability>
      <abilityName>标点符号问题</abilityName>
      <candidateList/>
      <explain>同一形式括号套用。</explain>
      <paraID>60FEF454</paraID>
      <start>93</start>
      <end>94</end>
      <status>ignored</status>
      <modifiedWord/>
      <trackRevisions>false</trackRevisions>
    </reviewItem>
    <reviewItem>
      <errorID>b4e0989e-b802-4eba-9a47-eda5e2ef47dd</errorID>
      <errorWord>）</errorWord>
      <group>L1_Punc</group>
      <groupName>标点问题</groupName>
      <ability>L2_Punc_CN</ability>
      <abilityName>标点符号问题</abilityName>
      <candidateList/>
      <explain>同一形式括号套用。</explain>
      <paraID>60FEF454</paraID>
      <start>96</start>
      <end>97</end>
      <status>ignored</status>
      <modifiedWord/>
      <trackRevisions>false</trackRevisions>
    </reviewItem>
    <reviewItem>
      <errorID>ed289ca0-4e6a-45a2-8817-3eae53cc5ae9</errorID>
      <errorWord>（4）、</errorWord>
      <group>L1_Punc</group>
      <groupName>标点问题</groupName>
      <ability>L2_Punc_CN</ability>
      <abilityName>标点符号问题</abilityName>
      <candidateList>
        <item>（4）</item>
      </candidateList>
      <explain>根据国标GB/T 15834-2011《标点符号用法》中的4.5.3.3节，带括号的汉字数字或阿拉伯数字表次序时，后面通常不加顿号。如“（一）指导思想”“（二）行动指南”。</explain>
      <paraID>410B072A</paraID>
      <start>17</start>
      <end>21</end>
      <status>unmodified</status>
      <modifiedWord/>
      <trackRevisions>false</trackRevisions>
    </reviewItem>
    <reviewItem>
      <errorID>65776c74-9a48-4430-81fc-d923770bef65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410B072A</paraID>
      <start>78</start>
      <end>81</end>
      <status>unmodified</status>
      <modifiedWord/>
      <trackRevisions>false</trackRevisions>
    </reviewItem>
    <reviewItem>
      <errorID>523f0f60-4bc1-43d3-aeba-b67dd6fdeece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410B072A</paraID>
      <start>90</start>
      <end>93</end>
      <status>unmodified</status>
      <modifiedWord/>
      <trackRevisions>false</trackRevisions>
    </reviewItem>
    <reviewItem>
      <errorID>ec3a6368-0989-4ab3-9b1b-a43340ac8de2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410B072A</paraID>
      <start>102</start>
      <end>105</end>
      <status>unmodified</status>
      <modifiedWord/>
      <trackRevisions>false</trackRevisions>
    </reviewItem>
    <reviewItem>
      <errorID>0d9c7c22-2cad-4af3-b3a8-e368203c7ac7</errorID>
      <errorWord>束</errorWord>
      <group>L1_Word</group>
      <groupName>字词问题</groupName>
      <ability>L2_Typo</ability>
      <abilityName>字词错误</abilityName>
      <candidateList>
        <item>束后</item>
      </candidateList>
      <explain/>
      <paraID>5F1EBF15</paraID>
      <start>42</start>
      <end>43</end>
      <status>unmodified</status>
      <modifiedWord/>
      <trackRevisions>false</trackRevisions>
    </reviewItem>
    <reviewItem>
      <errorID>812df694-ed26-4636-839b-ed08ed9e4b04</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368463E8</paraID>
      <start>0</start>
      <end>3</end>
      <status>unmodified</status>
      <modifiedWord/>
      <trackRevisions>false</trackRevisions>
    </reviewItem>
    <reviewItem>
      <errorID>342dfe5f-feb0-4ced-b01d-07ef29fad5b5</errorID>
      <errorWord>体</errorWord>
      <group>L1_Word</group>
      <groupName>字词问题</groupName>
      <ability>L2_Typo</ability>
      <abilityName>字词错误</abilityName>
      <candidateList>
        <item>体上</item>
      </candidateList>
      <explain/>
      <paraID>6D3123B6</paraID>
      <start>44</start>
      <end>45</end>
      <status>unmodified</status>
      <modifiedWord/>
      <trackRevisions>false</trackRevisions>
    </reviewItem>
    <reviewItem>
      <errorID>af2ab6fa-4bae-4a48-8473-8edcd12051ec</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3F7AF8E3</paraID>
      <start>0</start>
      <end>3</end>
      <status>unmodified</status>
      <modifiedWord/>
      <trackRevisions>false</trackRevisions>
    </reviewItem>
    <reviewItem>
      <errorID>83dcf956-9a5b-411c-9b4b-f3301f3f0e35</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4EAB7C8D</paraID>
      <start>0</start>
      <end>3</end>
      <status>unmodified</status>
      <modifiedWord/>
      <trackRevisions>false</trackRevisions>
    </reviewItem>
    <reviewItem>
      <errorID>f6e592f9-20a3-4657-9673-f180d865ea91</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67D38036</paraID>
      <start>0</start>
      <end>3</end>
      <status>unmodified</status>
      <modifiedWord/>
      <trackRevisions>false</trackRevisions>
    </reviewItem>
    <reviewItem>
      <errorID>b3949d9b-45c4-4279-b576-0bfce05fa95b</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4E6E19D8</paraID>
      <start>0</start>
      <end>3</end>
      <status>unmodified</status>
      <modifiedWord/>
      <trackRevisions>false</trackRevisions>
    </reviewItem>
    <reviewItem>
      <errorID>41b0febe-3633-44e0-ae3f-f285fddfdec1</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F9F96E</paraID>
      <start>0</start>
      <end>3</end>
      <status>unmodified</status>
      <modifiedWord/>
      <trackRevisions>false</trackRevisions>
    </reviewItem>
    <reviewItem>
      <errorID>af48f2e2-5ac8-45ec-8f9d-28c7c00943b8</errorID>
      <errorWord>国家的经济和社会发展</errorWord>
      <group>L1_Political</group>
      <groupName>政治性问题</groupName>
      <ability>L2_Keyword</ability>
      <abilityName>固定表述</abilityName>
      <candidateList>
        <item>国民经济和社会发展</item>
      </candidateList>
      <explain>词汇“国民经济和社会发展”在特定场景下为固定表述形式，请确认此处的“国家的经济和社会发展”是否存在不当。</explain>
      <paraID>  F9F96E</paraID>
      <start>15</start>
      <end>25</end>
      <status>unmodified</status>
      <modifiedWord/>
      <trackRevisions>false</trackRevisions>
    </reviewItem>
    <reviewItem>
      <errorID>6271df92-78fc-45f8-9d67-5b564af37be7</errorID>
      <errorWord>其它</errorWord>
      <group>L1_Word</group>
      <groupName>字词问题</groupName>
      <ability>L2_Alias</ability>
      <abilityName>也作/曾用词</abilityName>
      <candidateList>
        <item>其他</item>
      </candidateList>
      <explain>词汇[其它]为不规范表述或旧称，其规范书面表述为[其他]。</explain>
      <paraID>3579A395</paraID>
      <start>9</start>
      <end>11</end>
      <status>unmodified</status>
      <modifiedWord/>
      <trackRevisions>false</trackRevisions>
    </reviewItem>
    <reviewItem>
      <errorID>c68eba32-90db-4605-8a60-5cae4a1185cd</errorID>
      <errorWord>[2014]68号</errorWord>
      <group>L1_Knowledge</group>
      <groupName>知识性问题</groupName>
      <ability>L2_Knowledge</ability>
      <abilityName>其他知识</abilityName>
      <candidateList>
        <item>〔2014〕68号</item>
      </candidateList>
      <explain>发文字号格式错误。</explain>
      <paraID>14040C5A</paraID>
      <start>79</start>
      <end>88</end>
      <status>unmodified</status>
      <modifiedWord/>
      <trackRevisions>false</trackRevisions>
    </reviewItem>
    <reviewItem>
      <errorID>433a1c69-87a2-417d-b999-fe86d423abf3</errorID>
      <errorWord>[2017]141号</errorWord>
      <group>L1_Knowledge</group>
      <groupName>知识性问题</groupName>
      <ability>L2_Knowledge</ability>
      <abilityName>其他知识</abilityName>
      <candidateList>
        <item>〔2017〕141号</item>
      </candidateList>
      <explain>发文字号格式错误。</explain>
      <paraID>14040C5A</paraID>
      <start>139</start>
      <end>149</end>
      <status>unmodified</status>
      <modifiedWord/>
      <trackRevisions>false</trackRevisions>
    </reviewItem>
    <reviewItem>
      <errorID>74b91d39-4bea-412b-ad0e-67f80893f566</errorID>
      <errorWord>[2011]300号</errorWord>
      <group>L1_Knowledge</group>
      <groupName>知识性问题</groupName>
      <ability>L2_Knowledge</ability>
      <abilityName>其他知识</abilityName>
      <candidateList>
        <item>〔2011〕300号</item>
      </candidateList>
      <explain>发文字号格式错误。</explain>
      <paraID>7D30B7A1</paraID>
      <start>57</start>
      <end>67</end>
      <status>unmodified</status>
      <modifiedWord/>
      <trackRevisions>false</trackRevisions>
    </reviewItem>
    <reviewItem>
      <errorID>6be52c07-1097-4470-96f6-a660f9f2e9e6</errorID>
      <errorWord>[2016]125号</errorWord>
      <group>L1_Knowledge</group>
      <groupName>知识性问题</groupName>
      <ability>L2_Knowledge</ability>
      <abilityName>其他知识</abilityName>
      <candidateList>
        <item>〔2016〕125号</item>
      </candidateList>
      <explain>发文字号格式错误。</explain>
      <paraID>5EC5C4FE</paraID>
      <start>53</start>
      <end>63</end>
      <status>unmodified</status>
      <modifiedWord/>
      <trackRevisions>false</trackRevisions>
    </reviewItem>
    <reviewItem>
      <errorID>f72ed401-1784-4ac4-8653-3a4e3b423f7a</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634CB311</paraID>
      <start>0</start>
      <end>3</end>
      <status>unmodified</status>
      <modifiedWord/>
      <trackRevisions>false</trackRevisions>
    </reviewItem>
    <reviewItem>
      <errorID>9a56e9da-10ba-4039-bf27-ccf1df676423</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41EBD0F5</paraID>
      <start>0</start>
      <end>3</end>
      <status>unmodified</status>
      <modifiedWord/>
      <trackRevisions>false</trackRevisions>
    </reviewItem>
    <reviewItem>
      <errorID>f090e1c0-719a-4f6a-973f-df4c768feb5c</errorID>
      <errorWord>〔2020〕 123号</errorWord>
      <group>L1_Knowledge</group>
      <groupName>知识性问题</groupName>
      <ability>L2_Knowledge</ability>
      <abilityName>其他知识</abilityName>
      <candidateList>
        <item>〔2020〕123号</item>
      </candidateList>
      <explain>发文字号格式错误。</explain>
      <paraID> EBC0BDE</paraID>
      <start>83</start>
      <end>94</end>
      <status>unmodified</status>
      <modifiedWord/>
      <trackRevisions>false</trackRevisions>
    </reviewItem>
    <reviewItem>
      <errorID>6e6c320d-49eb-4025-ac01-2451042f53b0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8679218</paraID>
      <start>0</start>
      <end>2</end>
      <status>unmodified</status>
      <modifiedWord/>
      <trackRevisions>false</trackRevisions>
    </reviewItem>
    <reviewItem>
      <errorID>adb98ba7-334e-40d8-8cc5-a28d3a00e9c9</errorID>
      <errorWord>、或</errorWord>
      <group>L1_Word</group>
      <groupName>字词问题</groupName>
      <ability>L2_Typo</ability>
      <abilityName>字词错误</abilityName>
      <candidateList>
        <item>或</item>
      </candidateList>
      <explain/>
      <paraID>57AD177E</paraID>
      <start>13</start>
      <end>15</end>
      <status>unmodified</status>
      <modifiedWord/>
      <trackRevisions>false</trackRevisions>
    </reviewItem>
    <reviewItem>
      <errorID>38eb38bd-1ecc-4807-9571-3e0ab7412164</errorID>
      <errorWord>截至</errorWord>
      <group>L1_Word</group>
      <groupName>字词问题</groupName>
      <ability>L2_Typo</ability>
      <abilityName>字词错误</abilityName>
      <candidateList>
        <item>截止</item>
      </candidateList>
      <explain/>
      <paraID>2A40D57D</paraID>
      <start>30</start>
      <end>32</end>
      <status>modified</status>
      <modifiedWord>截止</modifiedWord>
      <trackRevisions>false</trackRevisions>
    </reviewItem>
    <reviewItem>
      <errorID>f4e22387-8969-4f1b-9b30-05a2f9f18520</errorID>
      <errorWord>[2011]300号</errorWord>
      <group>L1_Knowledge</group>
      <groupName>知识性问题</groupName>
      <ability>L2_Knowledge</ability>
      <abilityName>其他知识</abilityName>
      <candidateList>
        <item>〔2011〕300号</item>
      </candidateList>
      <explain>发文字号格式错误。</explain>
      <paraID>1ABD492D</paraID>
      <start>15</start>
      <end>25</end>
      <status>unmodified</status>
      <modifiedWord/>
      <trackRevisions>false</trackRevisions>
    </reviewItem>
    <reviewItem>
      <errorID>ba9d62a6-8447-4551-8a46-2c40dad68cf7</errorID>
      <errorWord>[2017]213号</errorWord>
      <group>L1_Knowledge</group>
      <groupName>知识性问题</groupName>
      <ability>L2_Knowledge</ability>
      <abilityName>其他知识</abilityName>
      <candidateList>
        <item>〔2017〕213号</item>
      </candidateList>
      <explain>发文字号格式错误。</explain>
      <paraID>1ABD492D</paraID>
      <start>86</start>
      <end>96</end>
      <status>unmodified</status>
      <modifiedWord/>
      <trackRevisions>false</trackRevisions>
    </reviewItem>
    <reviewItem>
      <errorID>d35c3285-02df-4b6c-9da4-a49d16047802</errorID>
      <errorWord>承诺制的</errorWord>
      <group>L1_Word</group>
      <groupName>字词问题</groupName>
      <ability>L2_Typo</ability>
      <abilityName>字词错误</abilityName>
      <candidateList>
        <item>承诺制</item>
      </candidateList>
      <explain/>
      <paraID>3E91FE47</paraID>
      <start>44</start>
      <end>48</end>
      <status>unmodified</status>
      <modifiedWord/>
      <trackRevisions>false</trackRevisions>
    </reviewItem>
    <reviewItem>
      <errorID>5b6d5908-b9bd-4a5a-a111-378935f85398</errorID>
      <errorWord>④.</errorWord>
      <group>L1_Format</group>
      <groupName>格式问题</groupName>
      <ability>L2_Ordinal</ability>
      <abilityName>序号格式</abilityName>
      <candidateList>
        <item>④</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1D4C3DC</paraID>
      <start>0</start>
      <end>2</end>
      <status>unmodified</status>
      <modifiedWord/>
      <trackRevisions>false</trackRevisions>
    </reviewItem>
    <reviewItem>
      <errorID>9027a612-9a50-4c3d-b9a7-7b8785974d46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42BA22A4</paraID>
      <start>0</start>
      <end>2</end>
      <status>unmodified</status>
      <modifiedWord/>
      <trackRevisions>false</trackRevisions>
    </reviewItem>
    <reviewItem>
      <errorID>a1aa17c7-ef4b-421b-bd6d-60b4197f1156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79CFCB4F</paraID>
      <start>0</start>
      <end>2</end>
      <status>unmodified</status>
      <modifiedWord/>
      <trackRevisions>false</trackRevisions>
    </reviewItem>
    <reviewItem>
      <errorID>8f87a73e-fe79-4bb4-a248-1be390e85464</errorID>
      <errorWord>束</errorWord>
      <group>L1_Word</group>
      <groupName>字词问题</groupName>
      <ability>L2_Typo</ability>
      <abilityName>字词错误</abilityName>
      <candidateList>
        <item>束后</item>
      </candidateList>
      <explain/>
      <paraID>79CFCB4F</paraID>
      <start>34</start>
      <end>35</end>
      <status>unmodified</status>
      <modifiedWord/>
      <trackRevisions>false</trackRevisions>
    </reviewItem>
    <reviewItem>
      <errorID>d3301a90-730f-408c-8bb0-28c5dde10109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2654A15A</paraID>
      <start>0</start>
      <end>2</end>
      <status>unmodified</status>
      <modifiedWord/>
      <trackRevisions>false</trackRevisions>
    </reviewItem>
    <reviewItem>
      <errorID>8628f5bf-0ce2-4605-bab0-86fd588fa584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17BEC2FA</paraID>
      <start>0</start>
      <end>2</end>
      <status>unmodified</status>
      <modifiedWord/>
      <trackRevisions>false</trackRevisions>
    </reviewItem>
    <reviewItem>
      <errorID>26a0c767-6c9c-47d7-a6cb-c6b4f2b8a5b8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B808D57</paraID>
      <start>0</start>
      <end>2</end>
      <status>unmodified</status>
      <modifiedWord/>
      <trackRevisions>false</trackRevisions>
    </reviewItem>
    <reviewItem>
      <errorID>2213c2ac-d62f-4403-bcf2-3b088a8793e8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79EF88EA</paraID>
      <start>0</start>
      <end>2</end>
      <status>unmodified</status>
      <modifiedWord/>
      <trackRevisions>false</trackRevisions>
    </reviewItem>
    <reviewItem>
      <errorID>327cd18d-ad0d-4779-9962-a8d4c81146aa</errorID>
      <errorWord>,</errorWord>
      <group>L1_Format</group>
      <groupName>格式问题</groupName>
      <ability>L2_HalfPunc_CN</ability>
      <abilityName>全半角问题</abilityName>
      <candidateList>
        <item>，</item>
      </candidateList>
      <explain>文本全半角错误。</explain>
      <paraID>79EF88EA</paraID>
      <start>93</start>
      <end>94</end>
      <status>unmodified</status>
      <modifiedWord/>
      <trackRevisions>false</trackRevisions>
    </reviewItem>
    <reviewItem>
      <errorID>8f9c1d70-ea97-4be5-8dfd-afb4efa56a13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15B7A1AA</paraID>
      <start>0</start>
      <end>2</end>
      <status>unmodified</status>
      <modifiedWord/>
      <trackRevisions>false</trackRevisions>
    </reviewItem>
    <reviewItem>
      <errorID>fe1d9f3f-b45d-48cc-abe2-54713437e056</errorID>
      <errorWord>,</errorWord>
      <group>L1_Format</group>
      <groupName>格式问题</groupName>
      <ability>L2_HalfPunc_CN</ability>
      <abilityName>全半角问题</abilityName>
      <candidateList>
        <item>，</item>
      </candidateList>
      <explain>文本全半角错误。</explain>
      <paraID>15B7A1AA</paraID>
      <start>87</start>
      <end>88</end>
      <status>unmodified</status>
      <modifiedWord/>
      <trackRevisions>false</trackRevisions>
    </reviewItem>
    <reviewItem>
      <errorID>bceab103-02ad-41b9-8243-b6545089a707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4C29057A</paraID>
      <start>0</start>
      <end>2</end>
      <status>unmodified</status>
      <modifiedWord/>
      <trackRevisions>false</trackRevisions>
    </reviewItem>
    <reviewItem>
      <errorID>2eb543b9-15ea-45f1-b21f-e995c1f41e19</errorID>
      <errorWord>因素的</errorWord>
      <group>L1_Word</group>
      <groupName>字词问题</groupName>
      <ability>L2_Typo</ability>
      <abilityName>字词错误</abilityName>
      <candidateList>
        <item>因素</item>
      </candidateList>
      <explain/>
      <paraID>35B19517</paraID>
      <start>4</start>
      <end>7</end>
      <status>unmodified</status>
      <modifiedWord/>
      <trackRevisions>false</trackRevisions>
    </reviewItem>
    <reviewItem>
      <errorID>949a97b1-89a5-4554-8215-f7605c5c7234</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30220C95</paraID>
      <start>21</start>
      <end>22</end>
      <status>ignored</status>
      <modifiedWord/>
      <trackRevisions>false</trackRevisions>
    </reviewItem>
    <reviewItem>
      <errorID>7e20c1d1-58d3-446c-93fe-617bf224c32b</errorID>
      <errorWord>;</errorWord>
      <group>L1_Format</group>
      <groupName>格式问题</groupName>
      <ability>L2_HalfPunc_CN</ability>
      <abilityName>全半角问题</abilityName>
      <candidateList>
        <item>；</item>
      </candidateList>
      <explain>文本全半角错误。</explain>
      <paraID>1B4AA53B</paraID>
      <start>21</start>
      <end>22</end>
      <status>unmodified</status>
      <modifiedWord/>
      <trackRevisions>false</trackRevisions>
    </reviewItem>
    <reviewItem>
      <errorID>ef198343-fefc-4065-a6d9-7992c9124589</errorID>
      <errorWord>;</errorWord>
      <group>L1_Format</group>
      <groupName>格式问题</groupName>
      <ability>L2_HalfPunc_CN</ability>
      <abilityName>全半角问题</abilityName>
      <candidateList>
        <item>；</item>
      </candidateList>
      <explain>文本全半角错误。</explain>
      <paraID>1B4AA53B</paraID>
      <start>67</start>
      <end>68</end>
      <status>unmodified</status>
      <modifiedWord/>
      <trackRevisions>false</trackRevisions>
    </reviewItem>
    <reviewItem>
      <errorID>28a57609-841f-4d84-b915-994365455f2c</errorID>
      <errorWord>门</errorWord>
      <group>L1_Word</group>
      <groupName>字词问题</groupName>
      <ability>L2_Typo</ability>
      <abilityName>字词错误</abilityName>
      <candidateList>
        <item>门公</item>
      </candidateList>
      <explain/>
      <paraID>766B543C</paraID>
      <start>126</start>
      <end>127</end>
      <status>unmodified</status>
      <modifiedWord/>
      <trackRevisions>false</trackRevisions>
    </reviewItem>
    <reviewItem>
      <errorID>5a5136d1-793e-4fbb-83d7-0a2d87c67071</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25DE961A</paraID>
      <start>171</start>
      <end>172</end>
      <status>unmodified</status>
      <modifiedWord/>
      <trackRevisions>false</trackRevisions>
    </reviewItem>
    <reviewItem>
      <errorID>b689df09-cfdc-4f22-a2c7-bc12784bed1a</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25DE961A</paraID>
      <start>285</start>
      <end>286</end>
      <status>unmodified</status>
      <modifiedWord/>
      <trackRevisions>false</trackRevisions>
    </reviewItem>
    <reviewItem>
      <errorID>094735aa-96d8-43a1-83d6-da9cbce3b28f</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25DE961A</paraID>
      <start>384</start>
      <end>385</end>
      <status>unmodified</status>
      <modifiedWord/>
      <trackRevisions>false</trackRevisions>
    </reviewItem>
    <reviewItem>
      <errorID>0abe99bf-307c-4be0-bf93-09a4431bb268</errorID>
      <errorWord>，</errorWord>
      <group>L1_Word</group>
      <groupName>字词问题</groupName>
      <ability>L2_Typo</ability>
      <abilityName>字词错误</abilityName>
      <candidateList>
        <item>，并</item>
      </candidateList>
      <explain/>
      <paraID>64C16571</paraID>
      <start>69</start>
      <end>70</end>
      <status>unmodified</status>
      <modifiedWord/>
      <trackRevisions>false</trackRevisions>
    </reviewItem>
    <reviewItem>
      <errorID>75f7f66b-7409-4921-9c8e-6bd5de10aba3</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69A22487</paraID>
      <start>0</start>
      <end>2</end>
      <status>unmodified</status>
      <modifiedWord/>
      <trackRevisions>false</trackRevisions>
    </reviewItem>
    <reviewItem>
      <errorID>f2691e1d-b145-405e-b3b6-19ce0c22673d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5DB95321</paraID>
      <start>0</start>
      <end>2</end>
      <status>unmodified</status>
      <modifiedWord/>
      <trackRevisions>false</trackRevisions>
    </reviewItem>
    <reviewItem>
      <errorID>418bdf5e-85f6-48d4-b281-e389759b1b63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7C258883</paraID>
      <start>11</start>
      <end>14</end>
      <status>unmodified</status>
      <modifiedWord/>
      <trackRevisions>false</trackRevisions>
    </reviewItem>
    <reviewItem>
      <errorID>622ca7a8-2ef6-477f-92a7-8fad0102f7eb</errorID>
      <errorWord>（</errorWord>
      <group>L1_Punc</group>
      <groupName>标点问题</groupName>
      <ability>L2_Punc_CN</ability>
      <abilityName>标点符号问题</abilityName>
      <candidateList/>
      <explain>同一形式括号套用。</explain>
      <paraID>367A1EE2</paraID>
      <start>151</start>
      <end>152</end>
      <status>ignored</status>
      <modifiedWord/>
      <trackRevisions>false</trackRevisions>
    </reviewItem>
    <reviewItem>
      <errorID>ab17e801-1a13-47e8-9273-dc653e25b88d</errorID>
      <errorWord>）</errorWord>
      <group>L1_Punc</group>
      <groupName>标点问题</groupName>
      <ability>L2_Punc_CN</ability>
      <abilityName>标点符号问题</abilityName>
      <candidateList/>
      <explain>同一形式括号套用。</explain>
      <paraID>367A1EE2</paraID>
      <start>154</start>
      <end>155</end>
      <status>ignored</status>
      <modifiedWord/>
      <trackRevisions>false</trackRevisions>
    </reviewItem>
    <reviewItem>
      <errorID>20036c48-ec90-4821-b43d-9588a8a4429f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51FA5DD8</paraID>
      <start>0</start>
      <end>2</end>
      <status>unmodified</status>
      <modifiedWord/>
      <trackRevisions>false</trackRevisions>
    </reviewItem>
    <reviewItem>
      <errorID>22d07617-21a3-41fd-b08d-f25ef99a8c6f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329DC73D</paraID>
      <start>0</start>
      <end>2</end>
      <status>unmodified</status>
      <modifiedWord/>
      <trackRevisions>false</trackRevisions>
    </reviewItem>
    <reviewItem>
      <errorID>f06be458-44d3-49f7-ba5b-2ed8159a8892</errorID>
      <errorWord>。。</errorWord>
      <group>L1_Punc</group>
      <groupName>标点问题</groupName>
      <ability>L2_Punc_CN</ability>
      <abilityName>标点符号问题</abilityName>
      <candidateList>
        <item>。</item>
      </candidateList>
      <explain/>
      <paraID>70DE7B32</paraID>
      <start>63</start>
      <end>65</end>
      <status>unmodified</status>
      <modifiedWord/>
      <trackRevisions>false</trackRevisions>
    </reviewItem>
    <reviewItem>
      <errorID>c7abc7ae-04e5-4ab3-aa0e-1fc6fe9fc1f7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1CBC0F24</paraID>
      <start>0</start>
      <end>2</end>
      <status>unmodified</status>
      <modifiedWord/>
      <trackRevisions>false</trackRevisions>
    </reviewItem>
    <reviewItem>
      <errorID>aff56996-2f83-4956-b201-75417f7e6d93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759DA673</paraID>
      <start>0</start>
      <end>2</end>
      <status>unmodified</status>
      <modifiedWord/>
      <trackRevisions>false</trackRevisions>
    </reviewItem>
    <reviewItem>
      <errorID>1f2a1b3b-651c-445f-87b9-230400e51af4</errorID>
      <errorWord>{</errorWord>
      <group>L1_Format</group>
      <groupName>格式问题</groupName>
      <ability>L2_HalfPunc_CN</ability>
      <abilityName>全半角问题</abilityName>
      <candidateList>
        <item>｛</item>
      </candidateList>
      <explain>文本全半角错误。</explain>
      <paraID>3632474F</paraID>
      <start>13</start>
      <end>14</end>
      <status>unmodified</status>
      <modifiedWord/>
      <trackRevisions>false</trackRevisions>
    </reviewItem>
    <reviewItem>
      <errorID>1f54c0b7-deba-4443-a46e-3fece9cc2c7c</errorID>
      <errorWord>{</errorWord>
      <group>L1_Format</group>
      <groupName>格式问题</groupName>
      <ability>L2_HalfPunc_CN</ability>
      <abilityName>全半角问题</abilityName>
      <candidateList>
        <item>｛</item>
      </candidateList>
      <explain>文本全半角错误。</explain>
      <paraID>3632474F</paraID>
      <start>14</start>
      <end>15</end>
      <status>unmodified</status>
      <modifiedWord/>
      <trackRevisions>false</trackRevisions>
    </reviewItem>
    <reviewItem>
      <errorID>cadc7704-e461-4123-a973-adbf66b09eca</errorID>
      <errorWord>-</errorWord>
      <group>L1_Format</group>
      <groupName>格式问题</groupName>
      <ability>L2_HalfPunc_CN</ability>
      <abilityName>全半角问题</abilityName>
      <candidateList>
        <item>－</item>
      </candidateList>
      <explain>文本全半角错误。</explain>
      <paraID>3632474F</paraID>
      <start>23</start>
      <end>24</end>
      <status>unmodified</status>
      <modifiedWord/>
      <trackRevisions>false</trackRevisions>
    </reviewItem>
    <reviewItem>
      <errorID>91f39a84-20fc-4c34-912b-e35bdc10c277</errorID>
      <errorWord>-</errorWord>
      <group>L1_Format</group>
      <groupName>格式问题</groupName>
      <ability>L2_HalfPunc_CN</ability>
      <abilityName>全半角问题</abilityName>
      <candidateList>
        <item>－</item>
      </candidateList>
      <explain>文本全半角错误。</explain>
      <paraID>3632474F</paraID>
      <start>28</start>
      <end>29</end>
      <status>unmodified</status>
      <modifiedWord/>
      <trackRevisions>false</trackRevisions>
    </reviewItem>
    <reviewItem>
      <errorID>2673319a-fd11-4883-9525-1f6a26274d56</errorID>
      <errorWord>}</errorWord>
      <group>L1_Format</group>
      <groupName>格式问题</groupName>
      <ability>L2_HalfPunc_CN</ability>
      <abilityName>全半角问题</abilityName>
      <candidateList>
        <item>｝</item>
      </candidateList>
      <explain>文本全半角错误。</explain>
      <paraID>3632474F</paraID>
      <start>31</start>
      <end>32</end>
      <status>unmodified</status>
      <modifiedWord/>
      <trackRevisions>false</trackRevisions>
    </reviewItem>
    <reviewItem>
      <errorID>8b357a7c-9716-4304-a8ac-6ed5b96a9024</errorID>
      <errorWord>}</errorWord>
      <group>L1_Format</group>
      <groupName>格式问题</groupName>
      <ability>L2_HalfPunc_CN</ability>
      <abilityName>全半角问题</abilityName>
      <candidateList>
        <item>｝</item>
      </candidateList>
      <explain>文本全半角错误。</explain>
      <paraID>3632474F</paraID>
      <start>32</start>
      <end>33</end>
      <status>unmodified</status>
      <modifiedWord/>
      <trackRevisions>false</trackRevisions>
    </reviewItem>
    <reviewItem>
      <errorID>d2d44d08-5e2a-4492-9b6c-3a6a05a6be72</errorID>
      <errorWord>{</errorWord>
      <group>L1_Format</group>
      <groupName>格式问题</groupName>
      <ability>L2_HalfPunc_CN</ability>
      <abilityName>全半角问题</abilityName>
      <candidateList>
        <item>｛</item>
      </candidateList>
      <explain>文本全半角错误。</explain>
      <paraID>3632474F</paraID>
      <start>38</start>
      <end>39</end>
      <status>unmodified</status>
      <modifiedWord/>
      <trackRevisions>false</trackRevisions>
    </reviewItem>
    <reviewItem>
      <errorID>c489cd7f-e57e-414a-9bac-075843012bfc</errorID>
      <errorWord>{</errorWord>
      <group>L1_Format</group>
      <groupName>格式问题</groupName>
      <ability>L2_HalfPunc_CN</ability>
      <abilityName>全半角问题</abilityName>
      <candidateList>
        <item>｛</item>
      </candidateList>
      <explain>文本全半角错误。</explain>
      <paraID>3632474F</paraID>
      <start>39</start>
      <end>40</end>
      <status>unmodified</status>
      <modifiedWord/>
      <trackRevisions>false</trackRevisions>
    </reviewItem>
    <reviewItem>
      <errorID>9fcb8d28-3b65-4406-9cfa-2ca936444bbf</errorID>
      <errorWord>-</errorWord>
      <group>L1_Format</group>
      <groupName>格式问题</groupName>
      <ability>L2_HalfPunc_CN</ability>
      <abilityName>全半角问题</abilityName>
      <candidateList>
        <item>－</item>
      </candidateList>
      <explain>文本全半角错误。</explain>
      <paraID>3632474F</paraID>
      <start>48</start>
      <end>49</end>
      <status>unmodified</status>
      <modifiedWord/>
      <trackRevisions>false</trackRevisions>
    </reviewItem>
    <reviewItem>
      <errorID>454cb3b2-50dd-4541-9625-e1a52befefd9</errorID>
      <errorWord>-</errorWord>
      <group>L1_Format</group>
      <groupName>格式问题</groupName>
      <ability>L2_HalfPunc_CN</ability>
      <abilityName>全半角问题</abilityName>
      <candidateList>
        <item>－</item>
      </candidateList>
      <explain>文本全半角错误。</explain>
      <paraID>3632474F</paraID>
      <start>53</start>
      <end>54</end>
      <status>unmodified</status>
      <modifiedWord/>
      <trackRevisions>false</trackRevisions>
    </reviewItem>
    <reviewItem>
      <errorID>ff995c65-5f06-4fd1-b5bc-9a0617b123b4</errorID>
      <errorWord>}</errorWord>
      <group>L1_Format</group>
      <groupName>格式问题</groupName>
      <ability>L2_HalfPunc_CN</ability>
      <abilityName>全半角问题</abilityName>
      <candidateList>
        <item>｝</item>
      </candidateList>
      <explain>文本全半角错误。</explain>
      <paraID>3632474F</paraID>
      <start>56</start>
      <end>57</end>
      <status>unmodified</status>
      <modifiedWord/>
      <trackRevisions>false</trackRevisions>
    </reviewItem>
    <reviewItem>
      <errorID>b6985885-5fa4-447e-b68b-5530ed556f02</errorID>
      <errorWord>}</errorWord>
      <group>L1_Format</group>
      <groupName>格式问题</groupName>
      <ability>L2_HalfPunc_CN</ability>
      <abilityName>全半角问题</abilityName>
      <candidateList>
        <item>｝</item>
      </candidateList>
      <explain>文本全半角错误。</explain>
      <paraID>3632474F</paraID>
      <start>57</start>
      <end>58</end>
      <status>unmodified</status>
      <modifiedWord/>
      <trackRevisions>false</trackRevisions>
    </reviewItem>
    <reviewItem>
      <errorID>028ec47a-3414-43a0-a96c-1783522aa67b</errorID>
      <errorWord>,</errorWord>
      <group>L1_Format</group>
      <groupName>格式问题</groupName>
      <ability>L2_HalfPunc_CN</ability>
      <abilityName>全半角问题</abilityName>
      <candidateList>
        <item>，</item>
      </candidateList>
      <explain>文本全半角错误。</explain>
      <paraID>41075B59</paraID>
      <start>48</start>
      <end>49</end>
      <status>unmodified</status>
      <modifiedWord/>
      <trackRevisions>false</trackRevisions>
    </reviewItem>
    <reviewItem>
      <errorID>61901e50-52d8-4e3a-84a4-9fcdaf758b35</errorID>
      <errorWord>,</errorWord>
      <group>L1_Format</group>
      <groupName>格式问题</groupName>
      <ability>L2_HalfPunc_CN</ability>
      <abilityName>全半角问题</abilityName>
      <candidateList>
        <item>，</item>
      </candidateList>
      <explain>文本全半角错误。</explain>
      <paraID>41075B59</paraID>
      <start>55</start>
      <end>56</end>
      <status>unmodified</status>
      <modifiedWord/>
      <trackRevisions>false</trackRevisions>
    </reviewItem>
    <reviewItem>
      <errorID>aaf67b19-e75d-42a3-b4e2-2b5591821c7e</errorID>
      <errorWord>,</errorWord>
      <group>L1_Format</group>
      <groupName>格式问题</groupName>
      <ability>L2_HalfPunc_CN</ability>
      <abilityName>全半角问题</abilityName>
      <candidateList>
        <item>，</item>
      </candidateList>
      <explain>文本全半角错误。</explain>
      <paraID>3B0511A1</paraID>
      <start>10</start>
      <end>11</end>
      <status>unmodified</status>
      <modifiedWord/>
      <trackRevisions>false</trackRevisions>
    </reviewItem>
    <reviewItem>
      <errorID>b4446dcc-4b37-4b5f-a52b-6c6b1079513a</errorID>
      <errorWord>,</errorWord>
      <group>L1_Format</group>
      <groupName>格式问题</groupName>
      <ability>L2_HalfPunc_CN</ability>
      <abilityName>全半角问题</abilityName>
      <candidateList>
        <item>，</item>
      </candidateList>
      <explain>文本全半角错误。</explain>
      <paraID>74ABD0FB</paraID>
      <start>23</start>
      <end>24</end>
      <status>unmodified</status>
      <modifiedWord/>
      <trackRevisions>false</trackRevisions>
    </reviewItem>
    <reviewItem>
      <errorID>4d4d142a-5915-4026-aca8-89bef46dec88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BCC1474</paraID>
      <start>0</start>
      <end>2</end>
      <status>unmodified</status>
      <modifiedWord/>
      <trackRevisions>false</trackRevisions>
    </reviewItem>
    <reviewItem>
      <errorID>13799d69-780c-4ee9-a141-890a7198fe98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2F394CE1</paraID>
      <start>0</start>
      <end>2</end>
      <status>unmodified</status>
      <modifiedWord/>
      <trackRevisions>false</trackRevisions>
    </reviewItem>
    <reviewItem>
      <errorID>23141f9e-61fb-44ad-bd6c-8cbedf77ce3c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6537B6CC</paraID>
      <start>0</start>
      <end>2</end>
      <status>unmodified</status>
      <modifiedWord/>
      <trackRevisions>false</trackRevisions>
    </reviewItem>
    <reviewItem>
      <errorID>060fc170-7346-4f7d-a2ed-24b86fc52ad1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45D52C2F</paraID>
      <start>0</start>
      <end>2</end>
      <status>unmodified</status>
      <modifiedWord/>
      <trackRevisions>false</trackRevisions>
    </reviewItem>
    <reviewItem>
      <errorID>d2c2e918-808b-4802-87f7-617c037be017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687E9D54</paraID>
      <start>0</start>
      <end>2</end>
      <status>unmodified</status>
      <modifiedWord/>
      <trackRevisions>false</trackRevisions>
    </reviewItem>
    <reviewItem>
      <errorID>ccea7f8f-d289-4a2a-bab4-43f1172390e8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5C668125</paraID>
      <start>0</start>
      <end>2</end>
      <status>unmodified</status>
      <modifiedWord/>
      <trackRevisions>false</trackRevisions>
    </reviewItem>
    <reviewItem>
      <errorID>333d22af-2e46-406b-b6e0-df907017af23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3580C902</paraID>
      <start>0</start>
      <end>2</end>
      <status>unmodified</status>
      <modifiedWord/>
      <trackRevisions>false</trackRevisions>
    </reviewItem>
    <reviewItem>
      <errorID>c939ca4f-df7b-4e47-9e2e-51f2c34c95a9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FBD830F</paraID>
      <start>0</start>
      <end>2</end>
      <status>unmodified</status>
      <modifiedWord/>
      <trackRevisions>false</trackRevisions>
    </reviewItem>
    <reviewItem>
      <errorID>8ecf8e7c-6205-4b2e-a6c1-e8ac02988bbf</errorID>
      <errorWord>中华人民共和国妇女权益保障法 </errorWord>
      <group>L1_Knowledge</group>
      <groupName>知识性问题</groupName>
      <ability>L2_Knowledge</ability>
      <abilityName>其他知识</abilityName>
      <candidateList>
        <item>中华人民共和国妇女权益保障法</item>
      </candidateList>
      <explain>当前法律法规未收录或尚未生效，注意核查是否正确。</explain>
      <paraID>48B221D0</paraID>
      <start>30</start>
      <end>45</end>
      <status>unmodified</status>
      <modifiedWord/>
      <trackRevisions>false</trackRevisions>
    </reviewItem>
    <reviewItem>
      <errorID>58b44360-0a72-46ab-a891-de9a4530c3a8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4C5E5B4F</paraID>
      <start>0</start>
      <end>2</end>
      <status>unmodified</status>
      <modifiedWord/>
      <trackRevisions>false</trackRevisions>
    </reviewItem>
    <reviewItem>
      <errorID>814b04b8-a9ca-4dba-b774-f15a3b2753e0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5AE1BAAB</paraID>
      <start>0</start>
      <end>2</end>
      <status>unmodified</status>
      <modifiedWord/>
      <trackRevisions>false</trackRevisions>
    </reviewItem>
    <reviewItem>
      <errorID>627ec1d9-6414-4f1b-adf5-0ab82fda543f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20C30B37</paraID>
      <start>0</start>
      <end>2</end>
      <status>unmodified</status>
      <modifiedWord/>
      <trackRevisions>false</trackRevisions>
    </reviewItem>
    <reviewItem>
      <errorID>97f64157-208b-4a80-8678-d2e402a45a2c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7591EF54</paraID>
      <start>0</start>
      <end>2</end>
      <status>unmodified</status>
      <modifiedWord/>
      <trackRevisions>false</trackRevisions>
    </reviewItem>
    <reviewItem>
      <errorID>4882b776-4b0b-4bdf-acdd-a55a68f362eb</errorID>
      <errorWord>:</errorWord>
      <group>L1_Format</group>
      <groupName>格式问题</groupName>
      <ability>L2_HalfPunc_CN</ability>
      <abilityName>全半角问题</abilityName>
      <candidateList>
        <item>：</item>
      </candidateList>
      <explain>文本全半角错误。</explain>
      <paraID>68B8FA6E</paraID>
      <start>11</start>
      <end>12</end>
      <status>unmodified</status>
      <modifiedWord/>
      <trackRevisions>false</trackRevisions>
    </reviewItem>
    <reviewItem>
      <errorID>5c02f66e-8c49-4c22-a794-a0ea44b421ac</errorID>
      <errorWord>:</errorWord>
      <group>L1_Format</group>
      <groupName>格式问题</groupName>
      <ability>L2_HalfPunc_CN</ability>
      <abilityName>全半角问题</abilityName>
      <candidateList>
        <item>：</item>
      </candidateList>
      <explain>文本全半角错误。</explain>
      <paraID>1B6C421A</paraID>
      <start>18</start>
      <end>19</end>
      <status>unmodified</status>
      <modifiedWord/>
      <trackRevisions>false</trackRevisions>
    </reviewItem>
    <reviewItem>
      <errorID>7344b8e5-c5ea-4b32-9cff-c378337196a1</errorID>
      <errorWord>:</errorWord>
      <group>L1_Format</group>
      <groupName>格式问题</groupName>
      <ability>L2_HalfPunc_CN</ability>
      <abilityName>全半角问题</abilityName>
      <candidateList>
        <item>：</item>
      </candidateList>
      <explain>文本全半角错误。</explain>
      <paraID>2330A7C1</paraID>
      <start>10</start>
      <end>11</end>
      <status>unmodified</status>
      <modifiedWord/>
      <trackRevisions>false</trackRevisions>
    </reviewItem>
    <reviewItem>
      <errorID>871ceeeb-f392-4ed5-8184-97da2e132249</errorID>
      <errorWord>:</errorWord>
      <group>L1_Format</group>
      <groupName>格式问题</groupName>
      <ability>L2_HalfPunc_CN</ability>
      <abilityName>全半角问题</abilityName>
      <candidateList>
        <item>：</item>
      </candidateList>
      <explain>文本全半角错误。</explain>
      <paraID>1CA05575</paraID>
      <start>7</start>
      <end>8</end>
      <status>unmodified</status>
      <modifiedWord/>
      <trackRevisions>false</trackRevisions>
    </reviewItem>
    <reviewItem>
      <errorID>8118f90a-581b-4176-bd21-32c75124d4df</errorID>
      <errorWord>:</errorWord>
      <group>L1_Format</group>
      <groupName>格式问题</groupName>
      <ability>L2_HalfPunc_CN</ability>
      <abilityName>全半角问题</abilityName>
      <candidateList>
        <item>：</item>
      </candidateList>
      <explain>文本全半角错误。</explain>
      <paraID>4DFB21C6</paraID>
      <start>76</start>
      <end>77</end>
      <status>unmodified</status>
      <modifiedWord/>
      <trackRevisions>false</trackRevisions>
    </reviewItem>
    <reviewItem>
      <errorID>07459861-176a-4afb-8aa9-f2a93b8d7650</errorID>
      <errorWord>:</errorWord>
      <group>L1_Format</group>
      <groupName>格式问题</groupName>
      <ability>L2_HalfPunc_CN</ability>
      <abilityName>全半角问题</abilityName>
      <candidateList>
        <item>：</item>
      </candidateList>
      <explain>文本全半角错误。</explain>
      <paraID>364B9294</paraID>
      <start>43</start>
      <end>44</end>
      <status>unmodified</status>
      <modifiedWord/>
      <trackRevisions>false</trackRevisions>
    </reviewItem>
    <reviewItem>
      <errorID>df98f582-b9c6-4fed-8bf1-fff02a13b0c1</errorID>
      <errorWord>;</errorWord>
      <group>L1_Format</group>
      <groupName>格式问题</groupName>
      <ability>L2_HalfPunc_CN</ability>
      <abilityName>全半角问题</abilityName>
      <candidateList>
        <item>；</item>
      </candidateList>
      <explain>文本全半角错误。</explain>
      <paraID> C4315F4</paraID>
      <start>15</start>
      <end>16</end>
      <status>unmodified</status>
      <modifiedWord/>
      <trackRevisions>false</trackRevisions>
    </reviewItem>
    <reviewItem>
      <errorID>80a77a15-f543-47a2-9a0c-8d4d92e495c5</errorID>
      <errorWord>;</errorWord>
      <group>L1_Format</group>
      <groupName>格式问题</groupName>
      <ability>L2_HalfPunc_CN</ability>
      <abilityName>全半角问题</abilityName>
      <candidateList>
        <item>；</item>
      </candidateList>
      <explain>文本全半角错误。</explain>
      <paraID> 4ADF17C</paraID>
      <start>21</start>
      <end>22</end>
      <status>unmodified</status>
      <modifiedWord/>
      <trackRevisions>false</trackRevisions>
    </reviewItem>
    <reviewItem>
      <errorID>4b14417a-7d6e-4292-b435-b46fa8f248a6</errorID>
      <errorWord>;</errorWord>
      <group>L1_Format</group>
      <groupName>格式问题</groupName>
      <ability>L2_HalfPunc_CN</ability>
      <abilityName>全半角问题</abilityName>
      <candidateList>
        <item>；</item>
      </candidateList>
      <explain>文本全半角错误。</explain>
      <paraID>2015CC3C</paraID>
      <start>21</start>
      <end>22</end>
      <status>unmodified</status>
      <modifiedWord/>
      <trackRevisions>false</trackRevisions>
    </reviewItem>
    <reviewItem>
      <errorID>c524ac15-5b74-4d93-9d78-9d0754340bfb</errorID>
      <errorWord>;</errorWord>
      <group>L1_Format</group>
      <groupName>格式问题</groupName>
      <ability>L2_HalfPunc_CN</ability>
      <abilityName>全半角问题</abilityName>
      <candidateList>
        <item>；</item>
      </candidateList>
      <explain>文本全半角错误。</explain>
      <paraID>7F48D762</paraID>
      <start>21</start>
      <end>22</end>
      <status>unmodified</status>
      <modifiedWord/>
      <trackRevisions>false</trackRevisions>
    </reviewItem>
    <reviewItem>
      <errorID>261968ae-a4fd-40ba-a62b-622d1a9105ab</errorID>
      <errorWord>:</errorWord>
      <group>L1_Format</group>
      <groupName>格式问题</groupName>
      <ability>L2_HalfPunc_CN</ability>
      <abilityName>全半角问题</abilityName>
      <candidateList>
        <item>：</item>
      </candidateList>
      <explain>文本全半角错误。</explain>
      <paraID>1E330B8E</paraID>
      <start>139</start>
      <end>140</end>
      <status>unmodified</status>
      <modifiedWord/>
      <trackRevisions>false</trackRevisions>
    </reviewItem>
    <reviewItem>
      <errorID>16e6afb1-bfad-4d64-8822-41776f790095</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37377B24</paraID>
      <start>4</start>
      <end>5</end>
      <status>ignored</status>
      <modifiedWord/>
      <trackRevisions>false</trackRevisions>
    </reviewItem>
    <reviewItem>
      <errorID>a4bb6d1d-a86c-4646-95a2-c1b6d4ae506d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399456DD</paraID>
      <start>5</start>
      <end>6</end>
      <status>ignored</status>
      <modifiedWord/>
      <trackRevisions>false</trackRevisions>
    </reviewItem>
    <reviewItem>
      <errorID>d6b339aa-25f4-4bca-af21-e76abcd63525</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AD540FE</paraID>
      <start>5</start>
      <end>6</end>
      <status>ignored</status>
      <modifiedWord/>
      <trackRevisions>false</trackRevisions>
    </reviewItem>
    <reviewItem>
      <errorID>37b38f5f-8580-45d4-bdaf-c5031221243f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37F3A625</paraID>
      <start>0</start>
      <end>2</end>
      <status>unmodified</status>
      <modifiedWord/>
      <trackRevisions>false</trackRevisions>
    </reviewItem>
    <reviewItem>
      <errorID>045bc147-4780-4631-b14c-bc6148a0fe28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1939B7A1</paraID>
      <start>0</start>
      <end>2</end>
      <status>unmodified</status>
      <modifiedWord/>
      <trackRevisions>false</trackRevisions>
    </reviewItem>
    <reviewItem>
      <errorID>d6b6d4bc-2ce4-4aa4-ba26-72b108013f4e</errorID>
      <errorWord>、或</errorWord>
      <group>L1_Word</group>
      <groupName>字词问题</groupName>
      <ability>L2_Typo</ability>
      <abilityName>字词错误</abilityName>
      <candidateList>
        <item>或</item>
      </candidateList>
      <explain/>
      <paraID>218AF73D</paraID>
      <start>11</start>
      <end>13</end>
      <status>unmodified</status>
      <modifiedWord/>
      <trackRevisions>false</trackRevisions>
    </reviewItem>
    <reviewItem>
      <errorID>711322bf-adb5-4884-8b1c-8077b2f375df</errorID>
      <errorWord>、或</errorWord>
      <group>L1_Word</group>
      <groupName>字词问题</groupName>
      <ability>L2_Typo</ability>
      <abilityName>字词错误</abilityName>
      <candidateList>
        <item>或</item>
      </candidateList>
      <explain/>
      <paraID> BAD5522</paraID>
      <start>20</start>
      <end>22</end>
      <status>unmodified</status>
      <modifiedWord/>
      <trackRevisions>false</trackRevisions>
    </reviewItem>
    <reviewItem>
      <errorID>480f15cd-fd0b-42f4-b17e-c83ba9778d6f</errorID>
      <errorWord>、或</errorWord>
      <group>L1_Word</group>
      <groupName>字词问题</groupName>
      <ability>L2_Typo</ability>
      <abilityName>字词错误</abilityName>
      <candidateList>
        <item>或</item>
      </candidateList>
      <explain/>
      <paraID>13A7B226</paraID>
      <start>22</start>
      <end>24</end>
      <status>unmodified</status>
      <modifiedWord/>
      <trackRevisions>false</trackRevisions>
    </reviewItem>
    <reviewItem>
      <errorID>f99ca2c5-832d-404e-b329-215f663155b2</errorID>
      <errorWord>、或</errorWord>
      <group>L1_Word</group>
      <groupName>字词问题</groupName>
      <ability>L2_Typo</ability>
      <abilityName>字词错误</abilityName>
      <candidateList>
        <item>或</item>
      </candidateList>
      <explain/>
      <paraID>13A7B226</paraID>
      <start>27</start>
      <end>29</end>
      <status>unmodified</status>
      <modifiedWord/>
      <trackRevisions>false</trackRevisions>
    </reviewItem>
    <reviewItem>
      <errorID>7867ce9b-827b-4a26-b2e5-5d36258121aa</errorID>
      <errorWord>企</errorWord>
      <group>L1_Word</group>
      <groupName>字词问题</groupName>
      <ability>L2_Typo</ability>
      <abilityName>字词错误</abilityName>
      <candidateList>
        <item>企业</item>
      </candidateList>
      <explain/>
      <paraID>236A2982</paraID>
      <start>9</start>
      <end>10</end>
      <status>unmodified</status>
      <modifiedWord/>
      <trackRevisions>false</trackRevisions>
    </reviewItem>
    <reviewItem>
      <errorID>16a2517c-61ae-400f-a4e6-bf5350f5d67b</errorID>
      <errorWord>、或</errorWord>
      <group>L1_Word</group>
      <groupName>字词问题</groupName>
      <ability>L2_Typo</ability>
      <abilityName>字词错误</abilityName>
      <candidateList>
        <item>或</item>
      </candidateList>
      <explain/>
      <paraID>236A2982</paraID>
      <start>27</start>
      <end>29</end>
      <status>unmodified</status>
      <modifiedWord/>
      <trackRevisions>false</trackRevisions>
    </reviewItem>
    <reviewItem>
      <errorID>e6619edb-b8f1-47df-b8c5-30a1a90e3576</errorID>
      <errorWord>、或</errorWord>
      <group>L1_Word</group>
      <groupName>字词问题</groupName>
      <ability>L2_Typo</ability>
      <abilityName>字词错误</abilityName>
      <candidateList>
        <item>或</item>
      </candidateList>
      <explain/>
      <paraID>236A2982</paraID>
      <start>32</start>
      <end>34</end>
      <status>unmodified</status>
      <modifiedWord/>
      <trackRevisions>false</trackRevisions>
    </reviewItem>
    <reviewItem>
      <errorID>6e2282d7-75ba-4c95-9c80-b0fd5a1ce4e6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308473EB</paraID>
      <start>0</start>
      <end>2</end>
      <status>unmodified</status>
      <modifiedWord/>
      <trackRevisions>false</trackRevisions>
    </reviewItem>
    <reviewItem>
      <errorID>f54ab95d-c267-4bc7-8790-d5f442a72561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645FBC56</paraID>
      <start>0</start>
      <end>2</end>
      <status>unmodified</status>
      <modifiedWord/>
      <trackRevisions>false</trackRevisions>
    </reviewItem>
    <reviewItem>
      <errorID>8c180465-289c-4385-9108-aa9199a7ef97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76B7D630</paraID>
      <start>0</start>
      <end>2</end>
      <status>unmodified</status>
      <modifiedWord/>
      <trackRevisions>false</trackRevisions>
    </reviewItem>
    <reviewItem>
      <errorID>ed4cf7b0-1c73-4ed8-bd8f-37096ba3b4ca</errorID>
      <errorWord>（</errorWord>
      <group>L1_Word</group>
      <groupName>字词问题</groupName>
      <ability>L2_Typo</ability>
      <abilityName>字词错误</abilityName>
      <candidateList>
        <item>（一</item>
      </candidateList>
      <explain/>
      <paraID> 5A0E4B4</paraID>
      <start>0</start>
      <end>1</end>
      <status>unmodified</status>
      <modifiedWord/>
      <trackRevisions>false</trackRevisions>
    </reviewItem>
    <reviewItem>
      <errorID>73b765e4-3374-4c15-96eb-1b51ae82a11b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5B346BEB</paraID>
      <start>0</start>
      <end>2</end>
      <status>unmodified</status>
      <modifiedWord/>
      <trackRevisions>false</trackRevisions>
    </reviewItem>
    <reviewItem>
      <errorID>7bb21cab-2586-45d5-9e79-638fad3cc5cb</errorID>
      <errorWord>（</errorWord>
      <group>L1_Word</group>
      <groupName>字词问题</groupName>
      <ability>L2_Typo</ability>
      <abilityName>字词错误</abilityName>
      <candidateList>
        <item>（一</item>
      </candidateList>
      <explain/>
      <paraID> 51CEF04</paraID>
      <start>0</start>
      <end>1</end>
      <status>unmodified</status>
      <modifiedWord/>
      <trackRevisions>false</trackRevisions>
    </reviewItem>
    <reviewItem>
      <errorID>127d9166-d20e-4204-9ec3-3833bddf68d9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18C86706</paraID>
      <start>0</start>
      <end>2</end>
      <status>unmodified</status>
      <modifiedWord/>
      <trackRevisions>false</trackRevisions>
    </reviewItem>
    <reviewItem>
      <errorID>e04572c6-010e-44f9-a9d6-29ecccac7ee5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5B251969</paraID>
      <start>0</start>
      <end>2</end>
      <status>unmodified</status>
      <modifiedWord/>
      <trackRevisions>false</trackRevisions>
    </reviewItem>
    <reviewItem>
      <errorID>56ba5f1d-b43e-4dce-bf4a-b23bffd47706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51945B0C</paraID>
      <start>0</start>
      <end>2</end>
      <status>unmodified</status>
      <modifiedWord/>
      <trackRevisions>false</trackRevisions>
    </reviewItem>
    <reviewItem>
      <errorID>0382e222-446a-45c1-a13c-ac5bb30927f9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288CFA72</paraID>
      <start>0</start>
      <end>2</end>
      <status>unmodified</status>
      <modifiedWord/>
      <trackRevisions>false</trackRevisions>
    </reviewItem>
    <reviewItem>
      <errorID>c993d93c-9f34-42cb-b87b-77b9d14c0c6b</errorID>
      <errorWord>（</errorWord>
      <group>L1_Word</group>
      <groupName>字词问题</groupName>
      <ability>L2_Typo</ability>
      <abilityName>字词错误</abilityName>
      <candidateList>
        <item>（一</item>
      </candidateList>
      <explain/>
      <paraID>4370B484</paraID>
      <start>0</start>
      <end>1</end>
      <status>unmodified</status>
      <modifiedWord/>
      <trackRevisions>false</trackRevisions>
    </reviewItem>
    <reviewItem>
      <errorID>395943a7-7e84-4654-bb0b-d53f25675070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6F4370A</paraID>
      <start>0</start>
      <end>2</end>
      <status>unmodified</status>
      <modifiedWord/>
      <trackRevisions>false</trackRevisions>
    </reviewItem>
    <reviewItem>
      <errorID>ccd7fbdf-2ab0-4aac-8f4b-917e0debfbc7</errorID>
      <errorWord>（</errorWord>
      <group>L1_Word</group>
      <groupName>字词问题</groupName>
      <ability>L2_Typo</ability>
      <abilityName>字词错误</abilityName>
      <candidateList>
        <item>（一</item>
      </candidateList>
      <explain/>
      <paraID>61F02C15</paraID>
      <start>0</start>
      <end>1</end>
      <status>unmodified</status>
      <modifiedWord/>
      <trackRevisions>false</trackRevisions>
    </reviewItem>
    <reviewItem>
      <errorID>d773057d-2d8a-4f6a-b823-0a7bc877b729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5EEA41CF</paraID>
      <start>0</start>
      <end>2</end>
      <status>unmodified</status>
      <modifiedWord/>
      <trackRevisions>false</trackRevisions>
    </reviewItem>
    <reviewItem>
      <errorID>21e720bd-07a1-4944-bd02-7f229a52db64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5BEB8CAC</paraID>
      <start>0</start>
      <end>2</end>
      <status>unmodified</status>
      <modifiedWord/>
      <trackRevisions>false</trackRevisions>
    </reviewItem>
    <reviewItem>
      <errorID>cdc41e08-876c-40ae-a07c-40df5dd91861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2B1A04E3</paraID>
      <start>0</start>
      <end>2</end>
      <status>unmodified</status>
      <modifiedWord/>
      <trackRevisions>false</trackRevisions>
    </reviewItem>
    <reviewItem>
      <errorID>7eb2ba93-643d-41e8-b428-e9d219fc4c4e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322EFF5F</paraID>
      <start>0</start>
      <end>2</end>
      <status>unmodified</status>
      <modifiedWord/>
      <trackRevisions>false</trackRevisions>
    </reviewItem>
    <reviewItem>
      <errorID>c2a14a19-1d3c-4f30-96a8-5fc85375ff8e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50079C21</paraID>
      <start>0</start>
      <end>2</end>
      <status>unmodified</status>
      <modifiedWord/>
      <trackRevisions>false</trackRevisions>
    </reviewItem>
    <reviewItem>
      <errorID>6224bc10-c52d-49bc-b047-50f3d2986dea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4EFD75CE</paraID>
      <start>0</start>
      <end>2</end>
      <status>unmodified</status>
      <modifiedWord/>
      <trackRevisions>false</trackRevisions>
    </reviewItem>
    <reviewItem>
      <errorID>f87df1d8-687a-4419-be4e-010164dbf857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25FF8B3D</paraID>
      <start>0</start>
      <end>2</end>
      <status>unmodified</status>
      <modifiedWord/>
      <trackRevisions>false</trackRevisions>
    </reviewItem>
    <reviewItem>
      <errorID>c18b6723-4758-45b7-8506-351cdded967e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578D773B</paraID>
      <start>0</start>
      <end>2</end>
      <status>unmodified</status>
      <modifiedWord/>
      <trackRevisions>false</trackRevisions>
    </reviewItem>
    <reviewItem>
      <errorID>5deb7d05-d7d7-4128-aa5f-8241797ca63f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6923E4A1</paraID>
      <start>0</start>
      <end>2</end>
      <status>unmodified</status>
      <modifiedWord/>
      <trackRevisions>false</trackRevisions>
    </reviewItem>
    <reviewItem>
      <errorID>bd0c3077-3071-4731-a163-a78c9d073e56</errorID>
      <errorWord>属</errorWord>
      <group>L1_Word</group>
      <groupName>字词问题</groupName>
      <ability>L2_Typo</ability>
      <abilityName>字词错误</abilityName>
      <candidateList>
        <item>属于</item>
      </candidateList>
      <explain/>
      <paraID>6923E4A1</paraID>
      <start>45</start>
      <end>46</end>
      <status>unmodified</status>
      <modifiedWord/>
      <trackRevisions>false</trackRevisions>
    </reviewItem>
    <reviewItem>
      <errorID>6c5e31e8-2688-43e2-972d-0a55a17871ae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6626E8A1</paraID>
      <start>0</start>
      <end>2</end>
      <status>unmodified</status>
      <modifiedWord/>
      <trackRevisions>false</trackRevisions>
    </reviewItem>
    <reviewItem>
      <errorID>90d92a09-9968-4072-ba96-2f6b5a6b0def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7DB75F3F</paraID>
      <start>0</start>
      <end>2</end>
      <status>unmodified</status>
      <modifiedWord/>
      <trackRevisions>false</trackRevisions>
    </reviewItem>
    <reviewItem>
      <errorID>b6516936-0dbc-4487-b7ba-5bd3c4338726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7ECDF044</paraID>
      <start>0</start>
      <end>2</end>
      <status>unmodified</status>
      <modifiedWord/>
      <trackRevisions>false</trackRevisions>
    </reviewItem>
    <reviewItem>
      <errorID>c54441d7-7cfe-4d51-a4c6-4304258cfc66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6F836479</paraID>
      <start>0</start>
      <end>2</end>
      <status>unmodified</status>
      <modifiedWord/>
      <trackRevisions>false</trackRevisions>
    </reviewItem>
    <reviewItem>
      <errorID>e86144f5-3c9f-456d-b795-6fd18d0188d0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1EB262C1</paraID>
      <start>0</start>
      <end>2</end>
      <status>unmodified</status>
      <modifiedWord/>
      <trackRevisions>false</trackRevisions>
    </reviewItem>
    <reviewItem>
      <errorID>6c36ebff-8117-4bb9-8a2c-fbfbcb353d24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3C835610</paraID>
      <start>0</start>
      <end>2</end>
      <status>unmodified</status>
      <modifiedWord/>
      <trackRevisions>false</trackRevisions>
    </reviewItem>
    <reviewItem>
      <errorID>85c50731-43be-484d-9837-4f46cf7e8aba</errorID>
      <errorWord>[2017]141号</errorWord>
      <group>L1_Knowledge</group>
      <groupName>知识性问题</groupName>
      <ability>L2_Knowledge</ability>
      <abilityName>其他知识</abilityName>
      <candidateList>
        <item>〔2017〕141号</item>
      </candidateList>
      <explain>发文字号格式错误。</explain>
      <paraID>34907A52</paraID>
      <start>50</start>
      <end>60</end>
      <status>unmodified</status>
      <modifiedWord/>
      <trackRevisions>false</trackRevisions>
    </reviewItem>
    <reviewItem>
      <errorID>91c94b52-4b86-426d-8df4-59bcc4c69e40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51155FE4</paraID>
      <start>0</start>
      <end>2</end>
      <status>unmodified</status>
      <modifiedWord/>
      <trackRevisions>false</trackRevisions>
    </reviewItem>
    <reviewItem>
      <errorID>5d512748-6324-4b52-bc48-b821a20aa65d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3C0C8EA3</paraID>
      <start>0</start>
      <end>2</end>
      <status>unmodified</status>
      <modifiedWord/>
      <trackRevisions>false</trackRevisions>
    </reviewItem>
    <reviewItem>
      <errorID>9c3ba71e-303c-455d-a2e6-7f17e904df6e</errorID>
      <errorWord>“、</errorWord>
      <group>L1_Punc</group>
      <groupName>标点问题</groupName>
      <ability>L2_Punc_CN</ability>
      <abilityName>标点符号问题</abilityName>
      <candidateList>
        <item>“</item>
      </candidateList>
      <explain/>
      <paraID>715E6DE9</paraID>
      <start>26</start>
      <end>28</end>
      <status>unmodified</status>
      <modifiedWord/>
      <trackRevisions>false</trackRevisions>
    </reviewItem>
    <reviewItem>
      <errorID>477a0830-56bc-46aa-839c-a1dd1ff02ea2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23F998A6</paraID>
      <start>0</start>
      <end>2</end>
      <status>unmodified</status>
      <modifiedWord/>
      <trackRevisions>false</trackRevisions>
    </reviewItem>
    <reviewItem>
      <errorID>bec5d095-783e-4ee8-a97d-d14c6ac1ebf4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3961DE4A</paraID>
      <start>0</start>
      <end>2</end>
      <status>unmodified</status>
      <modifiedWord/>
      <trackRevisions>false</trackRevisions>
    </reviewItem>
    <reviewItem>
      <errorID>dd377f6b-d776-423d-90ea-d5a8fe97f9e9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33348B8F</paraID>
      <start>0</start>
      <end>2</end>
      <status>unmodified</status>
      <modifiedWord/>
      <trackRevisions>false</trackRevisions>
    </reviewItem>
    <reviewItem>
      <errorID>13a2bdf3-4d96-4560-9779-dd5de1692746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1DAA8BF</paraID>
      <start>0</start>
      <end>2</end>
      <status>unmodified</status>
      <modifiedWord/>
      <trackRevisions>false</trackRevisions>
    </reviewItem>
    <reviewItem>
      <errorID>2aaacd85-c106-4f3a-b2eb-948db4329481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3C8858EA</paraID>
      <start>0</start>
      <end>2</end>
      <status>unmodified</status>
      <modifiedWord/>
      <trackRevisions>false</trackRevisions>
    </reviewItem>
    <reviewItem>
      <errorID>9496ed2e-aa49-4444-9fd4-f7f32d24ef35</errorID>
      <errorWord>…；</errorWord>
      <group>L1_Punc</group>
      <groupName>标点问题</groupName>
      <ability>L2_Punc_CN</ability>
      <abilityName>标点符号问题</abilityName>
      <candidateList>
        <item>…</item>
      </candidateList>
      <explain/>
      <paraID>3C8858EA</paraID>
      <start>100</start>
      <end>102</end>
      <status>unmodified</status>
      <modifiedWord/>
      <trackRevisions>false</trackRevisions>
    </reviewItem>
    <reviewItem>
      <errorID>e19d0279-3059-49ab-bc97-c488e5172295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5AC521FF</paraID>
      <start>0</start>
      <end>2</end>
      <status>unmodified</status>
      <modifiedWord/>
      <trackRevisions>false</trackRevisions>
    </reviewItem>
    <reviewItem>
      <errorID>ee7cd0af-067a-4193-8f9a-69d9098020f6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57B62514</paraID>
      <start>0</start>
      <end>2</end>
      <status>unmodified</status>
      <modifiedWord/>
      <trackRevisions>false</trackRevisions>
    </reviewItem>
    <reviewItem>
      <errorID>99a210ad-d508-430d-bf74-3ef39c266e29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1B94A42</paraID>
      <start>0</start>
      <end>2</end>
      <status>unmodified</status>
      <modifiedWord/>
      <trackRevisions>false</trackRevisions>
    </reviewItem>
    <reviewItem>
      <errorID>dc4d4d61-2b03-46da-b9ce-16e67021cf5e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209D6F0F</paraID>
      <start>0</start>
      <end>2</end>
      <status>unmodified</status>
      <modifiedWord/>
      <trackRevisions>false</trackRevisions>
    </reviewItem>
    <reviewItem>
      <errorID>83e8ed67-276c-4f6c-920c-5a497d7b9f5d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52BA586E</paraID>
      <start>0</start>
      <end>2</end>
      <status>unmodified</status>
      <modifiedWord/>
      <trackRevisions>false</trackRevisions>
    </reviewItem>
    <reviewItem>
      <errorID>00655ffb-f3a7-4893-9aa5-ef7912fdf9e0</errorID>
      <errorWord>(</errorWord>
      <group>L1_Punc</group>
      <groupName>标点问题</groupName>
      <ability>L2_Punc_CN</ability>
      <abilityName>标点符号问题</abilityName>
      <candidateList/>
      <explain>同一形式括号套用。</explain>
      <paraID>5E409102</paraID>
      <start>6</start>
      <end>7</end>
      <status>unmodified</status>
      <modifiedWord/>
      <trackRevisions>false</trackRevisions>
    </reviewItem>
    <reviewItem>
      <errorID>c75ec7fb-9249-470f-8568-ec21d3ec8aad</errorID>
      <errorWord>（</errorWord>
      <group>L1_Punc</group>
      <groupName>标点问题</groupName>
      <ability>L2_Punc_CN</ability>
      <abilityName>标点符号问题</abilityName>
      <candidateList/>
      <explain>同一形式括号套用。</explain>
      <paraID>5E409102</paraID>
      <start>26</start>
      <end>27</end>
      <status>ignored</status>
      <modifiedWord/>
      <trackRevisions>false</trackRevisions>
    </reviewItem>
    <reviewItem>
      <errorID>a297602f-69f5-42e8-a52c-5997c5baaa5b</errorID>
      <errorWord>）</errorWord>
      <group>L1_Punc</group>
      <groupName>标点问题</groupName>
      <ability>L2_Punc_CN</ability>
      <abilityName>标点符号问题</abilityName>
      <candidateList/>
      <explain>同一形式括号套用。</explain>
      <paraID>5E409102</paraID>
      <start>31</start>
      <end>32</end>
      <status>ignored</status>
      <modifiedWord/>
      <trackRevisions>false</trackRevisions>
    </reviewItem>
    <reviewItem>
      <errorID>68908296-7f81-4a6f-8e03-e5af4b75b445</errorID>
      <errorWord>)</errorWord>
      <group>L1_Punc</group>
      <groupName>标点问题</groupName>
      <ability>L2_Punc_CN</ability>
      <abilityName>标点符号问题</abilityName>
      <candidateList/>
      <explain>同一形式括号套用。</explain>
      <paraID>5E409102</paraID>
      <start>32</start>
      <end>33</end>
      <status>unmodified</status>
      <modifiedWord/>
      <trackRevisions>false</trackRevisions>
    </reviewItem>
    <reviewItem>
      <errorID>813dabf1-bc4c-4c5f-92c4-e9de53498770</errorID>
      <errorWord>{</errorWord>
      <group>L1_Format</group>
      <groupName>格式问题</groupName>
      <ability>L2_HalfPunc_CN</ability>
      <abilityName>全半角问题</abilityName>
      <candidateList>
        <item>｛</item>
      </candidateList>
      <explain>文本全半角错误。</explain>
      <paraID>5FBF64DF</paraID>
      <start>0</start>
      <end>1</end>
      <status>unmodified</status>
      <modifiedWord/>
      <trackRevisions>false</trackRevisions>
    </reviewItem>
    <reviewItem>
      <errorID>58222f0b-2f7b-46fc-9bdd-a61965036ec1</errorID>
      <errorWord>}</errorWord>
      <group>L1_Format</group>
      <groupName>格式问题</groupName>
      <ability>L2_HalfPunc_CN</ability>
      <abilityName>全半角问题</abilityName>
      <candidateList>
        <item>｝</item>
      </candidateList>
      <explain>文本全半角错误。</explain>
      <paraID>5FBF64DF</paraID>
      <start>6</start>
      <end>7</end>
      <status>unmodified</status>
      <modifiedWord/>
      <trackRevisions>false</trackRevisions>
    </reviewItem>
    <reviewItem>
      <errorID>c4830be8-a45c-476a-ac32-e87fc827e495</errorID>
      <errorWord>{</errorWord>
      <group>L1_Format</group>
      <groupName>格式问题</groupName>
      <ability>L2_HalfPunc_CN</ability>
      <abilityName>全半角问题</abilityName>
      <candidateList>
        <item>｛</item>
      </candidateList>
      <explain>文本全半角错误。</explain>
      <paraID>4C8DB58C</paraID>
      <start>0</start>
      <end>1</end>
      <status>unmodified</status>
      <modifiedWord/>
      <trackRevisions>false</trackRevisions>
    </reviewItem>
    <reviewItem>
      <errorID>dec8e32f-b043-450e-9b82-1a80df157ce7</errorID>
      <errorWord>}</errorWord>
      <group>L1_Format</group>
      <groupName>格式问题</groupName>
      <ability>L2_HalfPunc_CN</ability>
      <abilityName>全半角问题</abilityName>
      <candidateList>
        <item>｝</item>
      </candidateList>
      <explain>文本全半角错误。</explain>
      <paraID>4C8DB58C</paraID>
      <start>6</start>
      <end>7</end>
      <status>unmodified</status>
      <modifiedWord/>
      <trackRevisions>false</trackRevisions>
    </reviewItem>
    <reviewItem>
      <errorID>26380cb6-63f4-44ae-8371-ffb6a909a6f9</errorID>
      <errorWord>{</errorWord>
      <group>L1_Format</group>
      <groupName>格式问题</groupName>
      <ability>L2_HalfPunc_CN</ability>
      <abilityName>全半角问题</abilityName>
      <candidateList>
        <item>｛</item>
      </candidateList>
      <explain>文本全半角错误。</explain>
      <paraID>737AA355</paraID>
      <start>0</start>
      <end>1</end>
      <status>unmodified</status>
      <modifiedWord/>
      <trackRevisions>false</trackRevisions>
    </reviewItem>
    <reviewItem>
      <errorID>c1fb1364-ecd2-4be7-9c73-221791176bf1</errorID>
      <errorWord>}</errorWord>
      <group>L1_Format</group>
      <groupName>格式问题</groupName>
      <ability>L2_HalfPunc_CN</ability>
      <abilityName>全半角问题</abilityName>
      <candidateList>
        <item>｝</item>
      </candidateList>
      <explain>文本全半角错误。</explain>
      <paraID>737AA355</paraID>
      <start>6</start>
      <end>7</end>
      <status>unmodified</status>
      <modifiedWord/>
      <trackRevisions>false</trackRevisions>
    </reviewItem>
    <reviewItem>
      <errorID>fbc5a5bc-99f0-4a0e-93f7-470667b0d14c</errorID>
      <errorWord>{</errorWord>
      <group>L1_Format</group>
      <groupName>格式问题</groupName>
      <ability>L2_HalfPunc_CN</ability>
      <abilityName>全半角问题</abilityName>
      <candidateList>
        <item>｛</item>
      </candidateList>
      <explain>文本全半角错误。</explain>
      <paraID>42D8EE29</paraID>
      <start>0</start>
      <end>1</end>
      <status>unmodified</status>
      <modifiedWord/>
      <trackRevisions>false</trackRevisions>
    </reviewItem>
    <reviewItem>
      <errorID>7adbba2b-7811-4124-b7d7-836de8cd9a66</errorID>
      <errorWord>}</errorWord>
      <group>L1_Format</group>
      <groupName>格式问题</groupName>
      <ability>L2_HalfPunc_CN</ability>
      <abilityName>全半角问题</abilityName>
      <candidateList>
        <item>｝</item>
      </candidateList>
      <explain>文本全半角错误。</explain>
      <paraID>42D8EE29</paraID>
      <start>6</start>
      <end>7</end>
      <status>unmodified</status>
      <modifiedWord/>
      <trackRevisions>false</trackRevisions>
    </reviewItem>
    <reviewItem>
      <errorID>75646dd1-e0fc-42e4-9315-116fda55ffb7</errorID>
      <errorWord>{</errorWord>
      <group>L1_Format</group>
      <groupName>格式问题</groupName>
      <ability>L2_HalfPunc_CN</ability>
      <abilityName>全半角问题</abilityName>
      <candidateList>
        <item>｛</item>
      </candidateList>
      <explain>文本全半角错误。</explain>
      <paraID>772F92B4</paraID>
      <start>0</start>
      <end>1</end>
      <status>unmodified</status>
      <modifiedWord/>
      <trackRevisions>false</trackRevisions>
    </reviewItem>
    <reviewItem>
      <errorID>ed0f9d30-51f9-4e23-9053-8daf59854614</errorID>
      <errorWord>}</errorWord>
      <group>L1_Format</group>
      <groupName>格式问题</groupName>
      <ability>L2_HalfPunc_CN</ability>
      <abilityName>全半角问题</abilityName>
      <candidateList>
        <item>｝</item>
      </candidateList>
      <explain>文本全半角错误。</explain>
      <paraID>772F92B4</paraID>
      <start>6</start>
      <end>7</end>
      <status>unmodified</status>
      <modifiedWord/>
      <trackRevisions>false</trackRevisions>
    </reviewItem>
    <reviewItem>
      <errorID>b4a0ea80-fa94-4926-8a5a-005781a05287</errorID>
      <errorWord>*</errorWord>
      <group>L1_Punc</group>
      <groupName>标点问题</groupName>
      <ability>L2_Punc_CN</ability>
      <abilityName>标点符号问题</abilityName>
      <candidateList/>
      <explain/>
      <paraID>490952C1</paraID>
      <start>0</start>
      <end>1</end>
      <status>unmodified</status>
      <modifiedWord/>
      <trackRevisions>false</trackRevisions>
    </reviewItem>
    <reviewItem>
      <errorID>b59da9fc-67b7-4f6f-a3e1-8f77a87b7f3f</errorID>
      <errorWord>*</errorWord>
      <group>L1_Punc</group>
      <groupName>标点问题</groupName>
      <ability>L2_Punc_CN</ability>
      <abilityName>标点符号问题</abilityName>
      <candidateList/>
      <explain/>
      <paraID> 5B8A071</paraID>
      <start>0</start>
      <end>1</end>
      <status>unmodified</status>
      <modifiedWord/>
      <trackRevisions>false</trackRevisions>
    </reviewItem>
    <reviewItem>
      <errorID>640a393a-7fe5-4f8c-ad84-14782621b1e2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1DBE7A94</paraID>
      <start>0</start>
      <end>2</end>
      <status>unmodified</status>
      <modifiedWord/>
      <trackRevisions>false</trackRevisions>
    </reviewItem>
    <reviewItem>
      <errorID>2bcd3074-9fd4-4efa-8157-135c0197750a</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1DBE7A94</paraID>
      <start>48</start>
      <end>49</end>
      <status>unmodified</status>
      <modifiedWord/>
      <trackRevisions>false</trackRevisions>
    </reviewItem>
    <reviewItem>
      <errorID>146f4660-0a6d-4f3c-959e-a0e4e25c30be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2F713AE3</paraID>
      <start>0</start>
      <end>2</end>
      <status>unmodified</status>
      <modifiedWord/>
      <trackRevisions>false</trackRevisions>
    </reviewItem>
    <reviewItem>
      <errorID>0bab58ce-019e-4d43-8249-083620f9f6e4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25ECD602</paraID>
      <start>0</start>
      <end>2</end>
      <status>unmodified</status>
      <modifiedWord/>
      <trackRevisions>false</trackRevisions>
    </reviewItem>
    <reviewItem>
      <errorID>05bf236a-9634-4a83-9a52-034ee05b4fee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55E10D0</paraID>
      <start>0</start>
      <end>2</end>
      <status>unmodified</status>
      <modifiedWord/>
      <trackRevisions>false</trackRevisions>
    </reviewItem>
    <reviewItem>
      <errorID>e9125096-1665-4cbd-8577-1c98d20f121b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4B7BF4D</paraID>
      <start>0</start>
      <end>2</end>
      <status>unmodified</status>
      <modifiedWord/>
      <trackRevisions>false</trackRevisions>
    </reviewItem>
    <reviewItem>
      <errorID>db2d9d19-e8d4-4fc0-8025-5e881f493759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1832A83E</paraID>
      <start>0</start>
      <end>2</end>
      <status>unmodified</status>
      <modifiedWord/>
      <trackRevisions>false</trackRevisions>
    </reviewItem>
    <reviewItem>
      <errorID>35ef2583-bc25-49ac-80b6-b8bea1c76789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5516FD87</paraID>
      <start>0</start>
      <end>2</end>
      <status>unmodified</status>
      <modifiedWord/>
      <trackRevisions>false</trackRevisions>
    </reviewItem>
    <reviewItem>
      <errorID>8b4abdc3-a08e-4e23-ba1c-03f31ccb5a44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6E08F869</paraID>
      <start>0</start>
      <end>2</end>
      <status>unmodified</status>
      <modifiedWord/>
      <trackRevisions>false</trackRevisions>
    </reviewItem>
    <reviewItem>
      <errorID>7c1257aa-e537-49c6-b4a8-ed2c901a30c9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692EC236</paraID>
      <start>0</start>
      <end>2</end>
      <status>unmodified</status>
      <modifiedWord/>
      <trackRevisions>false</trackRevisions>
    </reviewItem>
    <reviewItem>
      <errorID>f2f2b042-6404-4bbd-ad91-498019153a68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251E5F5B</paraID>
      <start>0</start>
      <end>2</end>
      <status>unmodified</status>
      <modifiedWord/>
      <trackRevisions>false</trackRevisions>
    </reviewItem>
    <reviewItem>
      <errorID>978243ca-53a0-458d-aa05-da459f3c7047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193CFC3B</paraID>
      <start>0</start>
      <end>2</end>
      <status>unmodified</status>
      <modifiedWord/>
      <trackRevisions>false</trackRevisions>
    </reviewItem>
    <reviewItem>
      <errorID>b3fffb9a-e814-440b-b3b3-37cf74a7d3c5</errorID>
      <errorWord>[2017]141号</errorWord>
      <group>L1_Knowledge</group>
      <groupName>知识性问题</groupName>
      <ability>L2_Knowledge</ability>
      <abilityName>其他知识</abilityName>
      <candidateList>
        <item>〔2017〕141号</item>
      </candidateList>
      <explain>发文字号格式错误。</explain>
      <paraID> D409129</paraID>
      <start>50</start>
      <end>60</end>
      <status>unmodified</status>
      <modifiedWord/>
      <trackRevisions>false</trackRevisions>
    </reviewItem>
    <reviewItem>
      <errorID>aa3e1a50-4cf3-42e7-975b-ac8ed6969b1c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A3014A6</paraID>
      <start>0</start>
      <end>2</end>
      <status>unmodified</status>
      <modifiedWord/>
      <trackRevisions>false</trackRevisions>
    </reviewItem>
    <reviewItem>
      <errorID>772e0480-9ec1-42db-b9fb-33941d72847f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7194D887</paraID>
      <start>0</start>
      <end>2</end>
      <status>unmodified</status>
      <modifiedWord/>
      <trackRevisions>false</trackRevisions>
    </reviewItem>
    <reviewItem>
      <errorID>bb4090c9-9fd8-4432-915d-d53cc3936f44</errorID>
      <errorWord>*</errorWord>
      <group>L1_Punc</group>
      <groupName>标点问题</groupName>
      <ability>L2_Punc_CN</ability>
      <abilityName>标点符号问题</abilityName>
      <candidateList/>
      <explain/>
      <paraID>13A8518A</paraID>
      <start>0</start>
      <end>1</end>
      <status>unmodified</status>
      <modifiedWord/>
      <trackRevisions>false</trackRevisions>
    </reviewItem>
    <reviewItem>
      <errorID>2f7ff6c6-cffe-483b-9cdc-9aa255e8cf89</errorID>
      <errorWord>*</errorWord>
      <group>L1_Punc</group>
      <groupName>标点问题</groupName>
      <ability>L2_Punc_CN</ability>
      <abilityName>标点符号问题</abilityName>
      <candidateList/>
      <explain/>
      <paraID>3B4CE1B7</paraID>
      <start>0</start>
      <end>1</end>
      <status>unmodified</status>
      <modifiedWord/>
      <trackRevisions>false</trackRevisions>
    </reviewItem>
    <reviewItem>
      <errorID>25213f53-4fe6-4055-a15b-b506fcf08507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50C54610</paraID>
      <start>0</start>
      <end>2</end>
      <status>unmodified</status>
      <modifiedWord/>
      <trackRevisions>false</trackRevisions>
    </reviewItem>
    <reviewItem>
      <errorID>bb1c16d8-d355-45c6-a05b-be94388157d2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3B1DAE37</paraID>
      <start>7</start>
      <end>10</end>
      <status>unmodified</status>
      <modifiedWord/>
      <trackRevisions>false</trackRevisions>
    </reviewItem>
    <reviewItem>
      <errorID>3fb8d296-0843-4eb6-bdc7-300baeff0ca8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3B1DAE37</paraID>
      <start>13</start>
      <end>16</end>
      <status>unmodified</status>
      <modifiedWord/>
      <trackRevisions>false</trackRevisions>
    </reviewItem>
    <reviewItem>
      <errorID>68f53d96-178e-4970-8ffe-f21c19897419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3B1DAE37</paraID>
      <start>52</start>
      <end>55</end>
      <status>unmodified</status>
      <modifiedWord/>
      <trackRevisions>false</trackRevisions>
    </reviewItem>
    <reviewItem>
      <errorID>0841383b-5b08-442f-8fe8-954dda123d2a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3B1DAE37</paraID>
      <start>58</start>
      <end>61</end>
      <status>unmodified</status>
      <modifiedWord/>
      <trackRevisions>false</trackRevisions>
    </reviewItem>
    <reviewItem>
      <errorID>3ccea862-debe-433d-8c17-ace047ea54dd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31F0A667</paraID>
      <start>0</start>
      <end>2</end>
      <status>unmodified</status>
      <modifiedWord/>
      <trackRevisions>false</trackRevisions>
    </reviewItem>
    <reviewItem>
      <errorID>e522019f-3f65-4c26-b39e-24c927a78142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782C9C46</paraID>
      <start>0</start>
      <end>2</end>
      <status>unmodified</status>
      <modifiedWord/>
      <trackRevisions>false</trackRevisions>
    </reviewItem>
    <reviewItem>
      <errorID>00836f74-11c1-454d-a48a-94ab2c8dbabe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782C9C46</paraID>
      <start>16</start>
      <end>19</end>
      <status>unmodified</status>
      <modifiedWord/>
      <trackRevisions>false</trackRevisions>
    </reviewItem>
    <reviewItem>
      <errorID>edc01a15-4f6e-4866-ad74-03906162071c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782C9C46</paraID>
      <start>21</start>
      <end>24</end>
      <status>unmodified</status>
      <modifiedWord/>
      <trackRevisions>false</trackRevisions>
    </reviewItem>
    <reviewItem>
      <errorID>62015fcf-f745-489f-bb94-180aacab531a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782C9C46</paraID>
      <start>26</start>
      <end>29</end>
      <status>unmodified</status>
      <modifiedWord/>
      <trackRevisions>false</trackRevisions>
    </reviewItem>
    <reviewItem>
      <errorID>7126f28f-a854-4ad2-af05-c78e9e755e2f</errorID>
      <errorWord>*</errorWord>
      <group>L1_Punc</group>
      <groupName>标点问题</groupName>
      <ability>L2_Punc_CN</ability>
      <abilityName>标点符号问题</abilityName>
      <candidateList/>
      <explain/>
      <paraID>16AEC708</paraID>
      <start>0</start>
      <end>1</end>
      <status>unmodified</status>
      <modifiedWord/>
      <trackRevisions>false</trackRevisions>
    </reviewItem>
    <reviewItem>
      <errorID>1a2ff048-16fa-43f9-a77d-f113cecedb0b</errorID>
      <errorWord>*</errorWord>
      <group>L1_Punc</group>
      <groupName>标点问题</groupName>
      <ability>L2_Punc_CN</ability>
      <abilityName>标点符号问题</abilityName>
      <candidateList/>
      <explain/>
      <paraID>4A163FEB</paraID>
      <start>0</start>
      <end>1</end>
      <status>unmodified</status>
      <modifiedWord/>
      <trackRevisions>false</trackRevisions>
    </reviewItem>
    <reviewItem>
      <errorID>b237aec5-712b-4f7b-8548-04b4fcc6e45d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4D6166AA</paraID>
      <start>0</start>
      <end>2</end>
      <status>unmodified</status>
      <modifiedWord/>
      <trackRevisions>false</trackRevisions>
    </reviewItem>
    <reviewItem>
      <errorID>64252e9f-2b5b-4815-87f0-9ac6d79460c4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6E6239A6</paraID>
      <start>66</start>
      <end>69</end>
      <status>unmodified</status>
      <modifiedWord/>
      <trackRevisions>false</trackRevisions>
    </reviewItem>
    <reviewItem>
      <errorID>c17a7b5c-3913-46ac-b4ac-7c9066817603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4A5CB052</paraID>
      <start>0</start>
      <end>2</end>
      <status>unmodified</status>
      <modifiedWord/>
      <trackRevisions>false</trackRevisions>
    </reviewItem>
    <reviewItem>
      <errorID>ccc169f8-c279-485a-a9f3-e3ae2813b4fe</errorID>
      <errorWord>*</errorWord>
      <group>L1_Punc</group>
      <groupName>标点问题</groupName>
      <ability>L2_Punc_CN</ability>
      <abilityName>标点符号问题</abilityName>
      <candidateList/>
      <explain/>
      <paraID>7234B5E3</paraID>
      <start>0</start>
      <end>1</end>
      <status>unmodified</status>
      <modifiedWord/>
      <trackRevisions>false</trackRevisions>
    </reviewItem>
    <reviewItem>
      <errorID>b3a5ce6d-0689-4ac9-a247-03acaec4bd21</errorID>
      <errorWord>*</errorWord>
      <group>L1_Punc</group>
      <groupName>标点问题</groupName>
      <ability>L2_Punc_CN</ability>
      <abilityName>标点符号问题</abilityName>
      <candidateList/>
      <explain/>
      <paraID>6B32C01F</paraID>
      <start>0</start>
      <end>1</end>
      <status>unmodified</status>
      <modifiedWord/>
      <trackRevisions>false</trackRevisions>
    </reviewItem>
    <reviewItem>
      <errorID>cc907eb3-96e1-41f9-b493-f39748a24ab5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423E698</paraID>
      <start>0</start>
      <end>2</end>
      <status>unmodified</status>
      <modifiedWord/>
      <trackRevisions>false</trackRevisions>
    </reviewItem>
    <reviewItem>
      <errorID>fc4cb751-5920-4b09-bd8e-eef00ab34713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1538B0F2</paraID>
      <start>56</start>
      <end>59</end>
      <status>unmodified</status>
      <modifiedWord/>
      <trackRevisions>false</trackRevisions>
    </reviewItem>
    <reviewItem>
      <errorID>f95688df-1410-4db2-8f72-e11a896cec61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12D6C674</paraID>
      <start>0</start>
      <end>2</end>
      <status>unmodified</status>
      <modifiedWord/>
      <trackRevisions>false</trackRevisions>
    </reviewItem>
    <reviewItem>
      <errorID>95ed0c48-b94d-4643-8354-5b34e2eac6b4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49873CE7</paraID>
      <start>0</start>
      <end>2</end>
      <status>unmodified</status>
      <modifiedWord/>
      <trackRevisions>false</trackRevisions>
    </reviewItem>
    <reviewItem>
      <errorID>c2f59845-f547-4dc8-88a5-4128b6d1956b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49873CE7</paraID>
      <start>22</start>
      <end>25</end>
      <status>unmodified</status>
      <modifiedWord/>
      <trackRevisions>false</trackRevisions>
    </reviewItem>
    <reviewItem>
      <errorID>c77be241-e407-4d56-95a7-4ced5ffdc003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64384BC6</paraID>
      <start>0</start>
      <end>2</end>
      <status>unmodified</status>
      <modifiedWord/>
      <trackRevisions>false</trackRevisions>
    </reviewItem>
    <reviewItem>
      <errorID>670f6fdd-4e25-4891-bb59-5741a8a76313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5EBFCD4F</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277ab6e-b5b8-4015-84fe-72558d993c7d}">
  <ds:schemaRefs/>
</ds:datastoreItem>
</file>

<file path=docProps/app.xml><?xml version="1.0" encoding="utf-8"?>
<Properties xmlns="http://schemas.openxmlformats.org/officeDocument/2006/extended-properties" xmlns:vt="http://schemas.openxmlformats.org/officeDocument/2006/docPropsVTypes">
  <Template>Normal.dotm</Template>
  <Pages>72</Pages>
  <Words>3049</Words>
  <Characters>3434</Characters>
  <Lines>384</Lines>
  <Paragraphs>108</Paragraphs>
  <TotalTime>2</TotalTime>
  <ScaleCrop>false</ScaleCrop>
  <LinksUpToDate>false</LinksUpToDate>
  <CharactersWithSpaces>3459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2026-07-16T23:56:00Z</dcterms:created>
  <dc:creator>a</dc:creator>
  <cp:lastModifiedBy>lilillll_</cp:lastModifiedBy>
  <dcterms:modified xsi:type="dcterms:W3CDTF">2026-09-20T10:27:04Z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eyJoZGlkIjoiOTc3M2Y5NzIzMDFlZjAyY2Q4Njk5ODkyYjFjNzBiNTQiLCJ1c2VySWQiOiIxMzg1OTE3MzEwIn0=</vt:lpwstr>
  </property>
  <property fmtid="{D5CDD505-2E9C-101B-9397-08002B2CF9AE}" pid="4" name="ICV">
    <vt:lpwstr>00F01A9D829124D4B2C27A6A11D4CB91_43</vt:lpwstr>
  </property>
</Properties>
</file>