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DAF1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left"/>
        <w:textAlignment w:val="auto"/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附件3</w:t>
      </w:r>
    </w:p>
    <w:p w14:paraId="7E23D369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jc w:val="center"/>
        <w:textAlignment w:val="auto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</w:rPr>
        <w:t>供应商资格承诺函</w:t>
      </w:r>
    </w:p>
    <w:p w14:paraId="04B4D7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57B704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福建省运输事业发展中心</w:t>
      </w:r>
      <w:r>
        <w:rPr>
          <w:rFonts w:hint="eastAsia" w:ascii="仿宋" w:hAnsi="仿宋" w:eastAsia="仿宋" w:cs="仿宋"/>
          <w:sz w:val="32"/>
          <w:szCs w:val="32"/>
        </w:rPr>
        <w:t>:</w:t>
      </w:r>
    </w:p>
    <w:p w14:paraId="1C41188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单位名称:</w:t>
      </w:r>
    </w:p>
    <w:p w14:paraId="0DBA92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统一社会信用代码:</w:t>
      </w:r>
    </w:p>
    <w:p w14:paraId="3ECC8E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法定代表人:</w:t>
      </w:r>
    </w:p>
    <w:p w14:paraId="7A0F4DA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联系地址和电话:</w:t>
      </w:r>
    </w:p>
    <w:p w14:paraId="7339822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31EBE0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我单位自愿参加本次采购活动，严格遵守《中华人民共和国政府采购法》及相关法律法规，坚守公开、公平公正和诚实信用等原则，依法诚信经营，并郑重承诺:</w:t>
      </w:r>
    </w:p>
    <w:p w14:paraId="26D485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一、我单位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具备</w:t>
      </w:r>
      <w:r>
        <w:rPr>
          <w:rFonts w:hint="eastAsia" w:ascii="仿宋" w:hAnsi="仿宋" w:eastAsia="仿宋" w:cs="仿宋"/>
          <w:sz w:val="32"/>
          <w:szCs w:val="32"/>
        </w:rPr>
        <w:t>采购文件要求以及《中华人民共和国政府采购法》第二十二条规定的条件:</w:t>
      </w:r>
    </w:p>
    <w:p w14:paraId="219464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1.具有独立承担民事责任的能力;</w:t>
      </w:r>
    </w:p>
    <w:p w14:paraId="0D3AAB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2.具有良好的商业信誉和健全的财务会计制度;</w:t>
      </w:r>
    </w:p>
    <w:p w14:paraId="66A09E0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3.具有履行合同所必需的设备和专业技术能力;</w:t>
      </w:r>
    </w:p>
    <w:p w14:paraId="7142930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4.有依法缴纳税收和社会保障资金的良好记录;</w:t>
      </w:r>
    </w:p>
    <w:p w14:paraId="46CFA93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5.参加政府采购活动前三年内，在经营活动中没有重大违法记录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6D6085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法律、行政法规规定的其他条件。</w:t>
      </w:r>
    </w:p>
    <w:p w14:paraId="73F8BB2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不存在违反《中华人民共和国政府采购法实施条例》第十八条规定的“单位负责人为同一人或者存在直接控股、管理关系的不同供应商，不得参加同一合同项下的政府采购活动。除单一来源采购项目外，为采购项目提供整体设计、规范编制或者项目管理、监理、检测等服务的供应商，不得再参加该采购项目的其他采购活动”情形。</w:t>
      </w:r>
    </w:p>
    <w:p w14:paraId="04756E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6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对本承诺函及所承诺事项的真实性、合法性及有效性负责，并已知晓如所作信用承诺不实，可能涉嫌《中华人民共和国政府采购法》第七十七条第一款第(一)项规定的“提供虚假材料谋取中标成交”违法情形。经调查属实的，愿意接受行政监管部门按照《中华人民共和国政府采购法》第七十七条:“处以采购金额千分之五以上千分之十以下的罚款，列入不良行为记录名单，在一至三年内禁止参加政府采购活动，有违法所得的，并处没收违法所得，情节严重的，由市场监管部门吊销营业执照，构成犯罪的，依法追究刑事责任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和政府采购法律法规有关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规定</w:t>
      </w:r>
      <w:r>
        <w:rPr>
          <w:rFonts w:hint="eastAsia" w:ascii="仿宋" w:hAnsi="仿宋" w:eastAsia="仿宋" w:cs="仿宋"/>
          <w:sz w:val="32"/>
          <w:szCs w:val="32"/>
        </w:rPr>
        <w:t>处理。</w:t>
      </w:r>
    </w:p>
    <w:p w14:paraId="21009A1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1AC05E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696" w:firstLineChars="1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供应商名称:</w:t>
      </w:r>
    </w:p>
    <w:p w14:paraId="5F077B7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388" w:firstLineChars="11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月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6B1795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textAlignment w:val="auto"/>
      </w:pPr>
    </w:p>
    <w:p w14:paraId="06D9BD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</w:p>
    <w:p w14:paraId="2183FC87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797" w:bottom="1021" w:left="1797" w:header="851" w:footer="1741" w:gutter="0"/>
      <w:pgNumType w:start="1"/>
      <w:cols w:space="720" w:num="1"/>
      <w:titlePg/>
      <w:docGrid w:type="linesAndChars" w:linePitch="574" w:charSpace="-25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16"/>
      </w:pPr>
      <w:r>
        <w:separator/>
      </w:r>
    </w:p>
  </w:endnote>
  <w:endnote w:type="continuationSeparator" w:id="1">
    <w:p>
      <w:pPr>
        <w:ind w:firstLine="61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519BF">
    <w:pPr>
      <w:pStyle w:val="4"/>
      <w:ind w:firstLine="360"/>
      <w:rPr>
        <w:rFonts w:hint="eastAsia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3792A">
    <w:pPr>
      <w:pStyle w:val="4"/>
      <w:ind w:firstLine="360"/>
      <w:rPr>
        <w:rFonts w:hint="eastAsia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632F40">
    <w:pPr>
      <w:pStyle w:val="4"/>
      <w:ind w:firstLine="127" w:firstLineChars="71"/>
      <w:jc w:val="right"/>
      <w:rPr>
        <w:rFonts w:hint="eastAsia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16"/>
      </w:pPr>
      <w:r>
        <w:separator/>
      </w:r>
    </w:p>
  </w:footnote>
  <w:footnote w:type="continuationSeparator" w:id="1">
    <w:p>
      <w:pPr>
        <w:ind w:firstLine="61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214DEA">
    <w:pPr>
      <w:ind w:left="64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52B7D">
    <w:pPr>
      <w:ind w:left="640" w:firstLine="0" w:firstLineChars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21573">
    <w:pPr>
      <w:ind w:left="640" w:firstLine="0" w:firstLineChars="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3158FC"/>
    <w:rsid w:val="1C9F5CA2"/>
    <w:rsid w:val="603158FC"/>
    <w:rsid w:val="7E5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uiPriority w:val="0"/>
    <w:pPr>
      <w:spacing w:before="240" w:beforeLines="0" w:after="60" w:afterLines="0"/>
      <w:jc w:val="center"/>
      <w:outlineLvl w:val="0"/>
    </w:pPr>
    <w:rPr>
      <w:rFonts w:hint="eastAsia" w:ascii="等线 Light" w:hAnsi="等线 Light" w:eastAsia="等线 Light" w:cs="Times New Roman"/>
      <w:b/>
      <w:sz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Normal (Web)"/>
    <w:basedOn w:val="1"/>
    <w:uiPriority w:val="0"/>
    <w:pPr>
      <w:spacing w:before="100" w:beforeAutospacing="1" w:after="100" w:afterAutospacing="1"/>
      <w:ind w:firstLine="0" w:firstLineChars="0"/>
      <w:jc w:val="left"/>
    </w:pPr>
    <w:rPr>
      <w:rFonts w:ascii="Calibri" w:hAnsi="Calibri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819</Words>
  <Characters>825</Characters>
  <Lines>0</Lines>
  <Paragraphs>0</Paragraphs>
  <TotalTime>0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2026-08-25T11:18:00Z</dcterms:created>
  <dc:creator>LZ</dc:creator>
  <cp:lastModifiedBy>-</cp:lastModifiedBy>
  <dcterms:modified xsi:type="dcterms:W3CDTF">2026-10-27T01:39:57Z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eyJoZGlkIjoiMjFhMTFlYTVjZWNkNjU3ZmZiMWU0NGU4ZmY4ODY5NjYiLCJ1c2VySWQiOiIxNzA0NzE2MDQ1In0=</vt:lpwstr>
  </property>
  <property fmtid="{D5CDD505-2E9C-101B-9397-08002B2CF9AE}" pid="4" name="ICV">
    <vt:lpwstr>E4CC8F4BD59944D19E6D4D8B474DC033_12</vt:lpwstr>
  </property>
</Properties>
</file>