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交通运输网络语音、视频会议保障、办公环境等运行维护服务</w:t>
      </w:r>
    </w:p>
    <w:p>
      <w:pPr>
        <w:pStyle w:val="null3"/>
        <w:jc w:val="center"/>
        <w:outlineLvl w:val="2"/>
      </w:pPr>
      <w:r>
        <w:rPr>
          <w:b/>
          <w:sz w:val="28"/>
        </w:rPr>
        <w:t>备案编号：</w:t>
      </w:r>
      <w:r>
        <w:rPr>
          <w:b/>
          <w:sz w:val="28"/>
        </w:rPr>
        <w:t>CGXM-2024-350001-01053[2024]02327</w:t>
      </w:r>
    </w:p>
    <w:p>
      <w:pPr>
        <w:pStyle w:val="null3"/>
        <w:jc w:val="center"/>
        <w:outlineLvl w:val="2"/>
      </w:pPr>
      <w:r>
        <w:rPr>
          <w:b/>
          <w:sz w:val="28"/>
        </w:rPr>
        <w:t>项目编号：</w:t>
      </w:r>
      <w:r>
        <w:rPr>
          <w:b/>
          <w:sz w:val="28"/>
        </w:rPr>
        <w:t>[350001]HMZB[GK]2024009</w:t>
      </w:r>
    </w:p>
    <w:p>
      <w:pPr>
        <w:pStyle w:val="null3"/>
        <w:jc w:val="center"/>
        <w:outlineLvl w:val="2"/>
      </w:pPr>
      <w:r>
        <w:rPr>
          <w:b/>
          <w:sz w:val="28"/>
        </w:rPr>
        <w:t>采购人：</w:t>
      </w:r>
      <w:r>
        <w:rPr>
          <w:b/>
          <w:sz w:val="28"/>
        </w:rPr>
        <w:t>福建省交通信息通信与应急处置中心</w:t>
      </w:r>
    </w:p>
    <w:p>
      <w:pPr>
        <w:pStyle w:val="null3"/>
        <w:jc w:val="center"/>
        <w:outlineLvl w:val="2"/>
      </w:pPr>
      <w:r>
        <w:rPr>
          <w:b/>
          <w:sz w:val="28"/>
        </w:rPr>
        <w:t>代理机构：</w:t>
      </w:r>
      <w:r>
        <w:rPr>
          <w:b/>
          <w:sz w:val="28"/>
        </w:rPr>
        <w:t>福建华闽招标有限公司</w:t>
      </w:r>
    </w:p>
    <w:p>
      <w:pPr>
        <w:pStyle w:val="null3"/>
        <w:jc w:val="center"/>
        <w:outlineLvl w:val="2"/>
      </w:pPr>
      <w:r>
        <w:rPr>
          <w:b/>
          <w:sz w:val="28"/>
        </w:rPr>
        <w:t>编制时间</w:t>
      </w:r>
      <w:r>
        <w:rPr>
          <w:b/>
          <w:sz w:val="28"/>
        </w:rPr>
        <w:t>：</w:t>
      </w:r>
      <w:r>
        <w:rPr>
          <w:b/>
          <w:sz w:val="28"/>
        </w:rPr>
        <w:t>2024年06月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福建华闽招标有限公司</w:t>
      </w:r>
      <w:r>
        <w:rPr/>
        <w:t xml:space="preserve"> 采用公开招标方式组织 </w:t>
      </w:r>
      <w:r>
        <w:rPr/>
        <w:t>交通运输网络语音、视频会议保障、办公环境等运行维护服务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CGXM-2024-350001-01053[2024]02327</w:t>
      </w:r>
    </w:p>
    <w:p>
      <w:pPr>
        <w:pStyle w:val="null3"/>
        <w:ind w:firstLine="480"/>
        <w:jc w:val="left"/>
        <w:outlineLvl w:val="2"/>
      </w:pPr>
      <w:r>
        <w:rPr>
          <w:b/>
          <w:sz w:val="28"/>
        </w:rPr>
        <w:t>2、项目编号</w:t>
      </w:r>
      <w:r>
        <w:rPr>
          <w:b/>
          <w:sz w:val="28"/>
        </w:rPr>
        <w:t>：</w:t>
      </w:r>
      <w:r>
        <w:rPr>
          <w:b/>
          <w:sz w:val="28"/>
        </w:rPr>
        <w:t>[350001]HMZB[GK]2024009</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1、本合同包专门面向中、小、微企业采购，投标人须提 供《中小企业声明函》(服务类)（详见第七章投标文件格式）。 2、投标人应认真对照工信部联企业[2011]300号《工业和信息化部、国家统计局、国家发展和改革委员会、财政部关于印发中小企业划型标准规定的通知》规定的划分标准，并按照国统字[2017]213号《关于印发统计上大中小微型企业划分办法(2017)的通知》规定准确划分企业类型。 3、投标人为监狱企业的，可不填写本声明函，根据其提供的由省级以上监狱管理局、戒毒管理局（含新疆生产 建设兵团出具的属于监狱企业的证明文件进行认定，监狱企业视同小型、微型企业。 4、投标人为残疾人福利性单位的，可不填写本声明函，根据其提供的《残疾人福利性单位声明函》进行认定，残疾人福利性单位视同小型、微型企业。 5、本合同包为服务类采购，标的对应的中小企业划分标准所属行业为“软件和信息技术服务业”。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350000</w:t>
      </w:r>
    </w:p>
    <w:p>
      <w:pPr>
        <w:pStyle w:val="null3"/>
        <w:jc w:val="left"/>
      </w:pPr>
      <w:r>
        <w:rPr/>
        <w:t xml:space="preserve"> 联系人： </w:t>
      </w:r>
      <w:r>
        <w:rPr/>
        <w:t>林福新</w:t>
      </w:r>
    </w:p>
    <w:p>
      <w:pPr>
        <w:pStyle w:val="null3"/>
        <w:jc w:val="left"/>
      </w:pPr>
      <w:r>
        <w:rPr/>
        <w:t xml:space="preserve"> 联系电话： </w:t>
      </w:r>
      <w:r>
        <w:rPr/>
        <w:t>0591-87077967</w:t>
      </w:r>
    </w:p>
    <w:p>
      <w:pPr>
        <w:pStyle w:val="null3"/>
        <w:ind w:firstLine="480"/>
        <w:jc w:val="left"/>
        <w:outlineLvl w:val="2"/>
      </w:pPr>
      <w:r>
        <w:rPr>
          <w:b/>
          <w:sz w:val="28"/>
        </w:rPr>
        <w:t>12、代理机构</w:t>
      </w:r>
      <w:r>
        <w:rPr>
          <w:b/>
          <w:sz w:val="28"/>
        </w:rPr>
        <w:t>：</w:t>
      </w:r>
      <w:r>
        <w:rPr>
          <w:b/>
          <w:sz w:val="28"/>
        </w:rPr>
        <w:t>福建华闽招标有限公司</w:t>
      </w:r>
    </w:p>
    <w:p>
      <w:pPr>
        <w:pStyle w:val="null3"/>
        <w:ind w:firstLine="960"/>
        <w:jc w:val="both"/>
      </w:pPr>
      <w:r>
        <w:rPr/>
        <w:t xml:space="preserve"> 地址： </w:t>
      </w:r>
      <w:r>
        <w:rPr/>
        <w:t>福州市鼓楼区华林路128号屏东写字楼19层</w:t>
      </w:r>
    </w:p>
    <w:p>
      <w:pPr>
        <w:pStyle w:val="null3"/>
        <w:jc w:val="both"/>
      </w:pPr>
      <w:r>
        <w:rPr/>
        <w:t xml:space="preserve"> 邮编： </w:t>
      </w:r>
      <w:r>
        <w:rPr/>
        <w:t>350000</w:t>
      </w:r>
    </w:p>
    <w:p>
      <w:pPr>
        <w:pStyle w:val="null3"/>
        <w:jc w:val="both"/>
      </w:pPr>
      <w:r>
        <w:rPr/>
        <w:t xml:space="preserve"> 联系人： </w:t>
      </w:r>
      <w:r>
        <w:rPr/>
        <w:t xml:space="preserve"> 邱玲霞、林瑾南、张凌璇</w:t>
      </w:r>
    </w:p>
    <w:p>
      <w:pPr>
        <w:pStyle w:val="null3"/>
        <w:jc w:val="both"/>
      </w:pPr>
      <w:r>
        <w:rPr/>
        <w:t xml:space="preserve"> 联系电话： </w:t>
      </w:r>
      <w:r>
        <w:rPr/>
        <w:t>0591-87803589</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福建华闽招标有限公司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1,580,000.00</w:t>
      </w:r>
    </w:p>
    <w:p>
      <w:pPr>
        <w:pStyle w:val="null3"/>
        <w:jc w:val="left"/>
      </w:pPr>
      <w:r>
        <w:rPr/>
        <w:t>采购包最高限价（元）: 1,580,000.00</w:t>
      </w:r>
    </w:p>
    <w:p>
      <w:pPr>
        <w:pStyle w:val="null3"/>
        <w:jc w:val="left"/>
      </w:pPr>
      <w:r>
        <w:rPr/>
        <w:t>采购包保证金金额（元）: 15,800.00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交通运输网络语音视频会议保障办公环境等运行维护服务</w:t>
            </w:r>
          </w:p>
        </w:tc>
        <w:tc>
          <w:tcPr>
            <w:tcW w:type="dxa" w:w="1187"/>
          </w:tcPr>
          <w:p>
            <w:pPr>
              <w:pStyle w:val="null3"/>
              <w:jc w:val="right"/>
            </w:pPr>
            <w:r>
              <w:rPr/>
              <w:t>1.00</w:t>
            </w:r>
          </w:p>
        </w:tc>
        <w:tc>
          <w:tcPr>
            <w:tcW w:type="dxa" w:w="1187"/>
          </w:tcPr>
          <w:p>
            <w:pPr>
              <w:pStyle w:val="null3"/>
              <w:jc w:val="right"/>
            </w:pPr>
            <w:r>
              <w:rPr/>
              <w:t>1,580,000.00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福建华闽招标有限公司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代理服务费收费标准：本项目的采购代理服务费(成交服务费)向中标人收取，中标人按差额定率累进法计算，向采购代理机构交纳采购代理服务费(成交服务费)。 招标代理服务费（采购代理服务费）参照计价格[2002]1980号文规定收费标准，采购项目中标（成交）金额100万以下部分按1.2%计算，采购项目中标（成交）金额100万元（含）以上的下浮50%，最低按2000执行。代理服务费缴交帐号 开户名： 福建华闽招标有限公司 开户行： 兴业银行福州华林支行 帐 号： 117130100100040362。</w:t>
            </w:r>
          </w:p>
          <w:p>
            <w:pPr>
              <w:pStyle w:val="null3"/>
              <w:jc w:val="left"/>
            </w:pPr>
            <w:r>
              <w:rPr/>
              <w:t xml:space="preserve"> (2)其他：</w:t>
            </w:r>
          </w:p>
          <w:p>
            <w:pPr>
              <w:pStyle w:val="null3"/>
              <w:jc w:val="left"/>
            </w:pPr>
            <w:r>
              <w:rPr/>
              <w:t>在质疑期限内，投标人应向福建华闽招标有限公司提出。质疑函原件应采用下列方式提交：现场方式。联系部门 ：福建华闽招标有限公司，联系人：邱玲霞，联系方式：0591-87803589，联系地址：福州市华林路128号屏 东写字楼19层。投标人递交质疑函时还应出具供应商已在福建省政府采购网上公开信息系统上已对本项目进行报名的证明文件（体现报名时间），否则将不被认定为潜在投标人，其质疑将不予受理。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根据《福建省财政厅关于电子化政府采购项目中视为串标情形认定与处理的指导意见》的规定,电子化招标项目有下列 情形之一的，视为串通投标，其投标无效，保证金不予退还： （一）保证金验核阶段 不同投标人的投标保证金转出账 户的银行账户名称相同的， 属于《政府采购货物和服务招标投标管理办法》（财政部令第 87 号）第三十七条第（六 ）项“不同投标人的投标保证金从同一单位或者个人的账户转出”的情形。 （二）电子响应文件解密阶段 电子响应文件 的个性特征与本采购项目的其他响应人存在雷同的，按照以下方式进行认定： 1.投标人上传电子投标文件被福建省政 府采购网上公开信息系统投标客户端所赋予的项目内部识别码与本招标项目的其他投标人相同的，属于《政府采购货 物和服务招标投标管理办法》 （财政部令第 87 号）第三十七条第（一）项“不同投标人的投标文件由同一单位或者个 人编制”的情形。 2.系统记录的编制电子投标文件使用的计算机或上传电子投标文件使用的计算机网卡 MAC 地址与本 招标项目的其他投标人一致的，属于《政府采购货物和服务招标投标管理办法》（财政部令第 87 号）第三十七条第 （二）项“不同投标人委托同一单位或者个人办理投标事宜”的情形。 3.投标人上传的电子投标文件若出现使用本项目 其他投标人的数字证书加密的或加盖本项目的其他投标人的电子印章的， 属于《政府采购货物和服务招标投标管理办 法》（财政部令第 87 号）第三十七条第（五）项“不同投标人的投标文件相互混装” 的情形。</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福建华闽招标有限公司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福建华闽招标有限公司</w:t>
      </w:r>
      <w:r>
        <w:rPr/>
        <w:t xml:space="preserve"> 将在投标截止时间至少15个日历日前，在招标文件载明的指定媒体以更正公告的形式发布澄清或修改的内容。不足15个日历日的， </w:t>
      </w:r>
      <w:r>
        <w:rPr/>
        <w:t>福建华闽招标有限公司</w:t>
      </w:r>
      <w:r>
        <w:rPr/>
        <w:t xml:space="preserve"> 将顺延投标截止时间及开标时间， </w:t>
      </w:r>
      <w:r>
        <w:rPr/>
        <w:t>福建华闽招标有限公司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福建华闽招标有限公司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福建华闽招标有限公司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福建华闽招标有限公司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福建华闽招标有限公司</w:t>
      </w:r>
      <w:r>
        <w:rPr/>
        <w:t xml:space="preserve"> 可终止招标并发布终止公告。</w:t>
      </w:r>
    </w:p>
    <w:p>
      <w:pPr>
        <w:pStyle w:val="null3"/>
        <w:ind w:firstLine="480"/>
        <w:jc w:val="both"/>
      </w:pPr>
      <w:r>
        <w:rPr/>
        <w:t xml:space="preserve">8.2终止公告作为 </w:t>
      </w:r>
      <w:r>
        <w:rPr/>
        <w:t>福建华闽招标有限公司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福建华闽招标有限公司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福建华闽招标有限公司</w:t>
      </w:r>
      <w:r>
        <w:rPr/>
        <w:t xml:space="preserve"> 可于投标有效期届满之前书面要求投标人延长投标有效期，投标人应在 </w:t>
      </w:r>
      <w:r>
        <w:rPr/>
        <w:t>福建华闽招标有限公司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福建华闽招标有限公司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福建华闽招标有限公司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福建华闽招标有限公司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福建华闽招标有限公司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福建华闽招标有限公司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福建华闽招标有限公司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福建华闽招标有限公司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福建华闽招标有限公司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福建华闽招标有限公司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福建华闽招标有限公司</w:t>
      </w:r>
      <w:r>
        <w:rPr/>
        <w:t xml:space="preserve"> 提出询问， </w:t>
      </w:r>
      <w:r>
        <w:rPr/>
        <w:t>福建华闽招标有限公司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福建华闽招标有限公司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福建华闽招标有限公司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由福建华闽招标有限公司派出的工作人员至少1人，</w:t>
      </w:r>
      <w:r>
        <w:rPr/>
        <w:t>其余1人可为采购人代表或福建华闽招标有限公司的工作人员。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1、本合同包专门面向中、小、微企业采购，投标人须提 供《中小企业声明函》(服务类)（详见第七章投标文件格式）。 2、投标人应认真对照工信部联企业[2011]300号《工业和信息化部、国家统计局、国家发展和改革委员会、财政部关于印发中小企业划型标准规定的通知》规定的划分标准，并按照国统字[2017]213号《关于印发统计上大中小微型企业划分办法(2017)的通知》规定准确划分企业类型。 3、投标人为监狱企业的，可不填写本声明函，根据其提供的由省级以上监狱管理局、戒毒管理局（含新疆生产 建设兵团出具的属于监狱企业的证明文件进行认定，监狱企业视同小型、微型企业。 4、投标人为残疾人福利性单位的，可不填写本声明函，根据其提供的《残疾人福利性单位声明函》进行认定，残疾人福利性单位视同小型、微型企业。 5、本合同包为服务类采购，标的对应的中小企业划分标准所属行业为“软件和信息技术服务业”。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福建华闽招标有限公司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福建华闽招标有限公司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福建华闽招标有限公司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福建华闽招标有限公司</w:t>
      </w:r>
      <w:r>
        <w:rPr/>
        <w:t xml:space="preserve"> 统一对外发布。</w:t>
      </w:r>
    </w:p>
    <w:p>
      <w:pPr>
        <w:pStyle w:val="null3"/>
        <w:ind w:firstLine="480"/>
        <w:jc w:val="both"/>
      </w:pPr>
      <w:r>
        <w:rPr/>
        <w:t xml:space="preserve">②对 </w:t>
      </w:r>
      <w:r>
        <w:rPr/>
        <w:t>福建华闽招标有限公司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（1）投标人技术部分的实际得分少于招标文件设定的技术部分总分50%的； （2）技术商务部分中不得出现报价部分的全部或部分的投标报价信息（或组成资料），否则符合性审查不合格； （3）不满足招标文件第五章“技术和服务要求”中带★号的条款； （4）投标文件中提供虚假或失实资料的； （5）不符合招标文件中规定的其它实质性要求条款的；以上均按无效投标处理。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（1）交货地点、交货时间、交货条件、验收方式、支付方式不满足招标文件要求的； （2）技术商务部分中不得出现报价部分的全部或部分的投标报价信息（或组成资料），否则符合性审查不合格； （3）不满足招标文件第五章“商务条件”中带★号的条款； （4）投标文件中提供虚假或失实资料的； （5）不符合招标文件中规定的其它实质性要求条款的；以上均按无效投标处理。</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超过预算金额的或超过最高限价的或未按招标文件要求提供分项报价表的，按无效投标处理。</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福建华闽招标有限公司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1.服务响应情况</w:t>
            </w:r>
          </w:p>
        </w:tc>
        <w:tc>
          <w:tcPr>
            <w:tcW w:type="dxa" w:w="831"/>
          </w:tcPr>
          <w:p>
            <w:pPr>
              <w:pStyle w:val="null3"/>
              <w:jc w:val="right"/>
            </w:pPr>
            <w:r>
              <w:rPr/>
              <w:t>50.00</w:t>
            </w:r>
          </w:p>
        </w:tc>
        <w:tc>
          <w:tcPr>
            <w:tcW w:type="dxa" w:w="4153"/>
          </w:tcPr>
          <w:p>
            <w:pPr>
              <w:pStyle w:val="null3"/>
              <w:jc w:val="both"/>
            </w:pPr>
            <w:r>
              <w:rPr/>
              <w:t>根据投标人对招标文件“第五章 招标内容及要求 二、技术和服务要求”中各技术条款要求[共计43项，其中标注“★”号共计3项，未标注“★”号共计40项]的响应情况，由评标委员会进行评议并打分：技术参数中标注“★”号的若有负偏离以无效标处理；技术参数中未标注“★”号全部满足要求的得50分，每负偏离一项扣1.25分，扣完为止，正偏离不加分。【注：凡标有评分指标项的为一项扣分项的技术条款，其余序号的指标项均不列入计算。投标人须按照本文件所列的所有技术要求如实地填写逐条响应，并列出正负偏离情况；因编排错乱或响应不完整而导致的不利评审由投标人自行承担。】。</w:t>
            </w:r>
          </w:p>
        </w:tc>
      </w:tr>
      <w:tr>
        <w:tc>
          <w:tcPr>
            <w:tcW w:type="dxa" w:w="3322"/>
          </w:tcPr>
          <w:p>
            <w:pPr>
              <w:pStyle w:val="null3"/>
              <w:jc w:val="both"/>
            </w:pPr>
            <w:r>
              <w:rPr/>
              <w:t>2.运行维护服务方案1</w:t>
            </w:r>
          </w:p>
        </w:tc>
        <w:tc>
          <w:tcPr>
            <w:tcW w:type="dxa" w:w="831"/>
          </w:tcPr>
          <w:p>
            <w:pPr>
              <w:pStyle w:val="null3"/>
              <w:jc w:val="right"/>
            </w:pPr>
            <w:r>
              <w:rPr/>
              <w:t>3.00</w:t>
            </w:r>
          </w:p>
        </w:tc>
        <w:tc>
          <w:tcPr>
            <w:tcW w:type="dxa" w:w="4153"/>
          </w:tcPr>
          <w:p>
            <w:pPr>
              <w:pStyle w:val="null3"/>
              <w:jc w:val="both"/>
            </w:pPr>
            <w:r>
              <w:rPr/>
              <w:t>根据投标人提供的机房环境运行维护服务方案(至少包含机房强电运维、大屏技术保障运维、环境监测系统运维、门禁系统运维、空调系统运维等)进行评分：方案包含的要点齐全无缺漏项、内容与要点相符、每个要点均有展开详细的阐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3.运行维护服务方案2</w:t>
            </w:r>
          </w:p>
        </w:tc>
        <w:tc>
          <w:tcPr>
            <w:tcW w:type="dxa" w:w="831"/>
          </w:tcPr>
          <w:p>
            <w:pPr>
              <w:pStyle w:val="null3"/>
              <w:jc w:val="right"/>
            </w:pPr>
            <w:r>
              <w:rPr/>
              <w:t>3.00</w:t>
            </w:r>
          </w:p>
        </w:tc>
        <w:tc>
          <w:tcPr>
            <w:tcW w:type="dxa" w:w="4153"/>
          </w:tcPr>
          <w:p>
            <w:pPr>
              <w:pStyle w:val="null3"/>
              <w:jc w:val="both"/>
            </w:pPr>
            <w:r>
              <w:rPr/>
              <w:t>根据投标人提供的电脑运行维护服务方案(至少包含服务流程、日常维修、软件安装维护等)进行评分：方案包含的要点齐全无缺漏项、内容与要点相符、每个要点均有展开详细的阐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4.运行维护服务方案3</w:t>
            </w:r>
          </w:p>
        </w:tc>
        <w:tc>
          <w:tcPr>
            <w:tcW w:type="dxa" w:w="831"/>
          </w:tcPr>
          <w:p>
            <w:pPr>
              <w:pStyle w:val="null3"/>
              <w:jc w:val="right"/>
            </w:pPr>
            <w:r>
              <w:rPr/>
              <w:t>3.00</w:t>
            </w:r>
          </w:p>
        </w:tc>
        <w:tc>
          <w:tcPr>
            <w:tcW w:type="dxa" w:w="4153"/>
          </w:tcPr>
          <w:p>
            <w:pPr>
              <w:pStyle w:val="null3"/>
              <w:jc w:val="both"/>
            </w:pPr>
            <w:r>
              <w:rPr/>
              <w:t>根据投标人提供的网络与程控交换机系统运行维护服务方案(至少包含巡检内容、设备维修、设备更换、人员安排等)进行评分：方案包含的要点齐全无缺漏项、内容与要点相符、每个要点均有展开详细的阐 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5.运行维护服务方案4</w:t>
            </w:r>
          </w:p>
        </w:tc>
        <w:tc>
          <w:tcPr>
            <w:tcW w:type="dxa" w:w="831"/>
          </w:tcPr>
          <w:p>
            <w:pPr>
              <w:pStyle w:val="null3"/>
              <w:jc w:val="right"/>
            </w:pPr>
            <w:r>
              <w:rPr/>
              <w:t>3.00</w:t>
            </w:r>
          </w:p>
        </w:tc>
        <w:tc>
          <w:tcPr>
            <w:tcW w:type="dxa" w:w="4153"/>
          </w:tcPr>
          <w:p>
            <w:pPr>
              <w:pStyle w:val="null3"/>
              <w:jc w:val="both"/>
            </w:pPr>
            <w:r>
              <w:rPr/>
              <w:t>根据投标人提供的视频会议系统运行维护服务方案(至少包含巡检内容、设备维修、设备更换、人员安排等)进行评分：方案包含的要点齐全无缺漏项、内容与要点相符、每个要点均有展开详细的阐 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6.重要日期保障服务方案</w:t>
            </w:r>
          </w:p>
        </w:tc>
        <w:tc>
          <w:tcPr>
            <w:tcW w:type="dxa" w:w="831"/>
          </w:tcPr>
          <w:p>
            <w:pPr>
              <w:pStyle w:val="null3"/>
              <w:jc w:val="right"/>
            </w:pPr>
            <w:r>
              <w:rPr/>
              <w:t>2.00</w:t>
            </w:r>
          </w:p>
        </w:tc>
        <w:tc>
          <w:tcPr>
            <w:tcW w:type="dxa" w:w="4153"/>
          </w:tcPr>
          <w:p>
            <w:pPr>
              <w:pStyle w:val="null3"/>
              <w:jc w:val="both"/>
            </w:pPr>
            <w:r>
              <w:rPr/>
              <w:t>根据投标人提供的重要日期保障服务方案（至少包括重保期间风险分析、应对措施、人员安排管理等）进行评分：方案包含的要点齐全无缺漏项、内容与要点相符、每个要点均有展开详细的阐 述且能够适用于本项目得2分；方案所包含的要点齐全、内容与要点相符、每个要点均有展开阐述但基本能够适用于本项目的得1分；方案所包含的要点齐全、内容与要点相符但仅有纲要、内容简略，未展开详细阐述但基本能够适用于本项目的得0.5分；方案所包含的要点有缺漏、未提供或内容存在明显错误、内容明显不适用于本项目需求的均不得分。</w:t>
            </w:r>
          </w:p>
        </w:tc>
      </w:tr>
      <w:tr>
        <w:tc>
          <w:tcPr>
            <w:tcW w:type="dxa" w:w="3322"/>
          </w:tcPr>
          <w:p>
            <w:pPr>
              <w:pStyle w:val="null3"/>
              <w:jc w:val="both"/>
            </w:pPr>
            <w:r>
              <w:rPr/>
              <w:t>7.应急预案方案</w:t>
            </w:r>
          </w:p>
        </w:tc>
        <w:tc>
          <w:tcPr>
            <w:tcW w:type="dxa" w:w="831"/>
          </w:tcPr>
          <w:p>
            <w:pPr>
              <w:pStyle w:val="null3"/>
              <w:jc w:val="right"/>
            </w:pPr>
            <w:r>
              <w:rPr/>
              <w:t>3.00</w:t>
            </w:r>
          </w:p>
        </w:tc>
        <w:tc>
          <w:tcPr>
            <w:tcW w:type="dxa" w:w="4153"/>
          </w:tcPr>
          <w:p>
            <w:pPr>
              <w:pStyle w:val="null3"/>
              <w:jc w:val="both"/>
            </w:pPr>
            <w:r>
              <w:rPr/>
              <w:t>根据投标人提供的应急预案方案（至少包含应急处置方案、应急处置流程等）进行评分：方案包含的要点齐全无缺漏项、内容与要点相符、每个要点均有展开详细的阐 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r>
        <w:tc>
          <w:tcPr>
            <w:tcW w:type="dxa" w:w="3322"/>
          </w:tcPr>
          <w:p>
            <w:pPr>
              <w:pStyle w:val="null3"/>
              <w:jc w:val="both"/>
            </w:pPr>
            <w:r>
              <w:rPr/>
              <w:t>8.运维管理能力方案</w:t>
            </w:r>
          </w:p>
        </w:tc>
        <w:tc>
          <w:tcPr>
            <w:tcW w:type="dxa" w:w="831"/>
          </w:tcPr>
          <w:p>
            <w:pPr>
              <w:pStyle w:val="null3"/>
              <w:jc w:val="right"/>
            </w:pPr>
            <w:r>
              <w:rPr/>
              <w:t>3.00</w:t>
            </w:r>
          </w:p>
        </w:tc>
        <w:tc>
          <w:tcPr>
            <w:tcW w:type="dxa" w:w="4153"/>
          </w:tcPr>
          <w:p>
            <w:pPr>
              <w:pStyle w:val="null3"/>
              <w:jc w:val="both"/>
            </w:pPr>
            <w:r>
              <w:rPr/>
              <w:t>根据投标人的运维管理能力方案（至少包含运维服务的信息安全管理、运维服务人员管理、运维服务文档管理、运维服务满意度管理等）进行评分：方案包含的要点齐全无缺漏项、内容与要点相符、每个要点均有展开详细的阐 述且能够适用于本项目得3分；方案所包含的要点齐全、内容与要点相符、每个要点均有展开阐述但基本能够适用于本项目的得2分；方案所包含的要点齐全、内容与要点相符但仅有纲要、内容简略，未展开详细阐述但基本能够适用于本项目的得1分；方案所包含的要点有缺漏、未提供或内容存在明显错误、内容明显不适用于本项目需求的均不得分。</w:t>
            </w:r>
          </w:p>
        </w:tc>
      </w:tr>
    </w:tbl>
    <w:p>
      <w:pPr>
        <w:pStyle w:val="null3"/>
        <w:jc w:val="both"/>
      </w:pPr>
      <w:r>
        <w:rPr/>
        <w:t>商务项（F3×A3）满分为20.00分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1.综合实力</w:t>
            </w:r>
          </w:p>
        </w:tc>
        <w:tc>
          <w:tcPr>
            <w:tcW w:type="dxa" w:w="831"/>
          </w:tcPr>
          <w:p>
            <w:pPr>
              <w:pStyle w:val="null3"/>
              <w:jc w:val="right"/>
            </w:pPr>
            <w:r>
              <w:rPr/>
              <w:t>2.00</w:t>
            </w:r>
          </w:p>
        </w:tc>
        <w:tc>
          <w:tcPr>
            <w:tcW w:type="dxa" w:w="4153"/>
          </w:tcPr>
          <w:p>
            <w:pPr>
              <w:pStyle w:val="null3"/>
              <w:jc w:val="both"/>
            </w:pPr>
            <w:r>
              <w:rPr/>
              <w:t>投标人具有信息安全管理体系认证、信息技术服务管理体系认证，且认证范围包含运维。每提供一项的得1分，满分2分。投标人需提供有效期内证书复印件，否则不得分。</w:t>
            </w:r>
          </w:p>
        </w:tc>
      </w:tr>
      <w:tr>
        <w:tc>
          <w:tcPr>
            <w:tcW w:type="dxa" w:w="3322"/>
          </w:tcPr>
          <w:p>
            <w:pPr>
              <w:pStyle w:val="null3"/>
              <w:jc w:val="both"/>
            </w:pPr>
            <w:r>
              <w:rPr/>
              <w:t>2.业绩</w:t>
            </w:r>
          </w:p>
        </w:tc>
        <w:tc>
          <w:tcPr>
            <w:tcW w:type="dxa" w:w="831"/>
          </w:tcPr>
          <w:p>
            <w:pPr>
              <w:pStyle w:val="null3"/>
              <w:jc w:val="right"/>
            </w:pPr>
            <w:r>
              <w:rPr/>
              <w:t>3.00</w:t>
            </w:r>
          </w:p>
        </w:tc>
        <w:tc>
          <w:tcPr>
            <w:tcW w:type="dxa" w:w="4153"/>
          </w:tcPr>
          <w:p>
            <w:pPr>
              <w:pStyle w:val="null3"/>
              <w:jc w:val="both"/>
            </w:pPr>
            <w:r>
              <w:rPr/>
              <w:t>投标人提供自2021年1月1日（含）至本项目投标截止日前（日期以合同签订时间为准）止，投标人已完成的与本项目类似业绩，每提供一份有效业绩材料得1分，满分3分。投标人须同时提供该业绩项目的中标公告（提供相关网站中标公告的下载网页并注明网址）、中标（成交）通知书复印件、采购合同文本复印件，以及能够证明该业绩项目已经采购人验收合格的相关证明文件复印件。提供证明材料不齐全的或未提供均不得分。</w:t>
            </w:r>
          </w:p>
        </w:tc>
      </w:tr>
      <w:tr>
        <w:tc>
          <w:tcPr>
            <w:tcW w:type="dxa" w:w="3322"/>
          </w:tcPr>
          <w:p>
            <w:pPr>
              <w:pStyle w:val="null3"/>
              <w:jc w:val="both"/>
            </w:pPr>
            <w:r>
              <w:rPr/>
              <w:t>3.项目经理</w:t>
            </w:r>
          </w:p>
        </w:tc>
        <w:tc>
          <w:tcPr>
            <w:tcW w:type="dxa" w:w="831"/>
          </w:tcPr>
          <w:p>
            <w:pPr>
              <w:pStyle w:val="null3"/>
              <w:jc w:val="right"/>
            </w:pPr>
            <w:r>
              <w:rPr/>
              <w:t>2.00</w:t>
            </w:r>
          </w:p>
        </w:tc>
        <w:tc>
          <w:tcPr>
            <w:tcW w:type="dxa" w:w="4153"/>
          </w:tcPr>
          <w:p>
            <w:pPr>
              <w:pStyle w:val="null3"/>
              <w:jc w:val="both"/>
            </w:pPr>
            <w:r>
              <w:rPr/>
              <w:t>投标人提供的项目经理具有信息系统项目管理师证书（高级）、网络工程师证书，每提供一项证书的得1分，满分2分。须提供相关证书复印件及投标截止时间前6个月内任意一个月(不含开标截止时间当月）投标人为其缴纳的社保证明材料，否则不得分。</w:t>
            </w:r>
          </w:p>
        </w:tc>
      </w:tr>
      <w:tr>
        <w:tc>
          <w:tcPr>
            <w:tcW w:type="dxa" w:w="3322"/>
          </w:tcPr>
          <w:p>
            <w:pPr>
              <w:pStyle w:val="null3"/>
              <w:jc w:val="both"/>
            </w:pPr>
            <w:r>
              <w:rPr/>
              <w:t>4.技术负责人</w:t>
            </w:r>
          </w:p>
        </w:tc>
        <w:tc>
          <w:tcPr>
            <w:tcW w:type="dxa" w:w="831"/>
          </w:tcPr>
          <w:p>
            <w:pPr>
              <w:pStyle w:val="null3"/>
              <w:jc w:val="right"/>
            </w:pPr>
            <w:r>
              <w:rPr/>
              <w:t>2.00</w:t>
            </w:r>
          </w:p>
        </w:tc>
        <w:tc>
          <w:tcPr>
            <w:tcW w:type="dxa" w:w="4153"/>
          </w:tcPr>
          <w:p>
            <w:pPr>
              <w:pStyle w:val="null3"/>
              <w:jc w:val="both"/>
            </w:pPr>
            <w:r>
              <w:rPr/>
              <w:t>投标人为本项目拟投入的技术负责人具有高级系统分析师证书，数据库系统工程师证书的，每提供一项证书的得1分，满分2分。须提供相关证书复印件及投标截止时间前6个月内任意一个月(不含开标截止时间当月）投标人为其缴纳的社保证明材料，否则不得分。</w:t>
            </w:r>
          </w:p>
        </w:tc>
      </w:tr>
      <w:tr>
        <w:tc>
          <w:tcPr>
            <w:tcW w:type="dxa" w:w="3322"/>
          </w:tcPr>
          <w:p>
            <w:pPr>
              <w:pStyle w:val="null3"/>
              <w:jc w:val="both"/>
            </w:pPr>
            <w:r>
              <w:rPr/>
              <w:t>5.团队人员</w:t>
            </w:r>
          </w:p>
        </w:tc>
        <w:tc>
          <w:tcPr>
            <w:tcW w:type="dxa" w:w="831"/>
          </w:tcPr>
          <w:p>
            <w:pPr>
              <w:pStyle w:val="null3"/>
              <w:jc w:val="right"/>
            </w:pPr>
            <w:r>
              <w:rPr/>
              <w:t>3.00</w:t>
            </w:r>
          </w:p>
        </w:tc>
        <w:tc>
          <w:tcPr>
            <w:tcW w:type="dxa" w:w="4153"/>
          </w:tcPr>
          <w:p>
            <w:pPr>
              <w:pStyle w:val="null3"/>
              <w:jc w:val="both"/>
            </w:pPr>
            <w:r>
              <w:rPr/>
              <w:t>投标人为本项目拟投入的团队人员（除项目经理和技术负责人外）具有信息安全工程师证书、信息系统项目管理师证书（高级），每提供一项证书的得1分，满分3分。须提供相关证书复印件及投标截止时间前6个月内任意一个月(不含开标截止时间当月）投标人为其缴纳的社保证明材料，否则不得分。</w:t>
            </w:r>
          </w:p>
        </w:tc>
      </w:tr>
      <w:tr>
        <w:tc>
          <w:tcPr>
            <w:tcW w:type="dxa" w:w="3322"/>
          </w:tcPr>
          <w:p>
            <w:pPr>
              <w:pStyle w:val="null3"/>
              <w:jc w:val="both"/>
            </w:pPr>
            <w:r>
              <w:rPr/>
              <w:t>6.员工保险</w:t>
            </w:r>
          </w:p>
        </w:tc>
        <w:tc>
          <w:tcPr>
            <w:tcW w:type="dxa" w:w="831"/>
          </w:tcPr>
          <w:p>
            <w:pPr>
              <w:pStyle w:val="null3"/>
              <w:jc w:val="right"/>
            </w:pPr>
            <w:r>
              <w:rPr/>
              <w:t>3.00</w:t>
            </w:r>
          </w:p>
        </w:tc>
        <w:tc>
          <w:tcPr>
            <w:tcW w:type="dxa" w:w="4153"/>
          </w:tcPr>
          <w:p>
            <w:pPr>
              <w:pStyle w:val="null3"/>
              <w:jc w:val="both"/>
            </w:pPr>
            <w:r>
              <w:rPr/>
              <w:t>投标人为拟投入本项目的所有人员投保保险，险种包含:“意外伤害保险“”或“雇主责任保险”或“意外残疾险”等，根据每人每年的投保额总额(M)按以下标准评分:M≤人民币10万元的得1分，人民币10万&lt;M&lt;人民币30万元的得2分，M≥人民币30万元的得3分。投标人须提供保单或合同等相关佐证材料，未提供佐证材料的不得分。</w:t>
            </w:r>
          </w:p>
        </w:tc>
      </w:tr>
      <w:tr>
        <w:tc>
          <w:tcPr>
            <w:tcW w:type="dxa" w:w="3322"/>
          </w:tcPr>
          <w:p>
            <w:pPr>
              <w:pStyle w:val="null3"/>
              <w:jc w:val="both"/>
            </w:pPr>
            <w:r>
              <w:rPr/>
              <w:t>7.保密承诺</w:t>
            </w:r>
          </w:p>
        </w:tc>
        <w:tc>
          <w:tcPr>
            <w:tcW w:type="dxa" w:w="831"/>
          </w:tcPr>
          <w:p>
            <w:pPr>
              <w:pStyle w:val="null3"/>
              <w:jc w:val="right"/>
            </w:pPr>
            <w:r>
              <w:rPr/>
              <w:t>2.00</w:t>
            </w:r>
          </w:p>
        </w:tc>
        <w:tc>
          <w:tcPr>
            <w:tcW w:type="dxa" w:w="4153"/>
          </w:tcPr>
          <w:p>
            <w:pPr>
              <w:pStyle w:val="null3"/>
              <w:jc w:val="both"/>
            </w:pPr>
            <w:r>
              <w:rPr/>
              <w:t>为保障运维服务的质量及数据安全，投标人提供遵守保密义务、做好信息保密工作的承诺，以投标人提供的承诺书为评审依据，满足的得2分，不满足要求或未提供的不得分。投标人须提供承诺函，承诺函格式自拟，未提供承诺函或承诺不符合要求的不得分。</w:t>
            </w:r>
          </w:p>
        </w:tc>
      </w:tr>
      <w:tr>
        <w:tc>
          <w:tcPr>
            <w:tcW w:type="dxa" w:w="3322"/>
          </w:tcPr>
          <w:p>
            <w:pPr>
              <w:pStyle w:val="null3"/>
              <w:jc w:val="both"/>
            </w:pPr>
            <w:r>
              <w:rPr/>
              <w:t>8.服务周期</w:t>
            </w:r>
          </w:p>
        </w:tc>
        <w:tc>
          <w:tcPr>
            <w:tcW w:type="dxa" w:w="831"/>
          </w:tcPr>
          <w:p>
            <w:pPr>
              <w:pStyle w:val="null3"/>
              <w:jc w:val="right"/>
            </w:pPr>
            <w:r>
              <w:rPr/>
              <w:t>3.00</w:t>
            </w:r>
          </w:p>
        </w:tc>
        <w:tc>
          <w:tcPr>
            <w:tcW w:type="dxa" w:w="4153"/>
          </w:tcPr>
          <w:p>
            <w:pPr>
              <w:pStyle w:val="null3"/>
              <w:jc w:val="both"/>
            </w:pPr>
            <w:r>
              <w:rPr/>
              <w:t>根据投标人承诺驻场服务时间可在本项目服务期结束后，但来年项目招标还未确定结果的情况下，若采购人有需要的，中标人可继续提供一个月等价服务的得3分。投标人须提供承诺函，承诺函格式自拟，未提供承诺函或承诺不符合要求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shd w:fill="FFFFFF" w:val="clear"/>
        </w:rPr>
        <w:t>交通运输网络语音、视频会议保障、办公环境等运行维护服务采购项目</w:t>
      </w:r>
    </w:p>
    <w:p>
      <w:pPr>
        <w:pStyle w:val="null3"/>
        <w:spacing w:before="255" w:after="255"/>
        <w:ind w:firstLine="480"/>
        <w:jc w:val="both"/>
      </w:pPr>
      <w:r>
        <w:rPr>
          <w:rFonts w:ascii="宋体" w:hAnsi="宋体" w:cs="宋体" w:eastAsia="宋体"/>
          <w:b/>
          <w:sz w:val="24"/>
        </w:rPr>
        <w:t>1.总体服务内容概述</w:t>
      </w:r>
    </w:p>
    <w:p>
      <w:pPr>
        <w:pStyle w:val="null3"/>
        <w:spacing w:before="105" w:after="105"/>
        <w:ind w:firstLine="495"/>
        <w:jc w:val="both"/>
      </w:pPr>
      <w:r>
        <w:rPr>
          <w:rFonts w:ascii="宋体" w:hAnsi="宋体" w:cs="宋体" w:eastAsia="宋体"/>
          <w:sz w:val="24"/>
          <w:shd w:fill="FFFFFF" w:val="clear"/>
        </w:rPr>
        <w:t>本项目所涉及运维项目主要包括日常提供</w:t>
      </w:r>
      <w:r>
        <w:rPr>
          <w:rFonts w:ascii="宋体" w:hAnsi="宋体" w:cs="宋体" w:eastAsia="宋体"/>
          <w:sz w:val="24"/>
          <w:shd w:fill="FFFFFF" w:val="clear"/>
        </w:rPr>
        <w:t>10人5*8小时（法定工作日）驻场服务，当遇到采购人指定时段（重大事件、活动等）需提供5人7*24小时值班驻场服务。确保福建交通综合大楼内用户信息系统的正常运行，同时做好日常维护的管理记录，提供季报总结表，半年度总结表，年度总结表，提供</w:t>
      </w:r>
      <w:r>
        <w:rPr>
          <w:rFonts w:ascii="宋体" w:hAnsi="宋体" w:cs="宋体" w:eastAsia="宋体"/>
          <w:sz w:val="24"/>
        </w:rPr>
        <w:t>《客户服务工单》</w:t>
      </w:r>
      <w:r>
        <w:rPr>
          <w:rFonts w:ascii="宋体" w:hAnsi="宋体" w:cs="宋体" w:eastAsia="宋体"/>
          <w:sz w:val="24"/>
          <w:shd w:fill="FFFFFF" w:val="clear"/>
        </w:rPr>
        <w:t>，周巡查表、满意度调查表等，为用户的信息化工作提供有力的保障。</w:t>
      </w:r>
    </w:p>
    <w:p>
      <w:pPr>
        <w:pStyle w:val="null3"/>
        <w:spacing w:before="105" w:after="105"/>
        <w:ind w:firstLine="495"/>
        <w:jc w:val="both"/>
      </w:pPr>
      <w:r>
        <w:rPr>
          <w:rFonts w:ascii="宋体" w:hAnsi="宋体" w:cs="宋体" w:eastAsia="宋体"/>
          <w:sz w:val="24"/>
        </w:rPr>
        <w:t>用户信息系统的组成主要可分为两类：硬件设备和软件系统。硬件系统包括网络设备、程控交换设备、安全设备、主机设备、存储设备、桌面办公设备、视频会议设备、大屏设备、空调设备、</w:t>
      </w:r>
      <w:r>
        <w:rPr>
          <w:rFonts w:ascii="宋体" w:hAnsi="宋体" w:cs="宋体" w:eastAsia="宋体"/>
          <w:sz w:val="24"/>
        </w:rPr>
        <w:t>UPS设备、门禁设备、机房环境监控设备等；软件系统可分为操作系统软件和业务系统软件。</w:t>
      </w:r>
    </w:p>
    <w:p>
      <w:pPr>
        <w:pStyle w:val="null3"/>
        <w:spacing w:before="105" w:after="105"/>
        <w:ind w:firstLine="435"/>
        <w:jc w:val="both"/>
      </w:pPr>
      <w:r>
        <w:rPr>
          <w:rFonts w:ascii="宋体" w:hAnsi="宋体" w:cs="宋体" w:eastAsia="宋体"/>
          <w:sz w:val="24"/>
        </w:rPr>
        <w:t>服务地址：福州市东水路</w:t>
      </w:r>
      <w:r>
        <w:rPr>
          <w:rFonts w:ascii="宋体" w:hAnsi="宋体" w:cs="宋体" w:eastAsia="宋体"/>
          <w:sz w:val="24"/>
        </w:rPr>
        <w:t>18号交通综合大楼或用户指定地点</w:t>
      </w:r>
      <w:r>
        <w:rPr>
          <w:rFonts w:ascii="宋体" w:hAnsi="宋体" w:cs="宋体" w:eastAsia="宋体"/>
          <w:sz w:val="24"/>
          <w:shd w:fill="FFFFFF" w:val="clear"/>
        </w:rPr>
        <w:t>。</w:t>
      </w:r>
    </w:p>
    <w:p>
      <w:pPr>
        <w:pStyle w:val="null3"/>
        <w:spacing w:before="105" w:after="105"/>
        <w:ind w:firstLine="435"/>
        <w:jc w:val="both"/>
      </w:pPr>
      <w:r>
        <w:rPr>
          <w:rFonts w:ascii="宋体" w:hAnsi="宋体" w:cs="宋体" w:eastAsia="宋体"/>
          <w:sz w:val="24"/>
          <w:shd w:fill="FFFFFF" w:val="clear"/>
        </w:rPr>
        <w:t>服务对象：福建省交通运输厅及省交通信息通信与应急处置中心设备间。</w:t>
      </w:r>
    </w:p>
    <w:p>
      <w:pPr>
        <w:pStyle w:val="null3"/>
        <w:spacing w:before="105" w:after="105"/>
        <w:ind w:firstLine="435"/>
        <w:jc w:val="both"/>
      </w:pPr>
      <w:r>
        <w:rPr>
          <w:rFonts w:ascii="宋体" w:hAnsi="宋体" w:cs="宋体" w:eastAsia="宋体"/>
          <w:sz w:val="24"/>
          <w:shd w:fill="FFFFFF" w:val="clear"/>
        </w:rPr>
        <w:t>服务要求：驻场服务人员严格遵守采购人各项规章制度及工作要求，通过运行维护服务的有效管理来提升用户信息系统的服务效率，协调各业务应用系统的内部运作，改善网络信息系统部门与业务部门的沟通，提高服务质量。结合用户现有的环境、组织结构、信息资源和管理流程的特点，从流程、人员和技术三方面来规划用户的网络信息系统的结构。将用户的运行目标、业务需求与</w:t>
      </w:r>
      <w:r>
        <w:rPr>
          <w:rFonts w:ascii="宋体" w:hAnsi="宋体" w:cs="宋体" w:eastAsia="宋体"/>
          <w:sz w:val="24"/>
          <w:shd w:fill="FFFFFF" w:val="clear"/>
        </w:rPr>
        <w:t>IT服务的相协调一致。</w:t>
      </w:r>
    </w:p>
    <w:p>
      <w:pPr>
        <w:pStyle w:val="null3"/>
        <w:spacing w:before="255" w:after="255"/>
        <w:ind w:firstLine="480"/>
        <w:jc w:val="both"/>
      </w:pPr>
      <w:r>
        <w:rPr>
          <w:rFonts w:ascii="宋体" w:hAnsi="宋体" w:cs="宋体" w:eastAsia="宋体"/>
          <w:b/>
          <w:sz w:val="24"/>
        </w:rPr>
        <w:t>2.办公与机房环境运维现状</w:t>
      </w:r>
    </w:p>
    <w:p>
      <w:pPr>
        <w:pStyle w:val="null3"/>
        <w:spacing w:before="105" w:after="105"/>
        <w:ind w:firstLine="480"/>
        <w:jc w:val="both"/>
      </w:pPr>
      <w:r>
        <w:rPr>
          <w:rFonts w:ascii="宋体" w:hAnsi="宋体" w:cs="宋体" w:eastAsia="宋体"/>
          <w:b/>
          <w:sz w:val="24"/>
        </w:rPr>
        <w:t>2.1电脑主机及办公运维现状</w:t>
      </w:r>
    </w:p>
    <w:p>
      <w:pPr>
        <w:pStyle w:val="null3"/>
        <w:spacing w:before="240" w:after="240"/>
        <w:ind w:firstLine="480"/>
        <w:jc w:val="both"/>
      </w:pPr>
      <w:r>
        <w:rPr>
          <w:rFonts w:ascii="宋体" w:hAnsi="宋体" w:cs="宋体" w:eastAsia="宋体"/>
          <w:sz w:val="24"/>
        </w:rPr>
        <w:t>厅机关国产台式电脑</w:t>
      </w:r>
      <w:r>
        <w:rPr>
          <w:rFonts w:ascii="宋体" w:hAnsi="宋体" w:cs="宋体" w:eastAsia="宋体"/>
          <w:sz w:val="24"/>
        </w:rPr>
        <w:t>163台、笔记本25台，非国产台式电脑30台；信息通信与应急处置中心国产台式电脑41台、笔记本2台，非国产台式点15台的计算机及网络线路维护及其他办公设备。</w:t>
      </w:r>
    </w:p>
    <w:p>
      <w:pPr>
        <w:pStyle w:val="null3"/>
        <w:spacing w:before="105" w:after="105"/>
        <w:ind w:firstLine="480"/>
        <w:jc w:val="both"/>
      </w:pPr>
      <w:r>
        <w:rPr>
          <w:rFonts w:ascii="宋体" w:hAnsi="宋体" w:cs="宋体" w:eastAsia="宋体"/>
          <w:b/>
          <w:sz w:val="24"/>
        </w:rPr>
        <w:t>2.2机房强电运维现状</w:t>
      </w:r>
    </w:p>
    <w:p>
      <w:pPr>
        <w:pStyle w:val="null3"/>
        <w:spacing w:before="240" w:after="240"/>
        <w:ind w:firstLine="480"/>
        <w:jc w:val="both"/>
      </w:pPr>
      <w:r>
        <w:rPr>
          <w:rFonts w:ascii="宋体" w:hAnsi="宋体" w:cs="宋体" w:eastAsia="宋体"/>
          <w:sz w:val="24"/>
        </w:rPr>
        <w:t>交通综合大楼二楼</w:t>
      </w:r>
      <w:r>
        <w:rPr>
          <w:rFonts w:ascii="宋体" w:hAnsi="宋体" w:cs="宋体" w:eastAsia="宋体"/>
          <w:sz w:val="24"/>
        </w:rPr>
        <w:t>ups机房、程控交换机机房、十楼ups机房、ups云机房、云服务器机房、1-31层弱电间、三楼视频会议室、以及十楼办公室强电设备等。</w:t>
      </w:r>
    </w:p>
    <w:p>
      <w:pPr>
        <w:pStyle w:val="null3"/>
        <w:spacing w:before="105" w:after="105"/>
        <w:ind w:firstLine="480"/>
        <w:jc w:val="both"/>
      </w:pPr>
      <w:r>
        <w:rPr>
          <w:rFonts w:ascii="宋体" w:hAnsi="宋体" w:cs="宋体" w:eastAsia="宋体"/>
          <w:b/>
          <w:sz w:val="24"/>
        </w:rPr>
        <w:t>2.3大屏系统运维现状</w:t>
      </w:r>
    </w:p>
    <w:p>
      <w:pPr>
        <w:pStyle w:val="null3"/>
        <w:spacing w:before="240" w:after="240"/>
        <w:ind w:firstLine="480"/>
        <w:jc w:val="both"/>
      </w:pPr>
      <w:r>
        <w:rPr>
          <w:rFonts w:ascii="宋体" w:hAnsi="宋体" w:cs="宋体" w:eastAsia="宋体"/>
          <w:sz w:val="24"/>
        </w:rPr>
        <w:t>厅及行政服务中心</w:t>
      </w:r>
      <w:r>
        <w:rPr>
          <w:rFonts w:ascii="宋体" w:hAnsi="宋体" w:cs="宋体" w:eastAsia="宋体"/>
          <w:sz w:val="24"/>
        </w:rPr>
        <w:t>LED大屏，大屏安装在交通综合大楼一楼大厅、一楼行政服务中心内、二楼弱电间机房及四楼值班室大屏控制播放设备终端等。</w:t>
      </w:r>
    </w:p>
    <w:p>
      <w:pPr>
        <w:pStyle w:val="null3"/>
        <w:spacing w:before="105" w:after="105"/>
        <w:ind w:firstLine="480"/>
        <w:jc w:val="both"/>
      </w:pPr>
      <w:r>
        <w:rPr>
          <w:rFonts w:ascii="宋体" w:hAnsi="宋体" w:cs="宋体" w:eastAsia="宋体"/>
          <w:b/>
          <w:sz w:val="24"/>
        </w:rPr>
        <w:t>2.4门禁系统与环境监测系统运维现状</w:t>
      </w:r>
    </w:p>
    <w:p>
      <w:pPr>
        <w:pStyle w:val="null3"/>
        <w:spacing w:after="195"/>
        <w:ind w:firstLine="480"/>
        <w:jc w:val="both"/>
      </w:pPr>
      <w:r>
        <w:rPr>
          <w:rFonts w:ascii="宋体" w:hAnsi="宋体" w:cs="宋体" w:eastAsia="宋体"/>
          <w:sz w:val="24"/>
        </w:rPr>
        <w:t>厅云机房心门禁系统运维管理系统，十楼服务器机房、交换机房、</w:t>
      </w:r>
      <w:r>
        <w:rPr>
          <w:rFonts w:ascii="宋体" w:hAnsi="宋体" w:cs="宋体" w:eastAsia="宋体"/>
          <w:sz w:val="24"/>
        </w:rPr>
        <w:t>UPS机房、交通云机房、云UPS机房、办公区及各负一层到三十一层弱电间；二楼程控交换机房、UPS机房等主要门禁设备与环境监测设备。包括门禁控制器、指纹刷卡器、智能温湿度传感器、8路录像主机、漏水检测模块、信号采集柜、单路学习型遥控器、服务器软件等。</w:t>
      </w:r>
    </w:p>
    <w:p>
      <w:pPr>
        <w:pStyle w:val="null3"/>
        <w:spacing w:before="285" w:after="285"/>
        <w:ind w:firstLine="480"/>
        <w:jc w:val="both"/>
      </w:pPr>
      <w:r>
        <w:rPr>
          <w:rFonts w:ascii="宋体" w:hAnsi="宋体" w:cs="宋体" w:eastAsia="宋体"/>
          <w:b/>
          <w:sz w:val="24"/>
        </w:rPr>
        <w:t>2.4.1门禁系统运维现状</w:t>
      </w:r>
    </w:p>
    <w:p>
      <w:pPr>
        <w:pStyle w:val="null3"/>
        <w:spacing w:before="240" w:after="240"/>
        <w:ind w:firstLine="480"/>
        <w:jc w:val="both"/>
      </w:pPr>
      <w:r>
        <w:rPr>
          <w:rFonts w:ascii="宋体" w:hAnsi="宋体" w:cs="宋体" w:eastAsia="宋体"/>
          <w:sz w:val="24"/>
        </w:rPr>
        <w:t>门禁系统拓扑图详见</w:t>
      </w:r>
      <w:r>
        <w:rPr>
          <w:rFonts w:ascii="宋体" w:hAnsi="宋体" w:cs="宋体" w:eastAsia="宋体"/>
          <w:sz w:val="24"/>
        </w:rPr>
        <w:t>下图</w:t>
      </w:r>
    </w:p>
    <w:p>
      <w:pPr>
        <w:pStyle w:val="null3"/>
        <w:spacing w:before="240" w:after="240"/>
        <w:ind w:firstLine="480"/>
        <w:jc w:val="both"/>
      </w:pPr>
      <w:r>
        <w:drawing>
          <wp:inline distT="0" distR="0" distB="0" distL="0">
            <wp:extent cx="5274310" cy="527431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5274310"/>
                    </a:xfrm>
                    <a:prstGeom prst="rect">
                      <a:avLst/>
                    </a:prstGeom>
                  </pic:spPr>
                </pic:pic>
              </a:graphicData>
            </a:graphic>
          </wp:inline>
        </w:drawing>
      </w:r>
    </w:p>
    <w:p>
      <w:pPr>
        <w:pStyle w:val="null3"/>
        <w:spacing w:before="240" w:after="240"/>
        <w:ind w:firstLine="480"/>
        <w:jc w:val="both"/>
      </w:pPr>
      <w:r>
        <w:rPr>
          <w:rFonts w:ascii="宋体" w:hAnsi="宋体" w:cs="宋体" w:eastAsia="宋体"/>
          <w:sz w:val="24"/>
        </w:rPr>
        <w:t>（</w:t>
      </w:r>
      <w:r>
        <w:rPr>
          <w:rFonts w:ascii="宋体" w:hAnsi="宋体" w:cs="宋体" w:eastAsia="宋体"/>
          <w:sz w:val="24"/>
        </w:rPr>
        <w:t>1）管控大楼机房、UPS机房、弱电房的安全，对原来门禁系统进行改装升级；</w:t>
      </w:r>
    </w:p>
    <w:p>
      <w:pPr>
        <w:pStyle w:val="null3"/>
        <w:spacing w:before="240" w:after="240"/>
        <w:ind w:firstLine="480"/>
        <w:jc w:val="both"/>
      </w:pPr>
      <w:r>
        <w:rPr>
          <w:rFonts w:ascii="宋体" w:hAnsi="宋体" w:cs="宋体" w:eastAsia="宋体"/>
          <w:sz w:val="24"/>
        </w:rPr>
        <w:t>（</w:t>
      </w:r>
      <w:r>
        <w:rPr>
          <w:rFonts w:ascii="宋体" w:hAnsi="宋体" w:cs="宋体" w:eastAsia="宋体"/>
          <w:sz w:val="24"/>
        </w:rPr>
        <w:t>2）实现一卡通统一管理平台、对相关进出人员权限进行分配及管控，发卡中心统一对人员出入权限设置、更改、取消、恢复；</w:t>
      </w:r>
    </w:p>
    <w:p>
      <w:pPr>
        <w:pStyle w:val="null3"/>
        <w:spacing w:before="240" w:after="240"/>
        <w:ind w:firstLine="480"/>
        <w:jc w:val="both"/>
      </w:pPr>
      <w:r>
        <w:rPr>
          <w:rFonts w:ascii="宋体" w:hAnsi="宋体" w:cs="宋体" w:eastAsia="宋体"/>
          <w:sz w:val="24"/>
        </w:rPr>
        <w:t>（</w:t>
      </w:r>
      <w:r>
        <w:rPr>
          <w:rFonts w:ascii="宋体" w:hAnsi="宋体" w:cs="宋体" w:eastAsia="宋体"/>
          <w:sz w:val="24"/>
        </w:rPr>
        <w:t>3）进出模式采用指纹、刷卡（M1）、密码；</w:t>
      </w:r>
    </w:p>
    <w:p>
      <w:pPr>
        <w:pStyle w:val="null3"/>
        <w:spacing w:before="240" w:after="240"/>
        <w:ind w:firstLine="480"/>
        <w:jc w:val="both"/>
      </w:pPr>
      <w:r>
        <w:rPr>
          <w:rFonts w:ascii="宋体" w:hAnsi="宋体" w:cs="宋体" w:eastAsia="宋体"/>
          <w:sz w:val="24"/>
        </w:rPr>
        <w:t>（</w:t>
      </w:r>
      <w:r>
        <w:rPr>
          <w:rFonts w:ascii="宋体" w:hAnsi="宋体" w:cs="宋体" w:eastAsia="宋体"/>
          <w:sz w:val="24"/>
        </w:rPr>
        <w:t>4）门禁具体数量：</w:t>
      </w:r>
    </w:p>
    <w:p>
      <w:pPr>
        <w:pStyle w:val="null3"/>
        <w:spacing w:before="240" w:after="240"/>
        <w:ind w:firstLine="480"/>
        <w:jc w:val="both"/>
      </w:pPr>
      <w:r>
        <w:rPr>
          <w:rFonts w:ascii="宋体" w:hAnsi="宋体" w:cs="宋体" w:eastAsia="宋体"/>
          <w:sz w:val="24"/>
        </w:rPr>
        <w:t>弱电间</w:t>
      </w:r>
      <w:r>
        <w:rPr>
          <w:rFonts w:ascii="宋体" w:hAnsi="宋体" w:cs="宋体" w:eastAsia="宋体"/>
          <w:sz w:val="24"/>
        </w:rPr>
        <w:t>1-28层：28套；10层：14套；2层：2套；31层：套；4层：1套（自动门）；</w:t>
      </w:r>
    </w:p>
    <w:p>
      <w:pPr>
        <w:pStyle w:val="null3"/>
        <w:spacing w:before="240" w:after="240"/>
        <w:ind w:firstLine="480"/>
        <w:jc w:val="both"/>
      </w:pPr>
      <w:r>
        <w:rPr>
          <w:rFonts w:ascii="宋体" w:hAnsi="宋体" w:cs="宋体" w:eastAsia="宋体"/>
          <w:sz w:val="24"/>
        </w:rPr>
        <w:t>-1层：1套。</w:t>
      </w:r>
    </w:p>
    <w:p>
      <w:pPr>
        <w:pStyle w:val="null3"/>
        <w:spacing w:before="150" w:after="150"/>
        <w:ind w:firstLine="480"/>
        <w:jc w:val="both"/>
      </w:pPr>
      <w:r>
        <w:rPr>
          <w:rFonts w:ascii="宋体" w:hAnsi="宋体" w:cs="宋体" w:eastAsia="宋体"/>
          <w:sz w:val="24"/>
        </w:rPr>
        <w:t>门禁系统设备数量共计</w:t>
      </w:r>
      <w:r>
        <w:rPr>
          <w:rFonts w:ascii="宋体" w:hAnsi="宋体" w:cs="宋体" w:eastAsia="宋体"/>
          <w:sz w:val="24"/>
        </w:rPr>
        <w:t>132，安装在交通综合大楼十楼机房等，具体品牌型号如下：</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94"/>
        <w:gridCol w:w="780"/>
        <w:gridCol w:w="1300"/>
        <w:gridCol w:w="1401"/>
        <w:gridCol w:w="794"/>
        <w:gridCol w:w="1126"/>
        <w:gridCol w:w="2065"/>
      </w:tblGrid>
      <w:tr>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序号</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设备类型</w:t>
            </w:r>
          </w:p>
        </w:tc>
        <w:tc>
          <w:tcPr>
            <w:tcW w:type="dxa" w:w="1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设备名称</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规格型号</w:t>
            </w:r>
          </w:p>
        </w:tc>
        <w:tc>
          <w:tcPr>
            <w:tcW w:type="dxa" w:w="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门禁管理系统软件</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V3.1.5.0</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1</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百傲</w:t>
            </w:r>
          </w:p>
          <w:p>
            <w:pPr>
              <w:pStyle w:val="null3"/>
              <w:spacing w:before="105" w:after="105"/>
              <w:ind w:firstLine="380"/>
              <w:jc w:val="center"/>
            </w:pPr>
            <w:r>
              <w:rPr>
                <w:rFonts w:ascii="宋体" w:hAnsi="宋体" w:cs="宋体" w:eastAsia="宋体"/>
                <w:sz w:val="24"/>
              </w:rPr>
              <w:t>瑞达</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10层机房服务器</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四门控制器主机</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ZTHCAM460</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10</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中控智慧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w:t>
            </w:r>
            <w:r>
              <w:rPr>
                <w:rFonts w:ascii="宋体" w:hAnsi="宋体" w:cs="宋体" w:eastAsia="宋体"/>
                <w:sz w:val="24"/>
              </w:rPr>
              <w:t>2、7、10、13、17、20、26层）弱电间</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双门控制器主机</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ZTHCAM260</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3</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中控智慧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w:t>
            </w:r>
            <w:r>
              <w:rPr>
                <w:rFonts w:ascii="宋体" w:hAnsi="宋体" w:cs="宋体" w:eastAsia="宋体"/>
                <w:sz w:val="24"/>
              </w:rPr>
              <w:t>4、23、31层）弱电间</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单门控制器主机</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ZTHCAM260</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2</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中控智慧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-1层、5层弱电间</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指纹刷卡读卡器</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FR2200</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48</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中控智慧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每个门口</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控制器电源</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中控智慧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与控制主机一起</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指纹采集器</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ZK4500</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1</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中控智慧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操作员</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一卡通发卡器</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CR20MW</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1</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中控智慧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操作员</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9</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出门开关</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EX-802</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48</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中控智慧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每个门口</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防火门</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国产</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80"/>
              <w:jc w:val="center"/>
            </w:pPr>
            <w:r>
              <w:rPr>
                <w:rFonts w:ascii="宋体" w:hAnsi="宋体" w:cs="宋体" w:eastAsia="宋体"/>
                <w:sz w:val="24"/>
              </w:rPr>
              <w:t>2</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定制</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10层更换</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11</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门禁系统</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防火门</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定制</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隆泰胜达</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10层机房服务器</w:t>
            </w:r>
          </w:p>
        </w:tc>
      </w:tr>
    </w:tbl>
    <w:p>
      <w:pPr>
        <w:pStyle w:val="null3"/>
        <w:spacing w:before="285" w:after="285"/>
        <w:ind w:firstLine="480"/>
        <w:jc w:val="both"/>
      </w:pPr>
      <w:r>
        <w:rPr>
          <w:rFonts w:ascii="宋体" w:hAnsi="宋体" w:cs="宋体" w:eastAsia="宋体"/>
          <w:sz w:val="24"/>
        </w:rPr>
        <w:t>2.4.2环境监测系统运维现状</w:t>
      </w:r>
    </w:p>
    <w:p>
      <w:pPr>
        <w:pStyle w:val="null3"/>
        <w:spacing w:before="240" w:after="240"/>
        <w:ind w:firstLine="480"/>
        <w:jc w:val="both"/>
      </w:pPr>
      <w:r>
        <w:rPr>
          <w:rFonts w:ascii="宋体" w:hAnsi="宋体" w:cs="宋体" w:eastAsia="宋体"/>
          <w:sz w:val="24"/>
        </w:rPr>
        <w:t>环境监控设备数量共计</w:t>
      </w:r>
      <w:r>
        <w:rPr>
          <w:rFonts w:ascii="宋体" w:hAnsi="宋体" w:cs="宋体" w:eastAsia="宋体"/>
          <w:sz w:val="24"/>
        </w:rPr>
        <w:t>72，安装在交通综合大楼十楼机房，具体品牌型号如下：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76"/>
        <w:gridCol w:w="1483"/>
        <w:gridCol w:w="1567"/>
        <w:gridCol w:w="2231"/>
        <w:gridCol w:w="663"/>
        <w:gridCol w:w="1553"/>
      </w:tblGrid>
      <w:tr>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序号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w:t>
            </w:r>
          </w:p>
          <w:p>
            <w:pPr>
              <w:pStyle w:val="null3"/>
              <w:spacing w:after="195"/>
              <w:ind w:firstLine="380"/>
              <w:jc w:val="center"/>
            </w:pPr>
            <w:r>
              <w:rPr>
                <w:rFonts w:ascii="宋体" w:hAnsi="宋体" w:cs="宋体" w:eastAsia="宋体"/>
                <w:b/>
                <w:sz w:val="24"/>
              </w:rPr>
              <w:t>类型</w:t>
            </w:r>
          </w:p>
        </w:tc>
        <w:tc>
          <w:tcPr>
            <w:tcW w:type="dxa" w:w="1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设备名称</w:t>
            </w:r>
          </w:p>
        </w:tc>
        <w:tc>
          <w:tcPr>
            <w:tcW w:type="dxa" w:w="2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规格型号</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8路录像主机</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r>
              <w:rPr>
                <w:rFonts w:ascii="宋体" w:hAnsi="宋体" w:cs="宋体" w:eastAsia="宋体"/>
                <w:sz w:val="24"/>
              </w:rPr>
              <w:t>DS-7608N-I2</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精密空调软件接口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MCU-JMKT</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精密空调软件接口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MCU-JMKT</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8</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单路学习型遥控器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RT-R10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9</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信号采集柜</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瑞尔时代定制</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单路学习型遥控器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RT-R10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漏水检测模块（含</w:t>
            </w:r>
            <w:r>
              <w:rPr>
                <w:rFonts w:ascii="宋体" w:hAnsi="宋体" w:cs="宋体" w:eastAsia="宋体"/>
                <w:sz w:val="24"/>
              </w:rPr>
              <w:t>20米漏水感应绳）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RT-LDS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四口</w:t>
            </w:r>
            <w:r>
              <w:rPr>
                <w:rFonts w:ascii="宋体" w:hAnsi="宋体" w:cs="宋体" w:eastAsia="宋体"/>
                <w:sz w:val="24"/>
              </w:rPr>
              <w:t>RS485串口服务器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ESU-1604</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13</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单路学习型遥控器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RT-R10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视频监控</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r>
              <w:rPr>
                <w:rFonts w:ascii="宋体" w:hAnsi="宋体" w:cs="宋体" w:eastAsia="宋体"/>
                <w:sz w:val="24"/>
              </w:rPr>
              <w:t>DS-2CD2326DWD-1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16</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视频监控</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r>
              <w:rPr>
                <w:rFonts w:ascii="宋体" w:hAnsi="宋体" w:cs="宋体" w:eastAsia="宋体"/>
                <w:sz w:val="24"/>
              </w:rPr>
              <w:t>DS-2CD2326DWD-1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18</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漏水检测模块（含</w:t>
            </w:r>
            <w:r>
              <w:rPr>
                <w:rFonts w:ascii="宋体" w:hAnsi="宋体" w:cs="宋体" w:eastAsia="宋体"/>
                <w:sz w:val="24"/>
              </w:rPr>
              <w:t>20米漏水感应绳）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RT-LDS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19</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硬盘</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4T</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西部数据</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信号采集柜</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瑞尔时代定制</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23</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八口</w:t>
            </w:r>
            <w:r>
              <w:rPr>
                <w:rFonts w:ascii="宋体" w:hAnsi="宋体" w:cs="宋体" w:eastAsia="宋体"/>
                <w:sz w:val="24"/>
              </w:rPr>
              <w:t>RS485串口服务器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ESU-1608</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漏水检测模块（含</w:t>
            </w:r>
            <w:r>
              <w:rPr>
                <w:rFonts w:ascii="宋体" w:hAnsi="宋体" w:cs="宋体" w:eastAsia="宋体"/>
                <w:sz w:val="24"/>
              </w:rPr>
              <w:t>20米漏水感应绳）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RT-LDS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26</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视频监控</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r>
              <w:rPr>
                <w:rFonts w:ascii="宋体" w:hAnsi="宋体" w:cs="宋体" w:eastAsia="宋体"/>
                <w:sz w:val="24"/>
              </w:rPr>
              <w:t>DS-2CD2326DWD-1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信号采集柜</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瑞尔时代定制</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28</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单路学习型遥控器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RT-R10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29</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漏水检测模块（含</w:t>
            </w:r>
            <w:r>
              <w:rPr>
                <w:rFonts w:ascii="宋体" w:hAnsi="宋体" w:cs="宋体" w:eastAsia="宋体"/>
                <w:sz w:val="24"/>
              </w:rPr>
              <w:t>20米漏水感应绳）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RT-LDS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视频监控</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r>
              <w:rPr>
                <w:rFonts w:ascii="宋体" w:hAnsi="宋体" w:cs="宋体" w:eastAsia="宋体"/>
                <w:sz w:val="24"/>
              </w:rPr>
              <w:t>DS-2CD2326DWD-1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33</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信号采集柜</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瑞尔时代定制</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八口</w:t>
            </w:r>
            <w:r>
              <w:rPr>
                <w:rFonts w:ascii="宋体" w:hAnsi="宋体" w:cs="宋体" w:eastAsia="宋体"/>
                <w:sz w:val="24"/>
              </w:rPr>
              <w:t>RS485串口服务器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ESU-1608</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漏水检测模块（含</w:t>
            </w:r>
            <w:r>
              <w:rPr>
                <w:rFonts w:ascii="宋体" w:hAnsi="宋体" w:cs="宋体" w:eastAsia="宋体"/>
                <w:sz w:val="24"/>
              </w:rPr>
              <w:t>20米漏水感应绳）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RT-LDS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36</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信号采集柜</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瑞尔时代定制</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38</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MCU-UPS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39</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精密空调软件接口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MCU-JMKT</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单路学习型遥控器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RT-R10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MCU-UPS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43</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八口</w:t>
            </w:r>
            <w:r>
              <w:rPr>
                <w:rFonts w:ascii="宋体" w:hAnsi="宋体" w:cs="宋体" w:eastAsia="宋体"/>
                <w:sz w:val="24"/>
              </w:rPr>
              <w:t>RS485串口服务器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ESU-1608</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单路学习型遥控器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RT-R10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MCU-UPS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46</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信号采集柜</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瑞尔时代定制</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视频监控</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r>
              <w:rPr>
                <w:rFonts w:ascii="宋体" w:hAnsi="宋体" w:cs="宋体" w:eastAsia="宋体"/>
                <w:sz w:val="24"/>
              </w:rPr>
              <w:t>DS-2CD2326DWD-1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48</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49</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报警通知服务器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RT-A800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福州鑫网达</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嵌入式一体化监控主机</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MCU-400A</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四口</w:t>
            </w:r>
            <w:r>
              <w:rPr>
                <w:rFonts w:ascii="宋体" w:hAnsi="宋体" w:cs="宋体" w:eastAsia="宋体"/>
                <w:sz w:val="24"/>
              </w:rPr>
              <w:t>RS485串口服务器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ESU-1604</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53</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视频监控</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r>
              <w:rPr>
                <w:rFonts w:ascii="宋体" w:hAnsi="宋体" w:cs="宋体" w:eastAsia="宋体"/>
                <w:sz w:val="24"/>
              </w:rPr>
              <w:t>DS-2CD2326DWD-1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MCU-UPS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四口</w:t>
            </w:r>
            <w:r>
              <w:rPr>
                <w:rFonts w:ascii="宋体" w:hAnsi="宋体" w:cs="宋体" w:eastAsia="宋体"/>
                <w:sz w:val="24"/>
              </w:rPr>
              <w:t>RS485串口服务器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ESU-1604</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56</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58</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59</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单路学习型遥控器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RT-R10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漏水检测模块（含</w:t>
            </w:r>
            <w:r>
              <w:rPr>
                <w:rFonts w:ascii="宋体" w:hAnsi="宋体" w:cs="宋体" w:eastAsia="宋体"/>
                <w:sz w:val="24"/>
              </w:rPr>
              <w:t>20米漏水感应绳）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RT-LDS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63</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MCU-UPS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64</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漏水检测模块（含</w:t>
            </w:r>
            <w:r>
              <w:rPr>
                <w:rFonts w:ascii="宋体" w:hAnsi="宋体" w:cs="宋体" w:eastAsia="宋体"/>
                <w:sz w:val="24"/>
              </w:rPr>
              <w:t>20米漏水感应绳）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RT-LDS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65</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信号采集柜</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瑞尔时代定制</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66</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67</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视频监控</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r>
              <w:rPr>
                <w:rFonts w:ascii="宋体" w:hAnsi="宋体" w:cs="宋体" w:eastAsia="宋体"/>
                <w:sz w:val="24"/>
              </w:rPr>
              <w:t>DS-2CD2326DWD-1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海康威视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68</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69</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70</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UPS软件接口</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MCU-UPS</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71</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四口</w:t>
            </w:r>
            <w:r>
              <w:rPr>
                <w:rFonts w:ascii="宋体" w:hAnsi="宋体" w:cs="宋体" w:eastAsia="宋体"/>
                <w:sz w:val="24"/>
              </w:rPr>
              <w:t>RS485串口服务器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ESU-1604</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72</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环境监控</w:t>
            </w:r>
          </w:p>
        </w:tc>
        <w:tc>
          <w:tcPr>
            <w:tcW w:type="dxa" w:w="1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智能温湿度传感器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r>
              <w:rPr>
                <w:rFonts w:ascii="宋体" w:hAnsi="宋体" w:cs="宋体" w:eastAsia="宋体"/>
                <w:sz w:val="24"/>
              </w:rPr>
              <w:t>RT-TH10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瑞尔时代</w:t>
            </w:r>
          </w:p>
        </w:tc>
      </w:tr>
    </w:tbl>
    <w:p>
      <w:pPr>
        <w:pStyle w:val="null3"/>
        <w:spacing w:before="105" w:after="105"/>
        <w:ind w:firstLine="480"/>
        <w:jc w:val="both"/>
      </w:pPr>
      <w:r>
        <w:rPr>
          <w:rFonts w:ascii="宋体" w:hAnsi="宋体" w:cs="宋体" w:eastAsia="宋体"/>
          <w:sz w:val="24"/>
        </w:rPr>
        <w:t>2.5空调系统运维现状</w:t>
      </w:r>
    </w:p>
    <w:p>
      <w:pPr>
        <w:pStyle w:val="null3"/>
        <w:spacing w:before="150" w:after="150"/>
        <w:ind w:firstLine="480"/>
        <w:jc w:val="both"/>
      </w:pPr>
      <w:r>
        <w:rPr>
          <w:rFonts w:ascii="宋体" w:hAnsi="宋体" w:cs="宋体" w:eastAsia="宋体"/>
          <w:sz w:val="24"/>
        </w:rPr>
        <w:t>空调系统设备数量共计</w:t>
      </w:r>
      <w:r>
        <w:rPr>
          <w:rFonts w:ascii="宋体" w:hAnsi="宋体" w:cs="宋体" w:eastAsia="宋体"/>
          <w:sz w:val="24"/>
        </w:rPr>
        <w:t>40台，安装在交通综合大楼各楼，具体品牌型号如下：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61"/>
        <w:gridCol w:w="1328"/>
        <w:gridCol w:w="992"/>
        <w:gridCol w:w="1415"/>
        <w:gridCol w:w="1459"/>
        <w:gridCol w:w="1124"/>
        <w:gridCol w:w="1109"/>
      </w:tblGrid>
      <w:tr>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序号</w:t>
            </w:r>
          </w:p>
        </w:tc>
        <w:tc>
          <w:tcPr>
            <w:tcW w:type="dxa" w:w="1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地点</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r>
              <w:rPr>
                <w:rFonts w:ascii="宋体" w:hAnsi="宋体" w:cs="宋体" w:eastAsia="宋体"/>
                <w:b/>
                <w:sz w:val="24"/>
              </w:rPr>
              <w:t>/机型</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主机制冷量</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卫星机房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31层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职工活动室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31层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主任会议室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副主任办公室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5</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综合处</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6</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总工办办公室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总工办</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8</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通管处</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9</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信发处</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会议室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11</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仓库</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12</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7250W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13</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GPS、电信机房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海洛斯精密空调</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20KW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海洛斯</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14</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GPS、电信机房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12000W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15</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GPS、电信机房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12000W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16</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驾驶班</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格力分体挂机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17</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18</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服务器机房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海洛斯精密空调</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24KW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海洛斯</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19</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服务器机房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20</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交换机机房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21</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云平台机房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佳力图精密空调</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37.0KW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佳力图</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22</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云平台机房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佳力图精密空调</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37.0KW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佳力图</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23</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云平台机房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佳力图精密空调</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37.0KW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佳力图</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24</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云平台机房</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新风机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5.5KW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佳力图</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25</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云平台</w:t>
            </w:r>
            <w:r>
              <w:rPr>
                <w:rFonts w:ascii="宋体" w:hAnsi="宋体" w:cs="宋体" w:eastAsia="宋体"/>
                <w:sz w:val="24"/>
              </w:rPr>
              <w:t>UPS</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12000W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26</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云平台工作间</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格力一拖二吸顶机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22.4KW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27</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会议室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28</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指挥大厅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格力一拖四吸顶机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35KW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29</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音控室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格力一拖四吸顶机</w:t>
            </w:r>
          </w:p>
          <w:p>
            <w:pPr>
              <w:pStyle w:val="null3"/>
              <w:spacing w:after="195"/>
              <w:ind w:firstLine="380"/>
              <w:jc w:val="center"/>
            </w:pPr>
          </w:p>
        </w:tc>
        <w:tc>
          <w:tcPr>
            <w:tcW w:type="dxa" w:w="14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40KW</w:t>
            </w:r>
          </w:p>
        </w:tc>
        <w:tc>
          <w:tcPr>
            <w:tcW w:type="dxa" w:w="112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30</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会商室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vMerge/>
            <w:tcBorders>
              <w:top w:val="none" w:color="000000" w:sz="4"/>
              <w:left w:val="none" w:color="000000" w:sz="4"/>
              <w:bottom w:val="none" w:color="000000" w:sz="4"/>
              <w:right w:val="single" w:color="000000" w:sz="4"/>
            </w:tcBorders>
          </w:tcPr>
          <w:p/>
        </w:tc>
        <w:tc>
          <w:tcPr>
            <w:tcW w:type="dxa" w:w="1459"/>
            <w:vMerge/>
            <w:tcBorders>
              <w:top w:val="none" w:color="000000" w:sz="4"/>
              <w:left w:val="none" w:color="000000" w:sz="4"/>
              <w:bottom w:val="none" w:color="000000" w:sz="4"/>
              <w:right w:val="single" w:color="000000" w:sz="4"/>
            </w:tcBorders>
          </w:tcPr>
          <w:p/>
        </w:tc>
        <w:tc>
          <w:tcPr>
            <w:tcW w:type="dxa" w:w="1124"/>
            <w:vMerge/>
            <w:tcBorders>
              <w:top w:val="none" w:color="000000" w:sz="4"/>
              <w:left w:val="none" w:color="000000" w:sz="4"/>
              <w:bottom w:val="none" w:color="000000" w:sz="4"/>
              <w:right w:val="single" w:color="000000" w:sz="4"/>
            </w:tcBorders>
          </w:tcP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31</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办公室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vMerge/>
            <w:tcBorders>
              <w:top w:val="none" w:color="000000" w:sz="4"/>
              <w:left w:val="none" w:color="000000" w:sz="4"/>
              <w:bottom w:val="none" w:color="000000" w:sz="4"/>
              <w:right w:val="single" w:color="000000" w:sz="4"/>
            </w:tcBorders>
          </w:tcPr>
          <w:p/>
        </w:tc>
        <w:tc>
          <w:tcPr>
            <w:tcW w:type="dxa" w:w="1459"/>
            <w:vMerge/>
            <w:tcBorders>
              <w:top w:val="none" w:color="000000" w:sz="4"/>
              <w:left w:val="none" w:color="000000" w:sz="4"/>
              <w:bottom w:val="none" w:color="000000" w:sz="4"/>
              <w:right w:val="single" w:color="000000" w:sz="4"/>
            </w:tcBorders>
          </w:tcPr>
          <w:p/>
        </w:tc>
        <w:tc>
          <w:tcPr>
            <w:tcW w:type="dxa" w:w="1124"/>
            <w:vMerge/>
            <w:tcBorders>
              <w:top w:val="none" w:color="000000" w:sz="4"/>
              <w:left w:val="none" w:color="000000" w:sz="4"/>
              <w:bottom w:val="none" w:color="000000" w:sz="4"/>
              <w:right w:val="single" w:color="000000" w:sz="4"/>
            </w:tcBorders>
          </w:tcP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32</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值班室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vMerge/>
            <w:tcBorders>
              <w:top w:val="none" w:color="000000" w:sz="4"/>
              <w:left w:val="none" w:color="000000" w:sz="4"/>
              <w:bottom w:val="none" w:color="000000" w:sz="4"/>
              <w:right w:val="single" w:color="000000" w:sz="4"/>
            </w:tcBorders>
          </w:tcPr>
          <w:p/>
        </w:tc>
        <w:tc>
          <w:tcPr>
            <w:tcW w:type="dxa" w:w="1459"/>
            <w:vMerge/>
            <w:tcBorders>
              <w:top w:val="none" w:color="000000" w:sz="4"/>
              <w:left w:val="none" w:color="000000" w:sz="4"/>
              <w:bottom w:val="none" w:color="000000" w:sz="4"/>
              <w:right w:val="single" w:color="000000" w:sz="4"/>
            </w:tcBorders>
          </w:tcPr>
          <w:p/>
        </w:tc>
        <w:tc>
          <w:tcPr>
            <w:tcW w:type="dxa" w:w="1124"/>
            <w:vMerge/>
            <w:tcBorders>
              <w:top w:val="none" w:color="000000" w:sz="4"/>
              <w:left w:val="none" w:color="000000" w:sz="4"/>
              <w:bottom w:val="none" w:color="000000" w:sz="4"/>
              <w:right w:val="single" w:color="000000" w:sz="4"/>
            </w:tcBorders>
          </w:tcP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33</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GPS监控值班室</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格力分体柜机</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4层</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34</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大屏冷却空调</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格力基站空调</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5200W</w:t>
            </w: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格力</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4层</w:t>
            </w:r>
          </w:p>
        </w:tc>
      </w:tr>
    </w:tbl>
    <w:p>
      <w:pPr>
        <w:pStyle w:val="null3"/>
        <w:spacing w:before="105" w:after="105"/>
        <w:ind w:firstLine="480"/>
        <w:jc w:val="both"/>
      </w:pPr>
      <w:r>
        <w:rPr>
          <w:rFonts w:ascii="宋体" w:hAnsi="宋体" w:cs="宋体" w:eastAsia="宋体"/>
          <w:sz w:val="24"/>
        </w:rPr>
        <w:t>2.6UPS系统运维现状</w:t>
      </w:r>
    </w:p>
    <w:p>
      <w:pPr>
        <w:pStyle w:val="null3"/>
        <w:spacing w:before="150" w:after="150"/>
        <w:ind w:firstLine="420"/>
        <w:jc w:val="both"/>
      </w:pPr>
      <w:r>
        <w:rPr>
          <w:rFonts w:ascii="宋体" w:hAnsi="宋体" w:cs="宋体" w:eastAsia="宋体"/>
          <w:sz w:val="24"/>
        </w:rPr>
        <w:t>UPS系统设备数量共计8组，安装在交通综合大楼各楼，具体品牌型号如下：</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46"/>
        <w:gridCol w:w="1208"/>
        <w:gridCol w:w="1640"/>
        <w:gridCol w:w="1655"/>
        <w:gridCol w:w="880"/>
        <w:gridCol w:w="1074"/>
        <w:gridCol w:w="1103"/>
      </w:tblGrid>
      <w:tr>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序号</w:t>
            </w:r>
          </w:p>
        </w:tc>
        <w:tc>
          <w:tcPr>
            <w:tcW w:type="dxa" w:w="1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设备类型</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设备名称</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规格型号</w:t>
            </w:r>
          </w:p>
        </w:tc>
        <w:tc>
          <w:tcPr>
            <w:tcW w:type="dxa" w:w="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当前数量</w:t>
            </w:r>
          </w:p>
        </w:tc>
        <w:tc>
          <w:tcPr>
            <w:tcW w:type="dxa" w:w="1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UPS电池组</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12V\100AH</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松下</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十楼机房</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UPS</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山特</w:t>
            </w:r>
            <w:r>
              <w:rPr>
                <w:rFonts w:ascii="宋体" w:hAnsi="宋体" w:cs="宋体" w:eastAsia="宋体"/>
                <w:sz w:val="24"/>
              </w:rPr>
              <w:t>3C3</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山特</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二楼</w:t>
            </w:r>
            <w:r>
              <w:rPr>
                <w:rFonts w:ascii="宋体" w:hAnsi="宋体" w:cs="宋体" w:eastAsia="宋体"/>
                <w:sz w:val="24"/>
              </w:rPr>
              <w:t>UPS机房</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UPS电池组</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NP100-12</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广东汤浅</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十楼机房</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UPS控制模块及电池组</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ARRAY 3A3 PRO</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山特</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十楼机房</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5</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阀控式密封铅酸电池</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SW12-200</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超特</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二楼</w:t>
            </w:r>
            <w:r>
              <w:rPr>
                <w:rFonts w:ascii="宋体" w:hAnsi="宋体" w:cs="宋体" w:eastAsia="宋体"/>
                <w:sz w:val="24"/>
              </w:rPr>
              <w:t>UPS机房</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6</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UPS</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MR-150</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科华</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二楼</w:t>
            </w:r>
            <w:r>
              <w:rPr>
                <w:rFonts w:ascii="宋体" w:hAnsi="宋体" w:cs="宋体" w:eastAsia="宋体"/>
                <w:sz w:val="24"/>
              </w:rPr>
              <w:t>UPS机房</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7</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UPS</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FR-UK3360</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科华</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十楼机房</w:t>
            </w: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8</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UPS</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MR-200</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科华</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十楼云</w:t>
            </w:r>
            <w:r>
              <w:rPr>
                <w:rFonts w:ascii="宋体" w:hAnsi="宋体" w:cs="宋体" w:eastAsia="宋体"/>
                <w:sz w:val="24"/>
              </w:rPr>
              <w:t>UPS机房</w:t>
            </w:r>
          </w:p>
        </w:tc>
      </w:tr>
    </w:tbl>
    <w:p>
      <w:pPr>
        <w:pStyle w:val="null3"/>
        <w:spacing w:before="255" w:after="255"/>
        <w:ind w:firstLine="480"/>
        <w:jc w:val="both"/>
      </w:pPr>
      <w:r>
        <w:rPr>
          <w:rFonts w:ascii="宋体" w:hAnsi="宋体" w:cs="宋体" w:eastAsia="宋体"/>
          <w:sz w:val="24"/>
        </w:rPr>
        <w:t>3.网络与程控交换机系统运维现状</w:t>
      </w:r>
    </w:p>
    <w:p>
      <w:pPr>
        <w:pStyle w:val="null3"/>
        <w:spacing w:before="105" w:after="105"/>
        <w:ind w:firstLine="480"/>
        <w:jc w:val="both"/>
      </w:pPr>
      <w:r>
        <w:rPr>
          <w:rFonts w:ascii="宋体" w:hAnsi="宋体" w:cs="宋体" w:eastAsia="宋体"/>
          <w:sz w:val="24"/>
        </w:rPr>
        <w:t>3.1网络设备及网络物理线路现状</w:t>
      </w:r>
    </w:p>
    <w:p>
      <w:pPr>
        <w:pStyle w:val="null3"/>
        <w:spacing w:before="240" w:after="240"/>
        <w:ind w:firstLine="480"/>
        <w:jc w:val="both"/>
      </w:pPr>
      <w:r>
        <w:rPr>
          <w:rFonts w:ascii="宋体" w:hAnsi="宋体" w:cs="宋体" w:eastAsia="宋体"/>
          <w:sz w:val="24"/>
        </w:rPr>
        <w:t>厅大楼网络设备和软件故障修复服务、电话和网络等热线技术支持服务、件补丁下载及更新服务等。</w:t>
      </w:r>
    </w:p>
    <w:p>
      <w:pPr>
        <w:pStyle w:val="null3"/>
        <w:spacing w:before="240" w:after="240"/>
        <w:ind w:firstLine="480"/>
        <w:jc w:val="both"/>
      </w:pPr>
      <w:r>
        <w:rPr>
          <w:rFonts w:ascii="宋体" w:hAnsi="宋体" w:cs="宋体" w:eastAsia="宋体"/>
          <w:sz w:val="24"/>
        </w:rPr>
        <w:t>安装在厅综合大楼各楼层，网络路由交换设备共计</w:t>
      </w:r>
      <w:r>
        <w:rPr>
          <w:rFonts w:ascii="宋体" w:hAnsi="宋体" w:cs="宋体" w:eastAsia="宋体"/>
          <w:sz w:val="24"/>
        </w:rPr>
        <w:t>33台,具体数量及型号如下，以下设备均分布于交通综合大楼中，并已按A类地址给每台桌面台式机分配好IP地址，网络配置分为互联网与内网，两网之间完全物理隔离。</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00"/>
        <w:gridCol w:w="1250"/>
        <w:gridCol w:w="2605"/>
        <w:gridCol w:w="1221"/>
        <w:gridCol w:w="1280"/>
        <w:gridCol w:w="1250"/>
      </w:tblGrid>
      <w:tr>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序号</w:t>
            </w:r>
          </w:p>
        </w:tc>
        <w:tc>
          <w:tcPr>
            <w:tcW w:type="dxa" w:w="1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设备类型</w:t>
            </w:r>
          </w:p>
        </w:tc>
        <w:tc>
          <w:tcPr>
            <w:tcW w:type="dxa" w:w="2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规格型号</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路由器</w:t>
            </w:r>
          </w:p>
        </w:tc>
        <w:tc>
          <w:tcPr>
            <w:tcW w:type="dxa" w:w="26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RT-MSR5660</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240"/>
              <w:jc w:val="both"/>
            </w:pPr>
            <w:r>
              <w:rPr>
                <w:rFonts w:ascii="宋体" w:hAnsi="宋体" w:cs="宋体" w:eastAsia="宋体"/>
                <w:sz w:val="24"/>
              </w:rPr>
              <w:t>华三</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2</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4"/>
              </w:rPr>
              <w:t>2</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交换机</w:t>
            </w:r>
          </w:p>
        </w:tc>
        <w:tc>
          <w:tcPr>
            <w:tcW w:type="dxa" w:w="26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S7506E</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华三</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4</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4"/>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交换机</w:t>
            </w:r>
          </w:p>
        </w:tc>
        <w:tc>
          <w:tcPr>
            <w:tcW w:type="dxa" w:w="26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LS-5560X-54C-EI</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华三</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16</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4"/>
              </w:rPr>
              <w:t>4</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交换机</w:t>
            </w:r>
          </w:p>
        </w:tc>
        <w:tc>
          <w:tcPr>
            <w:tcW w:type="dxa" w:w="26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H3C S3600-28TP-SI</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华三</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4"/>
              </w:rPr>
              <w:t>5</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交换机</w:t>
            </w:r>
          </w:p>
        </w:tc>
        <w:tc>
          <w:tcPr>
            <w:tcW w:type="dxa" w:w="26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S3110-52TP-SI</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华三</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4"/>
              </w:rPr>
              <w:t>6</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交换机</w:t>
            </w:r>
          </w:p>
        </w:tc>
        <w:tc>
          <w:tcPr>
            <w:tcW w:type="dxa" w:w="26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S5024PV2-EI</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华三</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4"/>
              </w:rPr>
              <w:t>7</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交换机</w:t>
            </w:r>
          </w:p>
        </w:tc>
        <w:tc>
          <w:tcPr>
            <w:tcW w:type="dxa" w:w="26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LS-S2326TP-SI-AC</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华为</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4"/>
              </w:rPr>
              <w:t>8</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交换机</w:t>
            </w:r>
          </w:p>
        </w:tc>
        <w:tc>
          <w:tcPr>
            <w:tcW w:type="dxa" w:w="26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WS-C2960X-48TS-LL</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思科</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r>
              <w:rPr>
                <w:rFonts w:ascii="宋体" w:hAnsi="宋体" w:cs="宋体" w:eastAsia="宋体"/>
                <w:sz w:val="24"/>
              </w:rPr>
              <w:t>5</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both"/>
            </w:pPr>
          </w:p>
        </w:tc>
      </w:tr>
    </w:tbl>
    <w:p>
      <w:pPr>
        <w:pStyle w:val="null3"/>
        <w:jc w:val="both"/>
      </w:pPr>
      <w:r>
        <w:rPr>
          <w:rFonts w:ascii="宋体" w:hAnsi="宋体" w:cs="宋体" w:eastAsia="宋体"/>
          <w:sz w:val="24"/>
        </w:rPr>
        <w:t>网络物理线路涵盖交通综合大楼共计</w:t>
      </w:r>
      <w:r>
        <w:rPr>
          <w:rFonts w:ascii="宋体" w:hAnsi="宋体" w:cs="宋体" w:eastAsia="宋体"/>
          <w:sz w:val="24"/>
        </w:rPr>
        <w:t>16层，网络物理主干线通过楼宇中弱电井向各楼层中的办公室拓扑，共计500个左右网络信息节点。线缆总长度预计超过40千米。经过多年的沉淀，交通综合大楼内的网络物理线路错综复杂，一旦有网络故障，排查、确认网络线路和接口均需花费较多时间和精力，严重影响了大楼内人员的公办，故本次项目需对大楼的网络物理线路梳理整合并标注。</w:t>
      </w:r>
    </w:p>
    <w:p>
      <w:pPr>
        <w:pStyle w:val="null3"/>
        <w:spacing w:before="105" w:after="105"/>
        <w:ind w:firstLine="480"/>
        <w:jc w:val="both"/>
      </w:pPr>
      <w:r>
        <w:rPr>
          <w:rFonts w:ascii="宋体" w:hAnsi="宋体" w:cs="宋体" w:eastAsia="宋体"/>
          <w:sz w:val="24"/>
        </w:rPr>
        <w:t>3.2网络安全设备现状</w:t>
      </w:r>
    </w:p>
    <w:p>
      <w:pPr>
        <w:pStyle w:val="null3"/>
        <w:spacing w:before="240" w:after="240"/>
        <w:ind w:firstLine="480"/>
        <w:jc w:val="both"/>
      </w:pPr>
      <w:r>
        <w:rPr>
          <w:rFonts w:ascii="宋体" w:hAnsi="宋体" w:cs="宋体" w:eastAsia="宋体"/>
          <w:sz w:val="24"/>
        </w:rPr>
        <w:t>网络安全设备共有</w:t>
      </w:r>
      <w:r>
        <w:rPr>
          <w:rFonts w:ascii="宋体" w:hAnsi="宋体" w:cs="宋体" w:eastAsia="宋体"/>
          <w:sz w:val="24"/>
        </w:rPr>
        <w:t>4台，安装在交通综合大楼10楼网络设备间，具体品牌型号如下：</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682"/>
        <w:gridCol w:w="1273"/>
        <w:gridCol w:w="3259"/>
        <w:gridCol w:w="1273"/>
        <w:gridCol w:w="834"/>
        <w:gridCol w:w="985"/>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序号</w:t>
            </w:r>
          </w:p>
        </w:tc>
        <w:tc>
          <w:tcPr>
            <w:tcW w:type="dxa" w:w="1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设备类型</w:t>
            </w:r>
          </w:p>
        </w:tc>
        <w:tc>
          <w:tcPr>
            <w:tcW w:type="dxa" w:w="3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规格型号</w:t>
            </w:r>
          </w:p>
        </w:tc>
        <w:tc>
          <w:tcPr>
            <w:tcW w:type="dxa" w:w="1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数量</w:t>
            </w:r>
          </w:p>
        </w:tc>
        <w:tc>
          <w:tcPr>
            <w:tcW w:type="dxa" w:w="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备注</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1</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防火墙</w:t>
            </w:r>
          </w:p>
        </w:tc>
        <w:tc>
          <w:tcPr>
            <w:tcW w:type="dxa" w:w="325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E2800</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山石网科</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防火墙</w:t>
            </w:r>
          </w:p>
        </w:tc>
        <w:tc>
          <w:tcPr>
            <w:tcW w:type="dxa" w:w="325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Leadsec Power V6000-F2350</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网御星云</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安全审计</w:t>
            </w:r>
          </w:p>
        </w:tc>
        <w:tc>
          <w:tcPr>
            <w:tcW w:type="dxa" w:w="325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hillstone SG-6000-HSA-3</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山石网科</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r>
              <w:rPr>
                <w:rFonts w:ascii="宋体" w:hAnsi="宋体" w:cs="宋体" w:eastAsia="宋体"/>
                <w:sz w:val="24"/>
              </w:rPr>
              <w:t>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after="195"/>
              <w:ind w:firstLine="380"/>
              <w:jc w:val="center"/>
            </w:pPr>
          </w:p>
        </w:tc>
      </w:tr>
    </w:tbl>
    <w:p>
      <w:pPr>
        <w:pStyle w:val="null3"/>
        <w:jc w:val="both"/>
      </w:pPr>
      <w:r>
        <w:rPr>
          <w:rFonts w:ascii="宋体" w:hAnsi="宋体" w:cs="宋体" w:eastAsia="宋体"/>
          <w:sz w:val="24"/>
        </w:rPr>
        <w:t>3.3语音程控交换机设备及语音程控线路现状</w:t>
      </w:r>
    </w:p>
    <w:p>
      <w:pPr>
        <w:pStyle w:val="null3"/>
        <w:spacing w:before="240" w:after="240"/>
        <w:ind w:firstLine="480"/>
        <w:jc w:val="both"/>
      </w:pPr>
      <w:r>
        <w:rPr>
          <w:rFonts w:ascii="宋体" w:hAnsi="宋体" w:cs="宋体" w:eastAsia="宋体"/>
          <w:sz w:val="24"/>
        </w:rPr>
        <w:t>语音程控交换机设备及软件数量共计</w:t>
      </w:r>
      <w:r>
        <w:rPr>
          <w:rFonts w:ascii="宋体" w:hAnsi="宋体" w:cs="宋体" w:eastAsia="宋体"/>
          <w:sz w:val="24"/>
        </w:rPr>
        <w:t>335，设备安装在交通综合大楼2楼电信设备间和交通综合大楼及相关厅直属单位网络通信设备间，具体数量及型号如下：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05"/>
        <w:gridCol w:w="2039"/>
        <w:gridCol w:w="1424"/>
        <w:gridCol w:w="1379"/>
        <w:gridCol w:w="1379"/>
        <w:gridCol w:w="1379"/>
      </w:tblGrid>
      <w:tr>
        <w:tc>
          <w:tcPr>
            <w:tcW w:type="dxa" w:w="830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交通运输厅交换配置清单</w:t>
            </w:r>
            <w:r>
              <w:rPr>
                <w:rFonts w:ascii="宋体" w:hAnsi="宋体" w:cs="宋体" w:eastAsia="宋体"/>
                <w:b/>
                <w:sz w:val="24"/>
              </w:rPr>
              <w:t>(LIM1，LIM2)</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序号</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设备名称</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型号</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MD110主设备模块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8套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模拟用户板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ELU29</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52块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数字用户板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ELU28</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数字中继板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TLU76/3</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爱立信高级话务台</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OPI-II</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维护终端（联想电脑）</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联想</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MD110维护软件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计费终端（联想电脑）</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联想</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计费打印机（松下）</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松下</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计费软件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汇达丰电源</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DUM4830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　</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语音邮箱</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爱立信数字话机</w:t>
            </w:r>
            <w:r>
              <w:rPr>
                <w:rFonts w:ascii="宋体" w:hAnsi="宋体" w:cs="宋体" w:eastAsia="宋体"/>
                <w:sz w:val="24"/>
              </w:rPr>
              <w:t>DBC212</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50部</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立式配线架，</w:t>
            </w:r>
            <w:r>
              <w:rPr>
                <w:rFonts w:ascii="宋体" w:hAnsi="宋体" w:cs="宋体" w:eastAsia="宋体"/>
                <w:sz w:val="24"/>
              </w:rPr>
              <w:t>3500回线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数字中继板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TLU76/1</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BS330基站</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16个</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无绳手机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DT570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30个</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多频互控板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MFU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4块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MD110 ITG模块 E1/32IP</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ITG</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WS 2000 M4</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WS 2000 M4 V16</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模拟用户板（</w:t>
            </w:r>
            <w:r>
              <w:rPr>
                <w:rFonts w:ascii="宋体" w:hAnsi="宋体" w:cs="宋体" w:eastAsia="宋体"/>
                <w:sz w:val="24"/>
              </w:rPr>
              <w:t>16路）</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ELU29</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无绳系统接口板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ELU31</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无绳系统基站</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BS330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16个</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DECT无绳手机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DT290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15台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WS 2000 M2</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WS2000 M2-V32</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Ws 2000 M4</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WS2000 M4-V32</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30路数字中继板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TLU76/1</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DECT无绳手机</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DT290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10台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交换处理模块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PSM</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数字中继板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TLU76</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多频信号音板块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TMU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程控交换设备</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r>
              <w:rPr>
                <w:rFonts w:ascii="宋体" w:hAnsi="宋体" w:cs="宋体" w:eastAsia="宋体"/>
                <w:sz w:val="24"/>
              </w:rPr>
              <w:t>MITEL</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p>
            <w:pPr>
              <w:pStyle w:val="null3"/>
              <w:spacing w:after="195"/>
              <w:ind w:firstLine="380"/>
              <w:jc w:val="center"/>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模块配置清单</w:t>
            </w:r>
            <w:r>
              <w:rPr>
                <w:rFonts w:ascii="宋体" w:hAnsi="宋体" w:cs="宋体" w:eastAsia="宋体"/>
                <w:b/>
                <w:sz w:val="24"/>
              </w:rPr>
              <w:t>(LIM3)</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序号</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项目名称</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型号</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交换处理模块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PSM</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LIM侧PCM接口</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GJUL4</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多频信号音板块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TMU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模拟用户板（</w:t>
            </w:r>
            <w:r>
              <w:rPr>
                <w:rFonts w:ascii="宋体" w:hAnsi="宋体" w:cs="宋体" w:eastAsia="宋体"/>
                <w:sz w:val="24"/>
              </w:rPr>
              <w:t>16路）</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ELU29</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6块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安装材料及安装工具</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汇达丰电源</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DUM4820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国产配线架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200回线</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模块配置清单</w:t>
            </w:r>
            <w:r>
              <w:rPr>
                <w:rFonts w:ascii="宋体" w:hAnsi="宋体" w:cs="宋体" w:eastAsia="宋体"/>
                <w:b/>
                <w:sz w:val="24"/>
              </w:rPr>
              <w:t>(LIM4)</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序号</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项目名称</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型号</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交换处理模块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PSM</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线路接口模块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IFM</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LIM侧PCM接口</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GJUL4</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多频信号音板块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TMU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模拟用户板（</w:t>
            </w:r>
            <w:r>
              <w:rPr>
                <w:rFonts w:ascii="宋体" w:hAnsi="宋体" w:cs="宋体" w:eastAsia="宋体"/>
                <w:sz w:val="24"/>
              </w:rPr>
              <w:t>16路）</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ELU29</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13块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安装材料及安装工具</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汇达丰电源整流器</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DUM4820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国产配线架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200回线</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模块配置清单（</w:t>
            </w:r>
            <w:r>
              <w:rPr>
                <w:rFonts w:ascii="宋体" w:hAnsi="宋体" w:cs="宋体" w:eastAsia="宋体"/>
                <w:b/>
                <w:sz w:val="24"/>
              </w:rPr>
              <w:t>LIM5）</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序号</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项目名称</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型号</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品牌</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数量</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备注</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交换处理模块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PSM</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LIM侧PCM接口</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GJUL4</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多频信号音板块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TMU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模拟用户板（</w:t>
            </w:r>
            <w:r>
              <w:rPr>
                <w:rFonts w:ascii="宋体" w:hAnsi="宋体" w:cs="宋体" w:eastAsia="宋体"/>
                <w:sz w:val="24"/>
              </w:rPr>
              <w:t>16路）</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ELU29</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9块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安装材料及安装工具</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汇达丰电源整流器</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DUM4820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国产配线架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200回线</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模块配置清单</w:t>
            </w:r>
            <w:r>
              <w:rPr>
                <w:rFonts w:ascii="宋体" w:hAnsi="宋体" w:cs="宋体" w:eastAsia="宋体"/>
                <w:b/>
                <w:sz w:val="24"/>
              </w:rPr>
              <w:t>(LIM7)</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序号</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项目名称</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型号</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交换处理模块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PSM</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线路接口模块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IFM</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LIM侧PCM接口</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GJUL4</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多频信号音板块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TMU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模拟用户板（</w:t>
            </w:r>
            <w:r>
              <w:rPr>
                <w:rFonts w:ascii="宋体" w:hAnsi="宋体" w:cs="宋体" w:eastAsia="宋体"/>
                <w:sz w:val="24"/>
              </w:rPr>
              <w:t>16路）</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ELU29</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14块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安装材料及安装工具</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汇达丰电源整流器</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DUM4820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国产配线架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200回线</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模块配置清单（</w:t>
            </w:r>
            <w:r>
              <w:rPr>
                <w:rFonts w:ascii="宋体" w:hAnsi="宋体" w:cs="宋体" w:eastAsia="宋体"/>
                <w:b/>
                <w:sz w:val="24"/>
              </w:rPr>
              <w:t>LIM8）</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b/>
                <w:sz w:val="24"/>
              </w:rPr>
              <w:t>序号</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项目名称</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型号</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交换处理模块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PSM</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LIM侧PCM接口</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GJUL4</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多频信号音板块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TMU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模拟用户板（</w:t>
            </w:r>
            <w:r>
              <w:rPr>
                <w:rFonts w:ascii="宋体" w:hAnsi="宋体" w:cs="宋体" w:eastAsia="宋体"/>
                <w:sz w:val="24"/>
              </w:rPr>
              <w:t>16路）</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ELU29</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8块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LOG</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安装材料及安装工具</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汇达丰电源</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DUM4820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汇达丰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国产配线架</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200回线</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交通运输厅</w:t>
            </w:r>
            <w:r>
              <w:rPr>
                <w:rFonts w:ascii="宋体" w:hAnsi="宋体" w:cs="宋体" w:eastAsia="宋体"/>
                <w:b/>
                <w:sz w:val="24"/>
              </w:rPr>
              <w:t>TES交换配置清单</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序号</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设备名称</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型号</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品牌</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数量</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备注</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系统模块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MITEL MX-ONE TSE</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媒体网关</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MITEL MGU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主控处理模块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MITEL ASU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分机模块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MITEL ELU34/2</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3块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电源模块</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MITEL DC-DC</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信号音板</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MITEL TMU</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爱立信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p>
        </w:tc>
      </w:tr>
    </w:tbl>
    <w:p>
      <w:pPr>
        <w:pStyle w:val="null3"/>
        <w:jc w:val="both"/>
      </w:pPr>
      <w:r>
        <w:rPr>
          <w:rFonts w:ascii="宋体" w:hAnsi="宋体" w:cs="宋体" w:eastAsia="宋体"/>
          <w:sz w:val="24"/>
          <w:shd w:fill="FFFFFF" w:val="clear"/>
        </w:rPr>
        <w:t>语音程控物理线路涵盖交通综合大楼及相关交通通信与应急中心网络通信设备间。此次维护的硬件维护清单如下：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24"/>
        <w:gridCol w:w="1492"/>
        <w:gridCol w:w="2457"/>
        <w:gridCol w:w="1146"/>
        <w:gridCol w:w="935"/>
        <w:gridCol w:w="1553"/>
      </w:tblGrid>
      <w:tr>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序号</w:t>
            </w: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设备名称</w:t>
            </w:r>
          </w:p>
        </w:tc>
        <w:tc>
          <w:tcPr>
            <w:tcW w:type="dxa" w:w="2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型号</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数量</w:t>
            </w: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备注</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接入交换机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中兴</w:t>
            </w:r>
            <w:r>
              <w:rPr>
                <w:rFonts w:ascii="宋体" w:hAnsi="宋体" w:cs="宋体" w:eastAsia="宋体"/>
                <w:sz w:val="24"/>
              </w:rPr>
              <w:t>ZXR10 2828S</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中兴</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核心交换机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HUAWEI S2300</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HUAWEI</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核心交换机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H3C  S3600</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H3C</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p>
        </w:tc>
      </w:tr>
    </w:tbl>
    <w:p>
      <w:pPr>
        <w:pStyle w:val="null3"/>
        <w:jc w:val="both"/>
      </w:pPr>
      <w:r>
        <w:rPr>
          <w:rFonts w:ascii="宋体" w:hAnsi="宋体" w:cs="宋体" w:eastAsia="宋体"/>
          <w:sz w:val="24"/>
        </w:rPr>
        <w:t>4.视频会议系统运维现状</w:t>
      </w:r>
    </w:p>
    <w:p>
      <w:pPr>
        <w:pStyle w:val="null3"/>
        <w:spacing w:before="105" w:after="105"/>
        <w:ind w:firstLine="480"/>
        <w:jc w:val="both"/>
      </w:pPr>
      <w:r>
        <w:rPr>
          <w:rFonts w:ascii="宋体" w:hAnsi="宋体" w:cs="宋体" w:eastAsia="宋体"/>
          <w:sz w:val="24"/>
        </w:rPr>
        <w:t>4.1视频会议运维现状</w:t>
      </w:r>
    </w:p>
    <w:p>
      <w:pPr>
        <w:pStyle w:val="null3"/>
        <w:spacing w:before="240" w:after="240"/>
        <w:ind w:firstLine="480"/>
        <w:jc w:val="both"/>
      </w:pPr>
      <w:r>
        <w:rPr>
          <w:rFonts w:ascii="宋体" w:hAnsi="宋体" w:cs="宋体" w:eastAsia="宋体"/>
          <w:sz w:val="24"/>
        </w:rPr>
        <w:t>视频会议设备数量共计</w:t>
      </w:r>
      <w:r>
        <w:rPr>
          <w:rFonts w:ascii="宋体" w:hAnsi="宋体" w:cs="宋体" w:eastAsia="宋体"/>
          <w:sz w:val="24"/>
        </w:rPr>
        <w:t>45，主要部署在交通综合大楼三楼视频会议室一和是朋友会议室二，十楼云机房、四楼应急指挥中心视频会议大厅、二十八楼会议室等，具体品牌型号如下：</w:t>
      </w:r>
    </w:p>
    <w:tbl>
      <w:tblPr>
        <w:tblW w:w="0" w:type="auto"/>
        <w:tblBorders>
          <w:top w:val="none" w:color="000000" w:sz="4"/>
          <w:left w:val="none" w:color="000000" w:sz="4"/>
          <w:bottom w:val="none" w:color="000000" w:sz="4"/>
          <w:right w:val="none" w:color="000000" w:sz="4"/>
          <w:insideH w:val="none"/>
          <w:insideV w:val="none"/>
        </w:tblBorders>
      </w:tblPr>
      <w:tblGrid>
        <w:gridCol w:w="764"/>
        <w:gridCol w:w="1896"/>
        <w:gridCol w:w="985"/>
        <w:gridCol w:w="823"/>
        <w:gridCol w:w="1911"/>
        <w:gridCol w:w="838"/>
        <w:gridCol w:w="1088"/>
      </w:tblGrid>
      <w:tr>
        <w:tc>
          <w:tcPr>
            <w:tcW w:type="dxa" w:w="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序号</w:t>
            </w:r>
          </w:p>
        </w:tc>
        <w:tc>
          <w:tcPr>
            <w:tcW w:type="dxa" w:w="1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资产名称</w:t>
            </w:r>
          </w:p>
        </w:tc>
        <w:tc>
          <w:tcPr>
            <w:tcW w:type="dxa" w:w="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计量</w:t>
            </w:r>
          </w:p>
          <w:p>
            <w:pPr>
              <w:pStyle w:val="null3"/>
              <w:spacing w:after="195"/>
              <w:ind w:firstLine="380"/>
              <w:jc w:val="center"/>
            </w:pPr>
            <w:r>
              <w:rPr>
                <w:rFonts w:ascii="宋体" w:hAnsi="宋体" w:cs="宋体" w:eastAsia="宋体"/>
                <w:b/>
                <w:sz w:val="24"/>
              </w:rPr>
              <w:t>单位</w:t>
            </w:r>
          </w:p>
        </w:tc>
        <w:tc>
          <w:tcPr>
            <w:tcW w:type="dxa" w:w="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当前</w:t>
            </w:r>
          </w:p>
          <w:p>
            <w:pPr>
              <w:pStyle w:val="null3"/>
              <w:spacing w:after="195"/>
              <w:ind w:firstLine="380"/>
              <w:jc w:val="center"/>
            </w:pPr>
            <w:r>
              <w:rPr>
                <w:rFonts w:ascii="宋体" w:hAnsi="宋体" w:cs="宋体" w:eastAsia="宋体"/>
                <w:b/>
                <w:sz w:val="24"/>
              </w:rPr>
              <w:t>数量</w:t>
            </w:r>
          </w:p>
        </w:tc>
        <w:tc>
          <w:tcPr>
            <w:tcW w:type="dxa" w:w="1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规格型号</w:t>
            </w:r>
          </w:p>
        </w:tc>
        <w:tc>
          <w:tcPr>
            <w:tcW w:type="dxa" w:w="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品牌</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b/>
                <w:sz w:val="24"/>
              </w:rPr>
              <w:t>存放</w:t>
            </w:r>
          </w:p>
          <w:p>
            <w:pPr>
              <w:pStyle w:val="null3"/>
              <w:spacing w:after="195"/>
              <w:ind w:firstLine="380"/>
              <w:jc w:val="center"/>
            </w:pPr>
            <w:r>
              <w:rPr>
                <w:rFonts w:ascii="宋体" w:hAnsi="宋体" w:cs="宋体" w:eastAsia="宋体"/>
                <w:b/>
                <w:sz w:val="24"/>
              </w:rPr>
              <w:t>地点</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交换机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LS-S2326TP-SI-AC</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交换机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LS-S2326TP-SI-AC</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液晶电视</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SONY 52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4</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电视机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LED22T28P</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三楼音控室墙上</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5</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电视机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LED22T28P</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三楼音控室墙上</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6</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电视机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LED22T28P</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三楼音控室墙上</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7</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电视机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LED22T28P</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三楼音控室墙上</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8</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调音台</w:t>
            </w:r>
            <w:r>
              <w:rPr>
                <w:rFonts w:ascii="宋体" w:hAnsi="宋体" w:cs="宋体" w:eastAsia="宋体"/>
                <w:sz w:val="24"/>
              </w:rPr>
              <w:t>24路</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YAMAHA</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三楼视频会议室</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9</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调音台</w:t>
            </w:r>
            <w:r>
              <w:rPr>
                <w:rFonts w:ascii="宋体" w:hAnsi="宋体" w:cs="宋体" w:eastAsia="宋体"/>
                <w:sz w:val="24"/>
              </w:rPr>
              <w:t>16路</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YAMAHA</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三楼视频会议室</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10</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电视机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LCD-60E77A</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三楼视频会议室</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11</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魅视中央控制系统</w:t>
            </w:r>
            <w:r>
              <w:rPr>
                <w:rFonts w:ascii="宋体" w:hAnsi="宋体" w:cs="宋体" w:eastAsia="宋体"/>
                <w:sz w:val="24"/>
              </w:rPr>
              <w:t>E-CP2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E-CP2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魅视</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三楼视频控制室</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12</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魅视高清混合矩阵</w:t>
            </w:r>
            <w:r>
              <w:rPr>
                <w:rFonts w:ascii="宋体" w:hAnsi="宋体" w:cs="宋体" w:eastAsia="宋体"/>
                <w:sz w:val="24"/>
              </w:rPr>
              <w:t>UHD-X</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UHD-X</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魅视</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三楼视频控制室</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13</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思科视频会议终端</w:t>
            </w:r>
            <w:r>
              <w:rPr>
                <w:rFonts w:ascii="宋体" w:hAnsi="宋体" w:cs="宋体" w:eastAsia="宋体"/>
                <w:sz w:val="24"/>
              </w:rPr>
              <w:t>CTS-SX80-IPST60-K9</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CTS-SX80-IPST60-K9</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思科</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三楼视频控制室</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14</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电脑</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启天</w:t>
            </w:r>
            <w:r>
              <w:rPr>
                <w:rFonts w:ascii="宋体" w:hAnsi="宋体" w:cs="宋体" w:eastAsia="宋体"/>
                <w:sz w:val="24"/>
              </w:rPr>
              <w:t>M9400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三楼视频会议室机房</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15</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以太网交换机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WS-C2960X-48TS-LL:序列号FCW2041B20C</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思科</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四楼机房</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16</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电视机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KLV-26BX205</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四楼应急中心</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17</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赛科中控管理系统</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US-WF/SCM</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赛科</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18</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赛科</w:t>
            </w:r>
            <w:r>
              <w:rPr>
                <w:rFonts w:ascii="宋体" w:hAnsi="宋体" w:cs="宋体" w:eastAsia="宋体"/>
                <w:sz w:val="24"/>
              </w:rPr>
              <w:t>32路高清混合矩阵US-MIX32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US-MIX32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赛科</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19</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宝利通高清视频会议终终端</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Group550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宝利通</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20</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思科高清视频会议终端（省内）</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CTS-SX80-IP60-K9</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思科</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21</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汉锐摄像头</w:t>
            </w:r>
            <w:r>
              <w:rPr>
                <w:rFonts w:ascii="宋体" w:hAnsi="宋体" w:cs="宋体" w:eastAsia="宋体"/>
                <w:sz w:val="24"/>
              </w:rPr>
              <w:t>HR-9600S</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HR-9600S</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汉锐</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22</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创维</w:t>
            </w:r>
            <w:r>
              <w:rPr>
                <w:rFonts w:ascii="宋体" w:hAnsi="宋体" w:cs="宋体" w:eastAsia="宋体"/>
                <w:sz w:val="24"/>
              </w:rPr>
              <w:t>60寸高清电视60V8E</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60V8E</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23</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汉锐摄像头</w:t>
            </w:r>
            <w:r>
              <w:rPr>
                <w:rFonts w:ascii="宋体" w:hAnsi="宋体" w:cs="宋体" w:eastAsia="宋体"/>
                <w:sz w:val="24"/>
              </w:rPr>
              <w:t>HR-9600S</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HR-9600S</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汉锐</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24</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兴北通用镜头活动三脚架</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兴北通</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25</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兴北通用镜头活动三脚架</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兴北通</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26</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兴北通用镜头活动三脚架</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兴北通</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27</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拓声定向麦克风</w:t>
            </w:r>
            <w:r>
              <w:rPr>
                <w:rFonts w:ascii="宋体" w:hAnsi="宋体" w:cs="宋体" w:eastAsia="宋体"/>
                <w:sz w:val="24"/>
              </w:rPr>
              <w:t>TS-610B</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个</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TS-610B</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拓声</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28</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拓声</w:t>
            </w:r>
            <w:r>
              <w:rPr>
                <w:rFonts w:ascii="宋体" w:hAnsi="宋体" w:cs="宋体" w:eastAsia="宋体"/>
                <w:sz w:val="24"/>
              </w:rPr>
              <w:t>16路调音台MC16CX</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MC16CX</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拓声</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29</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拓声定向麦克风</w:t>
            </w:r>
            <w:r>
              <w:rPr>
                <w:rFonts w:ascii="宋体" w:hAnsi="宋体" w:cs="宋体" w:eastAsia="宋体"/>
                <w:sz w:val="24"/>
              </w:rPr>
              <w:t>TS-610B</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个</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TS-610B</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拓声</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30</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拓声定向麦克风</w:t>
            </w:r>
            <w:r>
              <w:rPr>
                <w:rFonts w:ascii="宋体" w:hAnsi="宋体" w:cs="宋体" w:eastAsia="宋体"/>
                <w:sz w:val="24"/>
              </w:rPr>
              <w:t>TS-610B</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个</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TS-610B</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拓声</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31</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拓声定向麦克风</w:t>
            </w:r>
            <w:r>
              <w:rPr>
                <w:rFonts w:ascii="宋体" w:hAnsi="宋体" w:cs="宋体" w:eastAsia="宋体"/>
                <w:sz w:val="24"/>
              </w:rPr>
              <w:t>TS-610B</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个</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TS-610B</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拓声</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32</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拓声定向麦克风</w:t>
            </w:r>
            <w:r>
              <w:rPr>
                <w:rFonts w:ascii="宋体" w:hAnsi="宋体" w:cs="宋体" w:eastAsia="宋体"/>
                <w:sz w:val="24"/>
              </w:rPr>
              <w:t>TS-610B</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个</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TS-610B</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拓声</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33</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图腾机柜</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个</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图腾</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34</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DELL商务工作站 显示器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E2216H</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戴尔</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35</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鑫凯隆电视落地移动推车</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750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鑫凯隆</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36</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DELL台式工作站Dell Precision Tower 3620</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Precision Tower 3620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戴尔</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37</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凌视</w:t>
            </w:r>
            <w:r>
              <w:rPr>
                <w:rFonts w:ascii="宋体" w:hAnsi="宋体" w:cs="宋体" w:eastAsia="宋体"/>
                <w:sz w:val="24"/>
              </w:rPr>
              <w:t>HDCI转HDMI转换器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个</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凌视</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凌视</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38</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戴尔商务工作站</w:t>
            </w:r>
            <w:r>
              <w:rPr>
                <w:rFonts w:ascii="宋体" w:hAnsi="宋体" w:cs="宋体" w:eastAsia="宋体"/>
                <w:sz w:val="24"/>
              </w:rPr>
              <w:t>Precision 3530</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Precision 3530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戴尔</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四楼厅应急办</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39</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交换机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S5024PV2-EI</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H3C</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六楼高速机房</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40</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会议视频系统（多点控制单元）</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CMS1000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思科</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十楼云机房</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41</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投影机</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部</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松下</w:t>
            </w:r>
            <w:r>
              <w:rPr>
                <w:rFonts w:ascii="宋体" w:hAnsi="宋体" w:cs="宋体" w:eastAsia="宋体"/>
                <w:sz w:val="24"/>
              </w:rPr>
              <w:t>PT-U1X92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十楼维修室</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42</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路由器</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RT-MSR5660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H3C</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十楼云机房部视频会议用</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43</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投影仪</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Panasonic PT-SMZ66C</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松下</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二十八楼会议室</w:t>
            </w:r>
          </w:p>
        </w:tc>
      </w:tr>
      <w:tr>
        <w:tc>
          <w:tcPr>
            <w:tcW w:type="dxa" w:w="7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44</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鑫凯隆电视落地移动推车</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750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鑫凯隆</w:t>
            </w:r>
          </w:p>
        </w:tc>
        <w:tc>
          <w:tcPr>
            <w:tcW w:type="dxa" w:w="108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二十八楼智慧办</w:t>
            </w:r>
          </w:p>
        </w:tc>
      </w:tr>
      <w:tr>
        <w:tc>
          <w:tcPr>
            <w:tcW w:type="dxa" w:w="764"/>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spacing w:after="195"/>
              <w:ind w:firstLine="380"/>
              <w:jc w:val="left"/>
            </w:pPr>
            <w:r>
              <w:rPr>
                <w:rFonts w:ascii="宋体" w:hAnsi="宋体" w:cs="宋体" w:eastAsia="宋体"/>
                <w:sz w:val="24"/>
              </w:rPr>
              <w:t>45</w:t>
            </w:r>
          </w:p>
        </w:tc>
        <w:tc>
          <w:tcPr>
            <w:tcW w:type="dxa" w:w="1896"/>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创维</w:t>
            </w:r>
            <w:r>
              <w:rPr>
                <w:rFonts w:ascii="宋体" w:hAnsi="宋体" w:cs="宋体" w:eastAsia="宋体"/>
                <w:sz w:val="24"/>
              </w:rPr>
              <w:t>60寸高清电视60V8E</w:t>
            </w:r>
          </w:p>
        </w:tc>
        <w:tc>
          <w:tcPr>
            <w:tcW w:type="dxa" w:w="985"/>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台</w:t>
            </w:r>
          </w:p>
        </w:tc>
        <w:tc>
          <w:tcPr>
            <w:tcW w:type="dxa" w:w="823"/>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191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60V8E</w:t>
            </w:r>
          </w:p>
        </w:tc>
        <w:tc>
          <w:tcPr>
            <w:tcW w:type="dxa" w:w="838"/>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创维</w:t>
            </w:r>
          </w:p>
        </w:tc>
        <w:tc>
          <w:tcPr>
            <w:tcW w:type="dxa" w:w="1088"/>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spacing w:after="195"/>
              <w:ind w:firstLine="380"/>
              <w:jc w:val="both"/>
            </w:pPr>
            <w:r>
              <w:rPr>
                <w:rFonts w:ascii="宋体" w:hAnsi="宋体" w:cs="宋体" w:eastAsia="宋体"/>
                <w:sz w:val="24"/>
              </w:rPr>
              <w:t>二十八楼智慧办</w:t>
            </w:r>
          </w:p>
        </w:tc>
      </w:tr>
    </w:tbl>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b/>
          <w:sz w:val="24"/>
        </w:rPr>
        <w:t>（一）办公与机房环境运维</w:t>
      </w:r>
    </w:p>
    <w:p>
      <w:pPr>
        <w:pStyle w:val="null3"/>
        <w:spacing w:before="105" w:after="105"/>
        <w:ind w:firstLine="480"/>
        <w:jc w:val="left"/>
      </w:pPr>
      <w:r>
        <w:rPr>
          <w:rFonts w:ascii="宋体" w:hAnsi="宋体" w:cs="宋体" w:eastAsia="宋体"/>
          <w:b/>
          <w:sz w:val="24"/>
        </w:rPr>
        <w:t>1电脑运维服务</w:t>
      </w:r>
    </w:p>
    <w:p>
      <w:pPr>
        <w:pStyle w:val="null3"/>
        <w:ind w:firstLine="480"/>
        <w:jc w:val="left"/>
      </w:pPr>
      <w:r>
        <w:rPr>
          <w:rFonts w:ascii="宋体" w:hAnsi="宋体" w:cs="宋体" w:eastAsia="宋体"/>
          <w:b/>
          <w:sz w:val="24"/>
        </w:rPr>
        <w:t>（评分指标项</w:t>
      </w:r>
      <w:r>
        <w:rPr>
          <w:rFonts w:ascii="宋体" w:hAnsi="宋体" w:cs="宋体" w:eastAsia="宋体"/>
          <w:b/>
          <w:sz w:val="24"/>
        </w:rPr>
        <w:t>1）1.1运维服务内容</w:t>
      </w:r>
    </w:p>
    <w:p>
      <w:pPr>
        <w:pStyle w:val="null3"/>
        <w:ind w:firstLine="480"/>
        <w:jc w:val="both"/>
      </w:pPr>
      <w:r>
        <w:rPr>
          <w:rFonts w:ascii="宋体" w:hAnsi="宋体" w:cs="宋体" w:eastAsia="宋体"/>
          <w:sz w:val="24"/>
        </w:rPr>
        <w:t>（</w:t>
      </w:r>
      <w:r>
        <w:rPr>
          <w:rFonts w:ascii="宋体" w:hAnsi="宋体" w:cs="宋体" w:eastAsia="宋体"/>
          <w:sz w:val="24"/>
        </w:rPr>
        <w:t>1）负责厅机关国产台式电脑163台、笔记本25台，非国产台式电脑30台；信息通信与应急处置中心国产台式电脑41台、笔记本2台，非国产台式点15台的计算机及网络线路维护，配件费用除CPU、主板、内存外均由中标人提供；</w:t>
      </w:r>
    </w:p>
    <w:p>
      <w:pPr>
        <w:pStyle w:val="null3"/>
        <w:ind w:firstLine="480"/>
        <w:jc w:val="both"/>
      </w:pPr>
      <w:r>
        <w:rPr>
          <w:rFonts w:ascii="宋体" w:hAnsi="宋体" w:cs="宋体" w:eastAsia="宋体"/>
          <w:sz w:val="24"/>
        </w:rPr>
        <w:t>（</w:t>
      </w:r>
      <w:r>
        <w:rPr>
          <w:rFonts w:ascii="宋体" w:hAnsi="宋体" w:cs="宋体" w:eastAsia="宋体"/>
          <w:sz w:val="24"/>
        </w:rPr>
        <w:t>2）负责电脑、网络线路故障检修：无法启动、不能进入系统、网络故障、操作系统重装等；</w:t>
      </w:r>
    </w:p>
    <w:p>
      <w:pPr>
        <w:pStyle w:val="null3"/>
        <w:ind w:firstLine="480"/>
        <w:jc w:val="both"/>
      </w:pPr>
      <w:r>
        <w:rPr>
          <w:rFonts w:ascii="宋体" w:hAnsi="宋体" w:cs="宋体" w:eastAsia="宋体"/>
          <w:sz w:val="24"/>
        </w:rPr>
        <w:t>（</w:t>
      </w:r>
      <w:r>
        <w:rPr>
          <w:rFonts w:ascii="宋体" w:hAnsi="宋体" w:cs="宋体" w:eastAsia="宋体"/>
          <w:sz w:val="24"/>
        </w:rPr>
        <w:t>3）负责厅机关及交通通信与应急处置中心计算机内、外网操作系统安装及办公软件的安装调试与排障及病毒安全维护；</w:t>
      </w:r>
    </w:p>
    <w:p>
      <w:pPr>
        <w:pStyle w:val="null3"/>
        <w:ind w:firstLine="480"/>
        <w:jc w:val="both"/>
      </w:pPr>
      <w:r>
        <w:rPr>
          <w:rFonts w:ascii="宋体" w:hAnsi="宋体" w:cs="宋体" w:eastAsia="宋体"/>
          <w:sz w:val="24"/>
        </w:rPr>
        <w:t>（</w:t>
      </w:r>
      <w:r>
        <w:rPr>
          <w:rFonts w:ascii="宋体" w:hAnsi="宋体" w:cs="宋体" w:eastAsia="宋体"/>
          <w:sz w:val="24"/>
        </w:rPr>
        <w:t>4）负责厅机关及交通通信与应急处置中心办公环境内、外网的软硬件和桌面系统的应用软件和网络通信安装的日常维护；</w:t>
      </w:r>
    </w:p>
    <w:p>
      <w:pPr>
        <w:pStyle w:val="null3"/>
        <w:ind w:firstLine="480"/>
        <w:jc w:val="both"/>
      </w:pPr>
      <w:r>
        <w:rPr>
          <w:rFonts w:ascii="宋体" w:hAnsi="宋体" w:cs="宋体" w:eastAsia="宋体"/>
          <w:sz w:val="24"/>
        </w:rPr>
        <w:t>（</w:t>
      </w:r>
      <w:r>
        <w:rPr>
          <w:rFonts w:ascii="宋体" w:hAnsi="宋体" w:cs="宋体" w:eastAsia="宋体"/>
          <w:sz w:val="24"/>
        </w:rPr>
        <w:t>5）负责厅机关及交通通信与应急处置中心办公设备包括打印机、扫描仪、投影仪、手写板等的日常使用配置与排障；</w:t>
      </w:r>
    </w:p>
    <w:p>
      <w:pPr>
        <w:pStyle w:val="null3"/>
        <w:ind w:firstLine="480"/>
        <w:jc w:val="both"/>
      </w:pPr>
      <w:r>
        <w:rPr>
          <w:rFonts w:ascii="宋体" w:hAnsi="宋体" w:cs="宋体" w:eastAsia="宋体"/>
          <w:sz w:val="24"/>
        </w:rPr>
        <w:t>（</w:t>
      </w:r>
      <w:r>
        <w:rPr>
          <w:rFonts w:ascii="宋体" w:hAnsi="宋体" w:cs="宋体" w:eastAsia="宋体"/>
          <w:sz w:val="24"/>
        </w:rPr>
        <w:t>6）负责厅机关及交通通信与应急处置中心网络布线管理，确保配线的合理有序，掌握客户端设备接入网络情况，以便发现问题可迅速定位，采取技术措施，对网络内经常出现的用户需要变更位置和部门的情况进行管理，并做数据备份工作；</w:t>
      </w:r>
    </w:p>
    <w:p>
      <w:pPr>
        <w:pStyle w:val="null3"/>
        <w:ind w:firstLine="480"/>
        <w:jc w:val="both"/>
      </w:pPr>
      <w:r>
        <w:rPr>
          <w:rFonts w:ascii="宋体" w:hAnsi="宋体" w:cs="宋体" w:eastAsia="宋体"/>
          <w:sz w:val="24"/>
        </w:rPr>
        <w:t>（</w:t>
      </w:r>
      <w:r>
        <w:rPr>
          <w:rFonts w:ascii="宋体" w:hAnsi="宋体" w:cs="宋体" w:eastAsia="宋体"/>
          <w:sz w:val="24"/>
        </w:rPr>
        <w:t>7）提供现场例行巡检和预防性维护检查项目包括内容：设备运行物理状态；电源稳定性和线路检查；网络模块状态检查；端口状态检查，系统硬件诊断；系统错误的分析和清理；及时更换损坏的或有潜在故障的部件，设备物理检查与清洁；</w:t>
      </w:r>
    </w:p>
    <w:p>
      <w:pPr>
        <w:pStyle w:val="null3"/>
        <w:ind w:firstLine="480"/>
        <w:jc w:val="both"/>
      </w:pPr>
      <w:r>
        <w:rPr>
          <w:rFonts w:ascii="宋体" w:hAnsi="宋体" w:cs="宋体" w:eastAsia="宋体"/>
          <w:sz w:val="24"/>
        </w:rPr>
        <w:t>（</w:t>
      </w:r>
      <w:r>
        <w:rPr>
          <w:rFonts w:ascii="宋体" w:hAnsi="宋体" w:cs="宋体" w:eastAsia="宋体"/>
          <w:sz w:val="24"/>
        </w:rPr>
        <w:t>8）负责厅机关及交通通信与应急处置中心各处室专用台式机及笔记本电脑技术保障与运行维护；</w:t>
      </w:r>
    </w:p>
    <w:p>
      <w:pPr>
        <w:pStyle w:val="null3"/>
        <w:ind w:firstLine="480"/>
        <w:jc w:val="both"/>
      </w:pPr>
      <w:r>
        <w:rPr>
          <w:rFonts w:ascii="宋体" w:hAnsi="宋体" w:cs="宋体" w:eastAsia="宋体"/>
          <w:sz w:val="24"/>
        </w:rPr>
        <w:t>（</w:t>
      </w:r>
      <w:r>
        <w:rPr>
          <w:rFonts w:ascii="宋体" w:hAnsi="宋体" w:cs="宋体" w:eastAsia="宋体"/>
          <w:sz w:val="24"/>
        </w:rPr>
        <w:t>9）根据厅机关、交通通信与应急处置中心相关业务人员提出的个性化要求，通过采购相关配件完成计算机简单改造，满足业务系统的特殊需求；</w:t>
      </w:r>
    </w:p>
    <w:p>
      <w:pPr>
        <w:pStyle w:val="null3"/>
        <w:ind w:firstLine="480"/>
        <w:jc w:val="both"/>
      </w:pPr>
      <w:r>
        <w:rPr>
          <w:rFonts w:ascii="宋体" w:hAnsi="宋体" w:cs="宋体" w:eastAsia="宋体"/>
          <w:sz w:val="24"/>
        </w:rPr>
        <w:t>（</w:t>
      </w:r>
      <w:r>
        <w:rPr>
          <w:rFonts w:ascii="宋体" w:hAnsi="宋体" w:cs="宋体" w:eastAsia="宋体"/>
          <w:sz w:val="24"/>
        </w:rPr>
        <w:t>10）负责软件正版化工作，根据省版权局相关要求，完成各计算机电脑正版化检测软件的安装，实时检测非正版软件进入；</w:t>
      </w:r>
    </w:p>
    <w:p>
      <w:pPr>
        <w:pStyle w:val="null3"/>
        <w:spacing w:after="195"/>
        <w:ind w:firstLine="480"/>
        <w:jc w:val="both"/>
      </w:pPr>
      <w:r>
        <w:rPr>
          <w:rFonts w:ascii="宋体" w:hAnsi="宋体" w:cs="宋体" w:eastAsia="宋体"/>
          <w:sz w:val="24"/>
        </w:rPr>
        <w:t>（</w:t>
      </w:r>
      <w:r>
        <w:rPr>
          <w:rFonts w:ascii="宋体" w:hAnsi="宋体" w:cs="宋体" w:eastAsia="宋体"/>
          <w:sz w:val="24"/>
        </w:rPr>
        <w:t>11）损坏的电脑部件仍在厂家保修期内，提供厂家的详细地址、联络方式和电脑部件的保修书，需协助用户联系厂家保修或更换。</w:t>
      </w:r>
    </w:p>
    <w:p>
      <w:pPr>
        <w:pStyle w:val="null3"/>
        <w:spacing w:after="195"/>
        <w:ind w:firstLine="480"/>
        <w:jc w:val="both"/>
      </w:pPr>
      <w:r>
        <w:rPr>
          <w:rFonts w:ascii="宋体" w:hAnsi="宋体" w:cs="宋体" w:eastAsia="宋体"/>
          <w:sz w:val="24"/>
        </w:rPr>
        <w:t>（</w:t>
      </w:r>
      <w:r>
        <w:rPr>
          <w:rFonts w:ascii="宋体" w:hAnsi="宋体" w:cs="宋体" w:eastAsia="宋体"/>
          <w:sz w:val="24"/>
        </w:rPr>
        <w:t>12）负责厅机关主动公开的政府信息公开月报、年报等汇总上报服务。厅机关主动公开的政府信息在文件形成之日起20个工作日内公开，电子版发布至政府信息公开平台，纸质版送交省档案馆和省图书馆，每月汇报两期，节点为每月5号和20号，不可超期。日常完成厅网站后台信息的持续更新，并协助完成厅办政府信息公开年报报表。</w:t>
      </w:r>
    </w:p>
    <w:p>
      <w:pPr>
        <w:pStyle w:val="null3"/>
        <w:spacing w:before="105" w:after="105"/>
        <w:ind w:firstLine="480"/>
        <w:jc w:val="left"/>
      </w:pPr>
      <w:r>
        <w:rPr>
          <w:rFonts w:ascii="宋体" w:hAnsi="宋体" w:cs="宋体" w:eastAsia="宋体"/>
          <w:b/>
          <w:sz w:val="24"/>
        </w:rPr>
        <w:t>2.机房强电运维服务</w:t>
      </w:r>
    </w:p>
    <w:p>
      <w:pPr>
        <w:pStyle w:val="null3"/>
        <w:ind w:firstLine="480"/>
        <w:jc w:val="left"/>
      </w:pPr>
      <w:r>
        <w:rPr>
          <w:rFonts w:ascii="宋体" w:hAnsi="宋体" w:cs="宋体" w:eastAsia="宋体"/>
          <w:b/>
          <w:sz w:val="24"/>
        </w:rPr>
        <w:t>（评分指标项</w:t>
      </w:r>
      <w:r>
        <w:rPr>
          <w:rFonts w:ascii="宋体" w:hAnsi="宋体" w:cs="宋体" w:eastAsia="宋体"/>
          <w:b/>
          <w:sz w:val="24"/>
        </w:rPr>
        <w:t>2）2.1运维服务内容</w:t>
      </w:r>
    </w:p>
    <w:p>
      <w:pPr>
        <w:pStyle w:val="null3"/>
        <w:ind w:firstLine="480"/>
        <w:jc w:val="both"/>
      </w:pPr>
      <w:r>
        <w:rPr>
          <w:rFonts w:ascii="宋体" w:hAnsi="宋体" w:cs="宋体" w:eastAsia="宋体"/>
          <w:sz w:val="24"/>
        </w:rPr>
        <w:t>（</w:t>
      </w:r>
      <w:r>
        <w:rPr>
          <w:rFonts w:ascii="宋体" w:hAnsi="宋体" w:cs="宋体" w:eastAsia="宋体"/>
          <w:sz w:val="24"/>
        </w:rPr>
        <w:t>1）每周对机房办公区设备进行一次安全巡检，并对故障维修和支持要求及时做出处理，提交巡检记录表；</w:t>
      </w:r>
    </w:p>
    <w:p>
      <w:pPr>
        <w:pStyle w:val="null3"/>
        <w:ind w:firstLine="480"/>
        <w:jc w:val="both"/>
      </w:pPr>
      <w:r>
        <w:rPr>
          <w:rFonts w:ascii="宋体" w:hAnsi="宋体" w:cs="宋体" w:eastAsia="宋体"/>
          <w:sz w:val="24"/>
        </w:rPr>
        <w:t>（</w:t>
      </w:r>
      <w:r>
        <w:rPr>
          <w:rFonts w:ascii="宋体" w:hAnsi="宋体" w:cs="宋体" w:eastAsia="宋体"/>
          <w:sz w:val="24"/>
        </w:rPr>
        <w:t>2）对于已经影响到正常运行或部分主要功能受损的故障，应立即派出人员前往最终用户的故障现场（接到故障报告后，1小时到达现场）。处理故障时，必须有两位持有电工资格证书技术员同时在场进行维修；</w:t>
      </w:r>
    </w:p>
    <w:p>
      <w:pPr>
        <w:pStyle w:val="null3"/>
        <w:ind w:firstLine="480"/>
        <w:jc w:val="both"/>
      </w:pPr>
      <w:r>
        <w:rPr>
          <w:rFonts w:ascii="宋体" w:hAnsi="宋体" w:cs="宋体" w:eastAsia="宋体"/>
          <w:sz w:val="24"/>
        </w:rPr>
        <w:t>（</w:t>
      </w:r>
      <w:r>
        <w:rPr>
          <w:rFonts w:ascii="宋体" w:hAnsi="宋体" w:cs="宋体" w:eastAsia="宋体"/>
          <w:sz w:val="24"/>
        </w:rPr>
        <w:t>3）每次服务后均应提交《客户服务工单》；</w:t>
      </w:r>
    </w:p>
    <w:p>
      <w:pPr>
        <w:pStyle w:val="null3"/>
        <w:ind w:firstLine="480"/>
        <w:jc w:val="both"/>
      </w:pPr>
      <w:r>
        <w:rPr>
          <w:rFonts w:ascii="宋体" w:hAnsi="宋体" w:cs="宋体" w:eastAsia="宋体"/>
          <w:sz w:val="24"/>
        </w:rPr>
        <w:t>（</w:t>
      </w:r>
      <w:r>
        <w:rPr>
          <w:rFonts w:ascii="宋体" w:hAnsi="宋体" w:cs="宋体" w:eastAsia="宋体"/>
          <w:sz w:val="24"/>
        </w:rPr>
        <w:t>4）负责对重大网络故障处理；对未完全解决的问题，必须保持联系，跟踪问题，协商处理，直至问题解决。承诺当产品使用过程中出现故障时，30分钟响应 、1小时到场、 2小时提供方案。</w:t>
      </w:r>
    </w:p>
    <w:p>
      <w:pPr>
        <w:pStyle w:val="null3"/>
        <w:ind w:firstLine="480"/>
        <w:jc w:val="both"/>
      </w:pPr>
      <w:r>
        <w:rPr>
          <w:rFonts w:ascii="宋体" w:hAnsi="宋体" w:cs="宋体" w:eastAsia="宋体"/>
          <w:b/>
          <w:sz w:val="24"/>
        </w:rPr>
        <w:t>3.大屏技术保障运维服务</w:t>
      </w:r>
    </w:p>
    <w:p>
      <w:pPr>
        <w:pStyle w:val="null3"/>
        <w:jc w:val="both"/>
      </w:pPr>
      <w:r>
        <w:rPr>
          <w:rFonts w:ascii="宋体" w:hAnsi="宋体" w:cs="宋体" w:eastAsia="宋体"/>
          <w:b/>
          <w:sz w:val="24"/>
        </w:rPr>
        <w:t>（评分指标项</w:t>
      </w:r>
      <w:r>
        <w:rPr>
          <w:rFonts w:ascii="宋体" w:hAnsi="宋体" w:cs="宋体" w:eastAsia="宋体"/>
          <w:b/>
          <w:sz w:val="24"/>
        </w:rPr>
        <w:t>3）3.1运维服务内容</w:t>
      </w:r>
    </w:p>
    <w:p>
      <w:pPr>
        <w:pStyle w:val="null3"/>
        <w:ind w:firstLine="480"/>
        <w:jc w:val="both"/>
      </w:pPr>
      <w:r>
        <w:rPr>
          <w:rFonts w:ascii="宋体" w:hAnsi="宋体" w:cs="宋体" w:eastAsia="宋体"/>
          <w:sz w:val="24"/>
        </w:rPr>
        <w:t>（</w:t>
      </w:r>
      <w:r>
        <w:rPr>
          <w:rFonts w:ascii="宋体" w:hAnsi="宋体" w:cs="宋体" w:eastAsia="宋体"/>
          <w:sz w:val="24"/>
        </w:rPr>
        <w:t>1）每周提供1次设备现场巡检服务，并对故障维修和支持要求及时做出处理，提交巡检记录表；</w:t>
      </w:r>
    </w:p>
    <w:p>
      <w:pPr>
        <w:pStyle w:val="null3"/>
        <w:ind w:firstLine="480"/>
        <w:jc w:val="both"/>
      </w:pPr>
      <w:r>
        <w:rPr>
          <w:rFonts w:ascii="宋体" w:hAnsi="宋体" w:cs="宋体" w:eastAsia="宋体"/>
          <w:sz w:val="24"/>
        </w:rPr>
        <w:t>（</w:t>
      </w:r>
      <w:r>
        <w:rPr>
          <w:rFonts w:ascii="宋体" w:hAnsi="宋体" w:cs="宋体" w:eastAsia="宋体"/>
          <w:sz w:val="24"/>
        </w:rPr>
        <w:t>2）对led视频播放系统进行细致全面监视和检查，检查的内容包括4楼LED播放服务器的设备运行状态、二楼弱电间机房设备的配置状态及一楼大屏终端、厅行政服务中心大屏终端的图像显示状态、视频终端的声音输出状态等；</w:t>
      </w:r>
    </w:p>
    <w:p>
      <w:pPr>
        <w:pStyle w:val="null3"/>
        <w:ind w:firstLine="480"/>
        <w:jc w:val="both"/>
      </w:pPr>
      <w:r>
        <w:rPr>
          <w:rFonts w:ascii="宋体" w:hAnsi="宋体" w:cs="宋体" w:eastAsia="宋体"/>
          <w:sz w:val="24"/>
        </w:rPr>
        <w:t>（</w:t>
      </w:r>
      <w:r>
        <w:rPr>
          <w:rFonts w:ascii="宋体" w:hAnsi="宋体" w:cs="宋体" w:eastAsia="宋体"/>
          <w:sz w:val="24"/>
        </w:rPr>
        <w:t>3）技术运维服务</w:t>
      </w:r>
    </w:p>
    <w:p>
      <w:pPr>
        <w:pStyle w:val="null3"/>
        <w:ind w:firstLine="480"/>
        <w:jc w:val="both"/>
      </w:pPr>
      <w:r>
        <w:rPr>
          <w:rFonts w:ascii="宋体" w:hAnsi="宋体" w:cs="宋体" w:eastAsia="宋体"/>
          <w:sz w:val="24"/>
        </w:rPr>
        <w:t>对故障维修和支持要求及时做出响应。对于已经影响到网络正常运行或部分主要功能受损的故障，应立即派出工程师前往最终用户的故障现场（接到故障报告后，省厅</w:t>
      </w:r>
      <w:r>
        <w:rPr>
          <w:rFonts w:ascii="宋体" w:hAnsi="宋体" w:cs="宋体" w:eastAsia="宋体"/>
          <w:sz w:val="24"/>
        </w:rPr>
        <w:t>30分钟以内到达现场）。每次服务后均应提交《客户服务工单》；负责对重大网络故障进行处理；对未完全解决的问题，须保持联系，跟踪问题，协商处理，直至问题解决。</w:t>
      </w:r>
    </w:p>
    <w:p>
      <w:pPr>
        <w:pStyle w:val="null3"/>
        <w:ind w:firstLine="480"/>
        <w:jc w:val="both"/>
      </w:pPr>
      <w:r>
        <w:rPr>
          <w:rFonts w:ascii="宋体" w:hAnsi="宋体" w:cs="宋体" w:eastAsia="宋体"/>
          <w:sz w:val="24"/>
        </w:rPr>
        <w:t>（</w:t>
      </w:r>
      <w:r>
        <w:rPr>
          <w:rFonts w:ascii="宋体" w:hAnsi="宋体" w:cs="宋体" w:eastAsia="宋体"/>
          <w:sz w:val="24"/>
        </w:rPr>
        <w:t>4）负责厅LED大屏幕日常播放制作编辑。</w:t>
      </w:r>
    </w:p>
    <w:p>
      <w:pPr>
        <w:pStyle w:val="null3"/>
        <w:ind w:firstLine="480"/>
        <w:jc w:val="both"/>
      </w:pPr>
      <w:r>
        <w:rPr>
          <w:rFonts w:ascii="宋体" w:hAnsi="宋体" w:cs="宋体" w:eastAsia="宋体"/>
          <w:sz w:val="24"/>
        </w:rPr>
        <w:t>（</w:t>
      </w:r>
      <w:r>
        <w:rPr>
          <w:rFonts w:ascii="宋体" w:hAnsi="宋体" w:cs="宋体" w:eastAsia="宋体"/>
          <w:sz w:val="24"/>
        </w:rPr>
        <w:t>5）设备巡查及设备维修，不包含20</w:t>
      </w:r>
      <w:r>
        <w:rPr>
          <w:rFonts w:ascii="宋体" w:hAnsi="宋体" w:cs="宋体" w:eastAsia="宋体"/>
          <w:sz w:val="24"/>
        </w:rPr>
        <w:t>00</w:t>
      </w:r>
      <w:r>
        <w:rPr>
          <w:rFonts w:ascii="宋体" w:hAnsi="宋体" w:cs="宋体" w:eastAsia="宋体"/>
          <w:sz w:val="24"/>
        </w:rPr>
        <w:t>元</w:t>
      </w:r>
      <w:r>
        <w:rPr>
          <w:rFonts w:ascii="宋体" w:hAnsi="宋体" w:cs="宋体" w:eastAsia="宋体"/>
          <w:sz w:val="24"/>
        </w:rPr>
        <w:t>以上维修。</w:t>
      </w:r>
    </w:p>
    <w:p>
      <w:pPr>
        <w:pStyle w:val="null3"/>
        <w:spacing w:before="105" w:after="105"/>
        <w:ind w:firstLine="480"/>
        <w:jc w:val="both"/>
      </w:pPr>
      <w:r>
        <w:rPr>
          <w:rFonts w:ascii="宋体" w:hAnsi="宋体" w:cs="宋体" w:eastAsia="宋体"/>
          <w:b/>
          <w:sz w:val="24"/>
        </w:rPr>
        <w:t>4.环境监测系统运维服务</w:t>
      </w:r>
    </w:p>
    <w:p>
      <w:pPr>
        <w:pStyle w:val="null3"/>
        <w:jc w:val="both"/>
      </w:pPr>
      <w:r>
        <w:rPr>
          <w:rFonts w:ascii="宋体" w:hAnsi="宋体" w:cs="宋体" w:eastAsia="宋体"/>
          <w:b/>
          <w:sz w:val="24"/>
        </w:rPr>
        <w:t>（评分指标项</w:t>
      </w:r>
      <w:r>
        <w:rPr>
          <w:rFonts w:ascii="宋体" w:hAnsi="宋体" w:cs="宋体" w:eastAsia="宋体"/>
          <w:b/>
          <w:sz w:val="24"/>
        </w:rPr>
        <w:t>4）4.1运维服务内容</w:t>
      </w:r>
    </w:p>
    <w:p>
      <w:pPr>
        <w:pStyle w:val="null3"/>
        <w:ind w:firstLine="480"/>
        <w:jc w:val="both"/>
      </w:pPr>
      <w:r>
        <w:rPr>
          <w:rFonts w:ascii="宋体" w:hAnsi="宋体" w:cs="宋体" w:eastAsia="宋体"/>
          <w:sz w:val="24"/>
        </w:rPr>
        <w:t>运维服务内容包含线路维护、交通通信与应急中心设备维护、前端设备、硬盘录像机设备及其附属设备维护。运维服务内容如下：</w:t>
      </w:r>
    </w:p>
    <w:p>
      <w:pPr>
        <w:pStyle w:val="null3"/>
        <w:ind w:firstLine="480"/>
        <w:jc w:val="both"/>
      </w:pPr>
      <w:r>
        <w:rPr>
          <w:rFonts w:ascii="宋体" w:hAnsi="宋体" w:cs="宋体" w:eastAsia="宋体"/>
          <w:sz w:val="24"/>
        </w:rPr>
        <w:t>（</w:t>
      </w:r>
      <w:r>
        <w:rPr>
          <w:rFonts w:ascii="宋体" w:hAnsi="宋体" w:cs="宋体" w:eastAsia="宋体"/>
          <w:sz w:val="24"/>
        </w:rPr>
        <w:t>1）每周提供1次设备现场巡检服务，并对故障维修和支持要求及时做出处理，提交巡检记录表。内容包括：</w:t>
      </w:r>
    </w:p>
    <w:p>
      <w:pPr>
        <w:pStyle w:val="null3"/>
        <w:ind w:firstLine="720"/>
        <w:jc w:val="both"/>
      </w:pPr>
      <w:r>
        <w:rPr>
          <w:rFonts w:ascii="宋体" w:hAnsi="宋体" w:cs="宋体" w:eastAsia="宋体"/>
          <w:sz w:val="24"/>
        </w:rPr>
        <w:t>1）环境监控信号线路、摄像机供电线路的检测、故障排除、隐患排查。</w:t>
      </w:r>
    </w:p>
    <w:p>
      <w:pPr>
        <w:pStyle w:val="null3"/>
        <w:ind w:firstLine="720"/>
        <w:jc w:val="both"/>
      </w:pPr>
      <w:r>
        <w:rPr>
          <w:rFonts w:ascii="宋体" w:hAnsi="宋体" w:cs="宋体" w:eastAsia="宋体"/>
          <w:sz w:val="24"/>
        </w:rPr>
        <w:t>2）所有接口、线路接口的焊点的检测、视频头的更换等。</w:t>
      </w:r>
    </w:p>
    <w:p>
      <w:pPr>
        <w:pStyle w:val="null3"/>
        <w:ind w:firstLine="720"/>
        <w:jc w:val="both"/>
      </w:pPr>
      <w:r>
        <w:rPr>
          <w:rFonts w:ascii="宋体" w:hAnsi="宋体" w:cs="宋体" w:eastAsia="宋体"/>
          <w:sz w:val="24"/>
        </w:rPr>
        <w:t>3）监控系统前端传感器的维护、位置调整、设备维修及更换、故障排除等。</w:t>
      </w:r>
    </w:p>
    <w:p>
      <w:pPr>
        <w:pStyle w:val="null3"/>
        <w:ind w:firstLine="720"/>
        <w:jc w:val="both"/>
      </w:pPr>
      <w:r>
        <w:rPr>
          <w:rFonts w:ascii="宋体" w:hAnsi="宋体" w:cs="宋体" w:eastAsia="宋体"/>
          <w:sz w:val="24"/>
        </w:rPr>
        <w:t>4）监控主机设备检测、设备除尘、系统维护、设备维护、系统扩容、故障排除等。</w:t>
      </w:r>
    </w:p>
    <w:p>
      <w:pPr>
        <w:pStyle w:val="null3"/>
        <w:ind w:firstLine="720"/>
        <w:jc w:val="both"/>
      </w:pPr>
      <w:r>
        <w:rPr>
          <w:rFonts w:ascii="宋体" w:hAnsi="宋体" w:cs="宋体" w:eastAsia="宋体"/>
          <w:sz w:val="24"/>
        </w:rPr>
        <w:t>5）监控软件检测、软件升级、软件维护、数据备份、故障排除等</w:t>
      </w:r>
    </w:p>
    <w:p>
      <w:pPr>
        <w:pStyle w:val="null3"/>
        <w:ind w:firstLine="679"/>
        <w:jc w:val="both"/>
      </w:pPr>
      <w:r>
        <w:rPr>
          <w:rFonts w:ascii="宋体" w:hAnsi="宋体" w:cs="宋体" w:eastAsia="宋体"/>
          <w:sz w:val="24"/>
        </w:rPr>
        <w:t>6）线路所有接口、所有视频头、接线柱线路接点是否牢固。</w:t>
      </w:r>
    </w:p>
    <w:p>
      <w:pPr>
        <w:pStyle w:val="null3"/>
        <w:ind w:firstLine="679"/>
        <w:jc w:val="both"/>
      </w:pPr>
      <w:r>
        <w:rPr>
          <w:rFonts w:ascii="宋体" w:hAnsi="宋体" w:cs="宋体" w:eastAsia="宋体"/>
          <w:sz w:val="24"/>
        </w:rPr>
        <w:t>7）监控平台使用情况、软件扩容升级情况。</w:t>
      </w:r>
    </w:p>
    <w:p>
      <w:pPr>
        <w:pStyle w:val="null3"/>
        <w:ind w:firstLine="480"/>
        <w:jc w:val="both"/>
      </w:pPr>
      <w:r>
        <w:rPr>
          <w:rFonts w:ascii="宋体" w:hAnsi="宋体" w:cs="宋体" w:eastAsia="宋体"/>
          <w:sz w:val="24"/>
        </w:rPr>
        <w:t>提供厅机房环境监测系统全面排查，包括所有设备运行环境；安装位置、运行情况；线路使用情况及线路敷设路径、走线方式等；线路所有接口、所有视频监控设备、温度湿度监测设备、空调控制设备、漏水线路监测节点、</w:t>
      </w:r>
      <w:r>
        <w:rPr>
          <w:rFonts w:ascii="宋体" w:hAnsi="宋体" w:cs="宋体" w:eastAsia="宋体"/>
          <w:sz w:val="24"/>
        </w:rPr>
        <w:t>ups接口监控、空调监测接口等；接线柱线路接点是否牢固；中心平台使用情况、软件扩容升级情况，并做好及时变更短信接收人员工作。</w:t>
      </w:r>
    </w:p>
    <w:p>
      <w:pPr>
        <w:pStyle w:val="null3"/>
        <w:spacing w:after="195"/>
        <w:ind w:firstLine="480"/>
        <w:jc w:val="both"/>
      </w:pPr>
      <w:r>
        <w:rPr>
          <w:rFonts w:ascii="宋体" w:hAnsi="宋体" w:cs="宋体" w:eastAsia="宋体"/>
          <w:sz w:val="24"/>
        </w:rPr>
        <w:t>（</w:t>
      </w:r>
      <w:r>
        <w:rPr>
          <w:rFonts w:ascii="宋体" w:hAnsi="宋体" w:cs="宋体" w:eastAsia="宋体"/>
          <w:sz w:val="24"/>
        </w:rPr>
        <w:t>2）24*365天随时接受采购人的服务请求；派专业工程师2小时内到达现场；设备更换：维护保养过程中需购买、跟换设备或配件的，可进行维修或更换。更换的设备（或器件）的型号参数不得低于原设备（或器件）型号参数，并记入《客户服务工单》。负责对重大网络故障进行处理；对未完全解决的问题，须保持联系，跟踪问题，协商处理，直至问题解决，系统或设备修复后必须由采购人相关人员确认。</w:t>
      </w:r>
    </w:p>
    <w:p>
      <w:pPr>
        <w:pStyle w:val="null3"/>
        <w:spacing w:after="195"/>
        <w:ind w:firstLine="480"/>
        <w:jc w:val="both"/>
      </w:pPr>
      <w:r>
        <w:rPr>
          <w:rFonts w:ascii="宋体" w:hAnsi="宋体" w:cs="宋体" w:eastAsia="宋体"/>
          <w:sz w:val="24"/>
        </w:rPr>
        <w:t>（</w:t>
      </w:r>
      <w:r>
        <w:rPr>
          <w:rFonts w:ascii="宋体" w:hAnsi="宋体" w:cs="宋体" w:eastAsia="宋体"/>
          <w:sz w:val="24"/>
        </w:rPr>
        <w:t>3）中标人必须向采购人提交详细的工作计划与工作安排，对每次检修、保养工作要认真做好记录，并交采购人相关人员签字。</w:t>
      </w:r>
    </w:p>
    <w:p>
      <w:pPr>
        <w:pStyle w:val="null3"/>
        <w:spacing w:after="195"/>
        <w:ind w:firstLine="480"/>
        <w:jc w:val="both"/>
      </w:pPr>
      <w:r>
        <w:rPr>
          <w:rFonts w:ascii="宋体" w:hAnsi="宋体" w:cs="宋体" w:eastAsia="宋体"/>
          <w:sz w:val="24"/>
        </w:rPr>
        <w:t>（</w:t>
      </w:r>
      <w:r>
        <w:rPr>
          <w:rFonts w:ascii="宋体" w:hAnsi="宋体" w:cs="宋体" w:eastAsia="宋体"/>
          <w:sz w:val="24"/>
        </w:rPr>
        <w:t>4）中标人应切实加强现场管理，确保安全生产，在检修保修中发生人身、设备及第三者事故，采购人不承担任何责任。</w:t>
      </w:r>
    </w:p>
    <w:p>
      <w:pPr>
        <w:pStyle w:val="null3"/>
        <w:spacing w:after="195"/>
        <w:ind w:firstLine="480"/>
        <w:jc w:val="both"/>
      </w:pPr>
      <w:r>
        <w:rPr>
          <w:rFonts w:ascii="宋体" w:hAnsi="宋体" w:cs="宋体" w:eastAsia="宋体"/>
          <w:sz w:val="24"/>
        </w:rPr>
        <w:t>（</w:t>
      </w:r>
      <w:r>
        <w:rPr>
          <w:rFonts w:ascii="宋体" w:hAnsi="宋体" w:cs="宋体" w:eastAsia="宋体"/>
          <w:sz w:val="24"/>
        </w:rPr>
        <w:t>5）中标人工作人员进入采购人单位展开运维工作，必须遵守采购人的相关规章制度，服从采购人的管理。</w:t>
      </w:r>
    </w:p>
    <w:p>
      <w:pPr>
        <w:pStyle w:val="null3"/>
        <w:spacing w:before="105" w:after="105"/>
        <w:ind w:firstLine="480"/>
        <w:jc w:val="both"/>
      </w:pPr>
      <w:r>
        <w:rPr>
          <w:rFonts w:ascii="宋体" w:hAnsi="宋体" w:cs="宋体" w:eastAsia="宋体"/>
          <w:b/>
          <w:sz w:val="24"/>
        </w:rPr>
        <w:t>5.门禁系统运维服务</w:t>
      </w:r>
    </w:p>
    <w:p>
      <w:pPr>
        <w:pStyle w:val="null3"/>
        <w:jc w:val="both"/>
      </w:pPr>
      <w:r>
        <w:rPr>
          <w:rFonts w:ascii="宋体" w:hAnsi="宋体" w:cs="宋体" w:eastAsia="宋体"/>
          <w:b/>
          <w:sz w:val="24"/>
        </w:rPr>
        <w:t>（评分指标项</w:t>
      </w:r>
      <w:r>
        <w:rPr>
          <w:rFonts w:ascii="宋体" w:hAnsi="宋体" w:cs="宋体" w:eastAsia="宋体"/>
          <w:b/>
          <w:sz w:val="24"/>
        </w:rPr>
        <w:t>5）5.1运维服务内容</w:t>
      </w:r>
    </w:p>
    <w:p>
      <w:pPr>
        <w:pStyle w:val="null3"/>
        <w:ind w:firstLine="787"/>
        <w:jc w:val="both"/>
      </w:pPr>
      <w:r>
        <w:rPr>
          <w:rFonts w:ascii="宋体" w:hAnsi="宋体" w:cs="宋体" w:eastAsia="宋体"/>
          <w:sz w:val="24"/>
        </w:rPr>
        <w:t>运维服务内容包含线路维护、中心设备维护、前端设备、门禁读卡器、门禁电源、电锁设备及其附属设备维护。运维服务内容如下：</w:t>
      </w:r>
    </w:p>
    <w:p>
      <w:pPr>
        <w:pStyle w:val="null3"/>
        <w:ind w:firstLine="480"/>
        <w:jc w:val="both"/>
      </w:pPr>
      <w:r>
        <w:rPr>
          <w:rFonts w:ascii="宋体" w:hAnsi="宋体" w:cs="宋体" w:eastAsia="宋体"/>
          <w:sz w:val="24"/>
        </w:rPr>
        <w:t>（</w:t>
      </w:r>
      <w:r>
        <w:rPr>
          <w:rFonts w:ascii="宋体" w:hAnsi="宋体" w:cs="宋体" w:eastAsia="宋体"/>
          <w:sz w:val="24"/>
        </w:rPr>
        <w:t>1）提供每周1次设备现场巡检服务，并对故障维修和支持要求及时做出处理，提交巡检记录表。</w:t>
      </w:r>
    </w:p>
    <w:p>
      <w:pPr>
        <w:pStyle w:val="null3"/>
        <w:ind w:firstLine="480"/>
        <w:jc w:val="both"/>
      </w:pPr>
      <w:r>
        <w:rPr>
          <w:rFonts w:ascii="宋体" w:hAnsi="宋体" w:cs="宋体" w:eastAsia="宋体"/>
          <w:sz w:val="24"/>
        </w:rPr>
        <w:t>（</w:t>
      </w:r>
      <w:r>
        <w:rPr>
          <w:rFonts w:ascii="宋体" w:hAnsi="宋体" w:cs="宋体" w:eastAsia="宋体"/>
          <w:sz w:val="24"/>
        </w:rPr>
        <w:t>2）提供24*365天随时接受服务请求，派工程师1小时到达现场；</w:t>
      </w:r>
    </w:p>
    <w:p>
      <w:pPr>
        <w:pStyle w:val="null3"/>
        <w:ind w:firstLine="480"/>
        <w:jc w:val="both"/>
      </w:pPr>
      <w:r>
        <w:rPr>
          <w:rFonts w:ascii="宋体" w:hAnsi="宋体" w:cs="宋体" w:eastAsia="宋体"/>
          <w:sz w:val="24"/>
        </w:rPr>
        <w:t>（</w:t>
      </w:r>
      <w:r>
        <w:rPr>
          <w:rFonts w:ascii="宋体" w:hAnsi="宋体" w:cs="宋体" w:eastAsia="宋体"/>
          <w:sz w:val="24"/>
        </w:rPr>
        <w:t>3）设备更换维护保养过程中需购买、跟换设备或配件的，可进行维修或更换。更换的设备（或器件）的型号参数不得低于原设备（或器件）型号参数，并记入《客户服务工单》。负责对重大网络故障进行处理；对未完全解决的问题，须保持联系，跟踪问题，协商处理，直至问题解决。系统或设备修复后必须由采购人相关人员确认。</w:t>
      </w:r>
    </w:p>
    <w:p>
      <w:pPr>
        <w:pStyle w:val="null3"/>
        <w:ind w:firstLine="480"/>
        <w:jc w:val="both"/>
      </w:pPr>
      <w:r>
        <w:rPr>
          <w:rFonts w:ascii="宋体" w:hAnsi="宋体" w:cs="宋体" w:eastAsia="宋体"/>
          <w:sz w:val="24"/>
        </w:rPr>
        <w:t>（</w:t>
      </w:r>
      <w:r>
        <w:rPr>
          <w:rFonts w:ascii="宋体" w:hAnsi="宋体" w:cs="宋体" w:eastAsia="宋体"/>
          <w:sz w:val="24"/>
        </w:rPr>
        <w:t>4）提交详细的工作计划与工作安排，对每次检修、保养工作记录。</w:t>
      </w:r>
    </w:p>
    <w:p>
      <w:pPr>
        <w:pStyle w:val="null3"/>
        <w:ind w:firstLine="480"/>
        <w:jc w:val="both"/>
      </w:pPr>
      <w:r>
        <w:rPr>
          <w:rFonts w:ascii="宋体" w:hAnsi="宋体" w:cs="宋体" w:eastAsia="宋体"/>
          <w:sz w:val="24"/>
        </w:rPr>
        <w:t>（</w:t>
      </w:r>
      <w:r>
        <w:rPr>
          <w:rFonts w:ascii="宋体" w:hAnsi="宋体" w:cs="宋体" w:eastAsia="宋体"/>
          <w:sz w:val="24"/>
        </w:rPr>
        <w:t>5）提供门禁系统全面排查，包括所有设备运行环境；安装位置、运行情况；线路使用情况及线路敷设路径、走线方式等；线路所有接口、所有门禁读头、门禁控制器、电源、电锁、出门开关接线柱线路接点是否牢固等。</w:t>
      </w:r>
    </w:p>
    <w:p>
      <w:pPr>
        <w:pStyle w:val="null3"/>
        <w:ind w:firstLine="480"/>
        <w:jc w:val="both"/>
      </w:pPr>
      <w:r>
        <w:rPr>
          <w:rFonts w:ascii="宋体" w:hAnsi="宋体" w:cs="宋体" w:eastAsia="宋体"/>
          <w:sz w:val="24"/>
        </w:rPr>
        <w:t>（</w:t>
      </w:r>
      <w:r>
        <w:rPr>
          <w:rFonts w:ascii="宋体" w:hAnsi="宋体" w:cs="宋体" w:eastAsia="宋体"/>
          <w:sz w:val="24"/>
        </w:rPr>
        <w:t>6）提供日常运维管理，包括开通ID通行卡，门禁密码等权限；</w:t>
      </w:r>
    </w:p>
    <w:p>
      <w:pPr>
        <w:pStyle w:val="null3"/>
        <w:ind w:firstLine="480"/>
        <w:jc w:val="both"/>
      </w:pPr>
      <w:r>
        <w:rPr>
          <w:rFonts w:ascii="宋体" w:hAnsi="宋体" w:cs="宋体" w:eastAsia="宋体"/>
          <w:sz w:val="24"/>
        </w:rPr>
        <w:t>（</w:t>
      </w:r>
      <w:r>
        <w:rPr>
          <w:rFonts w:ascii="宋体" w:hAnsi="宋体" w:cs="宋体" w:eastAsia="宋体"/>
          <w:sz w:val="24"/>
        </w:rPr>
        <w:t>7）提供门禁系统服务器的日常运行维护，数据备份；</w:t>
      </w:r>
    </w:p>
    <w:p>
      <w:pPr>
        <w:pStyle w:val="null3"/>
        <w:ind w:firstLine="480"/>
        <w:jc w:val="both"/>
      </w:pPr>
      <w:r>
        <w:rPr>
          <w:rFonts w:ascii="宋体" w:hAnsi="宋体" w:cs="宋体" w:eastAsia="宋体"/>
          <w:sz w:val="24"/>
        </w:rPr>
        <w:t>（</w:t>
      </w:r>
      <w:r>
        <w:rPr>
          <w:rFonts w:ascii="宋体" w:hAnsi="宋体" w:cs="宋体" w:eastAsia="宋体"/>
          <w:sz w:val="24"/>
        </w:rPr>
        <w:t>8）门禁电源的检测、排查元器件老化、接线端口是否氧化、电压及电流是否正常；</w:t>
      </w:r>
    </w:p>
    <w:p>
      <w:pPr>
        <w:pStyle w:val="null3"/>
        <w:ind w:firstLine="480"/>
        <w:jc w:val="both"/>
      </w:pPr>
      <w:r>
        <w:rPr>
          <w:rFonts w:ascii="宋体" w:hAnsi="宋体" w:cs="宋体" w:eastAsia="宋体"/>
          <w:sz w:val="24"/>
        </w:rPr>
        <w:t>（</w:t>
      </w:r>
      <w:r>
        <w:rPr>
          <w:rFonts w:ascii="宋体" w:hAnsi="宋体" w:cs="宋体" w:eastAsia="宋体"/>
          <w:sz w:val="24"/>
        </w:rPr>
        <w:t>9）门锁的检测，包括接线、螺丝、机械的排查等。</w:t>
      </w:r>
    </w:p>
    <w:p>
      <w:pPr>
        <w:pStyle w:val="null3"/>
        <w:spacing w:before="105" w:after="105"/>
        <w:ind w:firstLine="480"/>
        <w:jc w:val="both"/>
      </w:pPr>
      <w:r>
        <w:rPr>
          <w:rFonts w:ascii="宋体" w:hAnsi="宋体" w:cs="宋体" w:eastAsia="宋体"/>
          <w:b/>
          <w:sz w:val="24"/>
        </w:rPr>
        <w:t>6.空调系统运维服务</w:t>
      </w:r>
    </w:p>
    <w:p>
      <w:pPr>
        <w:pStyle w:val="null3"/>
        <w:jc w:val="both"/>
      </w:pPr>
      <w:r>
        <w:rPr>
          <w:rFonts w:ascii="宋体" w:hAnsi="宋体" w:cs="宋体" w:eastAsia="宋体"/>
          <w:b/>
          <w:sz w:val="24"/>
        </w:rPr>
        <w:t>（评分指标项</w:t>
      </w:r>
      <w:r>
        <w:rPr>
          <w:rFonts w:ascii="宋体" w:hAnsi="宋体" w:cs="宋体" w:eastAsia="宋体"/>
          <w:b/>
          <w:sz w:val="24"/>
        </w:rPr>
        <w:t>6）6.1运维服务内容</w:t>
      </w:r>
    </w:p>
    <w:p>
      <w:pPr>
        <w:pStyle w:val="null3"/>
        <w:ind w:firstLine="480"/>
        <w:jc w:val="both"/>
      </w:pPr>
      <w:r>
        <w:rPr>
          <w:rFonts w:ascii="宋体" w:hAnsi="宋体" w:cs="宋体" w:eastAsia="宋体"/>
          <w:sz w:val="24"/>
        </w:rPr>
        <w:t>（</w:t>
      </w:r>
      <w:r>
        <w:rPr>
          <w:rFonts w:ascii="宋体" w:hAnsi="宋体" w:cs="宋体" w:eastAsia="宋体"/>
          <w:sz w:val="24"/>
        </w:rPr>
        <w:t>1）巡检设备</w:t>
      </w:r>
    </w:p>
    <w:p>
      <w:pPr>
        <w:pStyle w:val="null3"/>
        <w:ind w:firstLine="480"/>
        <w:jc w:val="both"/>
      </w:pPr>
      <w:r>
        <w:rPr>
          <w:rFonts w:ascii="宋体" w:hAnsi="宋体" w:cs="宋体" w:eastAsia="宋体"/>
          <w:sz w:val="24"/>
        </w:rPr>
        <w:t>每周定期一次为厅二楼机房、三楼视频会议控制室、十楼各机房、二十八楼、三十一楼等各办公室空调设备以及恒温恒湿机房精密空调提供全面的阶段性巡检。要求机房精密空调必须具有制冷、制热、加湿、除湿等功能，并保证能够全年</w:t>
      </w:r>
      <w:r>
        <w:rPr>
          <w:rFonts w:ascii="宋体" w:hAnsi="宋体" w:cs="宋体" w:eastAsia="宋体"/>
          <w:sz w:val="24"/>
        </w:rPr>
        <w:t>365天稳定运行。故障通知30分钟响应 、1小时到场、 2小时提供方案并修复。如果现场无法修复，48小时内解决问题。</w:t>
      </w:r>
    </w:p>
    <w:p>
      <w:pPr>
        <w:pStyle w:val="null3"/>
        <w:ind w:firstLine="480"/>
        <w:jc w:val="both"/>
      </w:pPr>
      <w:r>
        <w:rPr>
          <w:rFonts w:ascii="宋体" w:hAnsi="宋体" w:cs="宋体" w:eastAsia="宋体"/>
          <w:sz w:val="24"/>
        </w:rPr>
        <w:t>（</w:t>
      </w:r>
      <w:r>
        <w:rPr>
          <w:rFonts w:ascii="宋体" w:hAnsi="宋体" w:cs="宋体" w:eastAsia="宋体"/>
          <w:sz w:val="24"/>
        </w:rPr>
        <w:t>2）特殊维护</w:t>
      </w:r>
    </w:p>
    <w:p>
      <w:pPr>
        <w:pStyle w:val="null3"/>
        <w:ind w:firstLine="480"/>
        <w:jc w:val="both"/>
      </w:pPr>
      <w:r>
        <w:rPr>
          <w:rFonts w:ascii="宋体" w:hAnsi="宋体" w:cs="宋体" w:eastAsia="宋体"/>
          <w:sz w:val="24"/>
        </w:rPr>
        <w:t>对于由于特殊原因、非正常因素引起的空调故障，对空调进行调试、检修工作需由熟练的制冷工程技术人员进行操作，最后在维护完毕后应向用户提交《客户服务工单》，以保证用户设备的正常运行。</w:t>
      </w:r>
    </w:p>
    <w:p>
      <w:pPr>
        <w:pStyle w:val="null3"/>
        <w:jc w:val="both"/>
      </w:pPr>
      <w:r>
        <w:rPr>
          <w:rFonts w:ascii="宋体" w:hAnsi="宋体" w:cs="宋体" w:eastAsia="宋体"/>
          <w:b/>
          <w:sz w:val="24"/>
        </w:rPr>
        <w:t>（评分指标项</w:t>
      </w:r>
      <w:r>
        <w:rPr>
          <w:rFonts w:ascii="宋体" w:hAnsi="宋体" w:cs="宋体" w:eastAsia="宋体"/>
          <w:b/>
          <w:sz w:val="24"/>
        </w:rPr>
        <w:t>7）6.2抢修服务</w:t>
      </w:r>
    </w:p>
    <w:p>
      <w:pPr>
        <w:pStyle w:val="null3"/>
        <w:spacing w:after="195"/>
        <w:ind w:firstLine="480"/>
        <w:jc w:val="both"/>
      </w:pPr>
      <w:r>
        <w:rPr>
          <w:rFonts w:ascii="宋体" w:hAnsi="宋体" w:cs="宋体" w:eastAsia="宋体"/>
          <w:sz w:val="24"/>
        </w:rPr>
        <w:t>（</w:t>
      </w:r>
      <w:r>
        <w:rPr>
          <w:rFonts w:ascii="宋体" w:hAnsi="宋体" w:cs="宋体" w:eastAsia="宋体"/>
          <w:sz w:val="24"/>
        </w:rPr>
        <w:t>1）在运维期内遇故障时的抢修服务反应：</w:t>
      </w:r>
    </w:p>
    <w:p>
      <w:pPr>
        <w:pStyle w:val="null3"/>
        <w:spacing w:after="195"/>
        <w:ind w:firstLine="720"/>
        <w:jc w:val="both"/>
      </w:pPr>
      <w:r>
        <w:rPr>
          <w:rFonts w:ascii="宋体" w:hAnsi="宋体" w:cs="宋体" w:eastAsia="宋体"/>
          <w:sz w:val="24"/>
        </w:rPr>
        <w:t>1）接到采购人说明故障的通知（电话、传真等）后，10分钟内做出响应，并在电话指导不能解决的情况下，立即确定故障，对于不影响运行的一般故障，应在30分钟内赶到现场。</w:t>
      </w:r>
    </w:p>
    <w:p>
      <w:pPr>
        <w:pStyle w:val="null3"/>
        <w:spacing w:after="195"/>
        <w:ind w:firstLine="720"/>
        <w:jc w:val="both"/>
      </w:pPr>
      <w:r>
        <w:rPr>
          <w:rFonts w:ascii="宋体" w:hAnsi="宋体" w:cs="宋体" w:eastAsia="宋体"/>
          <w:sz w:val="24"/>
        </w:rPr>
        <w:t>2）到现场后，立即检查、排除故障，正常情况2小时内排除故障。双方协商解决。如需检查或更换配件，应在48小时内提供配件并检查或更换。若不能及时检查或更换，应出具书面报告说明情况。</w:t>
      </w:r>
    </w:p>
    <w:p>
      <w:pPr>
        <w:pStyle w:val="null3"/>
        <w:spacing w:after="195"/>
        <w:ind w:firstLine="720"/>
        <w:jc w:val="both"/>
      </w:pPr>
      <w:r>
        <w:rPr>
          <w:rFonts w:ascii="宋体" w:hAnsi="宋体" w:cs="宋体" w:eastAsia="宋体"/>
          <w:sz w:val="24"/>
        </w:rPr>
        <w:t>3）排除故障后，应检查空调机所有零部件工作是否正常，并对用户有关人员进行现场技术指导。</w:t>
      </w:r>
    </w:p>
    <w:p>
      <w:pPr>
        <w:pStyle w:val="null3"/>
        <w:spacing w:after="195"/>
        <w:ind w:firstLine="720"/>
        <w:jc w:val="both"/>
      </w:pPr>
      <w:r>
        <w:rPr>
          <w:rFonts w:ascii="宋体" w:hAnsi="宋体" w:cs="宋体" w:eastAsia="宋体"/>
          <w:sz w:val="24"/>
        </w:rPr>
        <w:t>4）故障排除后，当天填写《客户服务工单》，双方签字认可并归档留存。</w:t>
      </w:r>
    </w:p>
    <w:p>
      <w:pPr>
        <w:pStyle w:val="null3"/>
        <w:spacing w:after="195"/>
        <w:ind w:firstLine="480"/>
        <w:jc w:val="both"/>
      </w:pPr>
      <w:r>
        <w:rPr>
          <w:rFonts w:ascii="宋体" w:hAnsi="宋体" w:cs="宋体" w:eastAsia="宋体"/>
          <w:sz w:val="24"/>
        </w:rPr>
        <w:t>（</w:t>
      </w:r>
      <w:r>
        <w:rPr>
          <w:rFonts w:ascii="宋体" w:hAnsi="宋体" w:cs="宋体" w:eastAsia="宋体"/>
          <w:sz w:val="24"/>
        </w:rPr>
        <w:t>2）提供全年365天，每天24小时的紧急服务。</w:t>
      </w:r>
    </w:p>
    <w:p>
      <w:pPr>
        <w:pStyle w:val="null3"/>
        <w:jc w:val="both"/>
      </w:pPr>
      <w:r>
        <w:rPr>
          <w:rFonts w:ascii="宋体" w:hAnsi="宋体" w:cs="宋体" w:eastAsia="宋体"/>
          <w:b/>
          <w:sz w:val="24"/>
        </w:rPr>
        <w:t>（评分指标项</w:t>
      </w:r>
      <w:r>
        <w:rPr>
          <w:rFonts w:ascii="宋体" w:hAnsi="宋体" w:cs="宋体" w:eastAsia="宋体"/>
          <w:b/>
          <w:sz w:val="24"/>
        </w:rPr>
        <w:t>8）6.3日常维修保养</w:t>
      </w:r>
    </w:p>
    <w:p>
      <w:pPr>
        <w:pStyle w:val="null3"/>
        <w:ind w:firstLine="480"/>
        <w:jc w:val="both"/>
      </w:pPr>
      <w:r>
        <w:rPr>
          <w:rFonts w:ascii="宋体" w:hAnsi="宋体" w:cs="宋体" w:eastAsia="宋体"/>
          <w:sz w:val="24"/>
        </w:rPr>
        <w:t>中心机房空调及办公空调日常维修、保养等相关工作。每周对机房开展一次日常维护保养，重点对风机运行、制冷系统、加湿部件、电器控制部件等进行巡检，现场排除发现的隐患和故障，定期疏通排水管，免费更换过滤网、皮带，及时响应故障报修，确保空调稳定运行</w:t>
      </w:r>
      <w:r>
        <w:rPr>
          <w:rFonts w:ascii="宋体" w:hAnsi="宋体" w:cs="宋体" w:eastAsia="宋体"/>
          <w:sz w:val="24"/>
        </w:rPr>
        <w:t>; 每半年度对中心各处室安装的独立空调开展一次日常维护保养，重点对风机运行、制冷系统、加湿部件、电器控制部件等进行巡检，现场排除发现的隐患和故障，定期疏通排水管，免费更换过滤网、皮带，及时响应故障报修，确保空调稳定运行。（所有配件均由中标人提供，但每个配件金额不高于1000元）。每年对所有空调清洗四次。</w:t>
      </w:r>
    </w:p>
    <w:p>
      <w:pPr>
        <w:pStyle w:val="null3"/>
        <w:jc w:val="both"/>
      </w:pPr>
      <w:r>
        <w:rPr>
          <w:rFonts w:ascii="宋体" w:hAnsi="宋体" w:cs="宋体" w:eastAsia="宋体"/>
          <w:b/>
          <w:sz w:val="24"/>
        </w:rPr>
        <w:t>（评分指标项</w:t>
      </w:r>
      <w:r>
        <w:rPr>
          <w:rFonts w:ascii="宋体" w:hAnsi="宋体" w:cs="宋体" w:eastAsia="宋体"/>
          <w:b/>
          <w:sz w:val="24"/>
        </w:rPr>
        <w:t>9）6.4普通空调检修服务</w:t>
      </w:r>
    </w:p>
    <w:p>
      <w:pPr>
        <w:pStyle w:val="null3"/>
        <w:spacing w:after="195"/>
        <w:ind w:firstLine="787"/>
        <w:jc w:val="both"/>
      </w:pPr>
      <w:r>
        <w:rPr>
          <w:rFonts w:ascii="宋体" w:hAnsi="宋体" w:cs="宋体" w:eastAsia="宋体"/>
          <w:sz w:val="24"/>
        </w:rPr>
        <w:t>空调检修内容包括对压缩机、主风机、冷凝器、蒸发器、制冷循环系统、加湿、加热器、电器部分、噪音控制、整机壳体及机座的检查和维修。</w:t>
      </w:r>
    </w:p>
    <w:p>
      <w:pPr>
        <w:pStyle w:val="null3"/>
        <w:spacing w:after="195"/>
        <w:jc w:val="both"/>
      </w:pPr>
      <w:r>
        <w:rPr>
          <w:rFonts w:ascii="宋体" w:hAnsi="宋体" w:cs="宋体" w:eastAsia="宋体"/>
          <w:b/>
          <w:sz w:val="24"/>
        </w:rPr>
        <w:t>（评分指标项</w:t>
      </w:r>
      <w:r>
        <w:rPr>
          <w:rFonts w:ascii="宋体" w:hAnsi="宋体" w:cs="宋体" w:eastAsia="宋体"/>
          <w:b/>
          <w:sz w:val="24"/>
        </w:rPr>
        <w:t>10）6.5恒温恒湿机房精密空调检修服务</w:t>
      </w:r>
    </w:p>
    <w:p>
      <w:pPr>
        <w:pStyle w:val="null3"/>
        <w:spacing w:after="195"/>
        <w:ind w:firstLine="480"/>
        <w:jc w:val="both"/>
      </w:pPr>
      <w:r>
        <w:rPr>
          <w:rFonts w:ascii="宋体" w:hAnsi="宋体" w:cs="宋体" w:eastAsia="宋体"/>
          <w:sz w:val="24"/>
        </w:rPr>
        <w:t>为保证程控交换机等精密设备的稳定运行，机房必须维持一个恒温恒湿环境。因此要求机房精密空调必须具有制冷、制热、加湿、除湿等功能，并保证能够全年</w:t>
      </w:r>
      <w:r>
        <w:rPr>
          <w:rFonts w:ascii="宋体" w:hAnsi="宋体" w:cs="宋体" w:eastAsia="宋体"/>
          <w:sz w:val="24"/>
        </w:rPr>
        <w:t>365天稳定运行。但是，即便是机房恒温恒湿精密空调，也一样具有普通机械设备的特点——随着使用时间的延长，出现设备性能下降，设备本身老化等问题。因此，为了维持机房内恒温恒湿环境，在设备运行相当长时间后，应及时给予检修，以保证机组各部件性能稳定，运行良好，从而保证机组本身高效、稳定运行，满足机房环境的要求。</w:t>
      </w:r>
    </w:p>
    <w:p>
      <w:pPr>
        <w:pStyle w:val="null3"/>
        <w:spacing w:before="105" w:after="105"/>
        <w:ind w:firstLine="480"/>
        <w:jc w:val="both"/>
      </w:pPr>
      <w:r>
        <w:rPr>
          <w:rFonts w:ascii="宋体" w:hAnsi="宋体" w:cs="宋体" w:eastAsia="宋体"/>
          <w:b/>
          <w:sz w:val="24"/>
        </w:rPr>
        <w:t>7.UPS系统运维服务</w:t>
      </w:r>
    </w:p>
    <w:p>
      <w:pPr>
        <w:pStyle w:val="null3"/>
        <w:jc w:val="both"/>
      </w:pPr>
      <w:r>
        <w:rPr>
          <w:rFonts w:ascii="宋体" w:hAnsi="宋体" w:cs="宋体" w:eastAsia="宋体"/>
          <w:b/>
          <w:sz w:val="24"/>
        </w:rPr>
        <w:t>（评分指标项</w:t>
      </w:r>
      <w:r>
        <w:rPr>
          <w:rFonts w:ascii="宋体" w:hAnsi="宋体" w:cs="宋体" w:eastAsia="宋体"/>
          <w:b/>
          <w:sz w:val="24"/>
        </w:rPr>
        <w:t>11）7.1运维服务内容</w:t>
      </w:r>
    </w:p>
    <w:p>
      <w:pPr>
        <w:pStyle w:val="null3"/>
        <w:ind w:firstLine="480"/>
        <w:jc w:val="both"/>
      </w:pPr>
      <w:r>
        <w:rPr>
          <w:rFonts w:ascii="宋体" w:hAnsi="宋体" w:cs="宋体" w:eastAsia="宋体"/>
          <w:sz w:val="24"/>
        </w:rPr>
        <w:t>（</w:t>
      </w:r>
      <w:r>
        <w:rPr>
          <w:rFonts w:ascii="宋体" w:hAnsi="宋体" w:cs="宋体" w:eastAsia="宋体"/>
          <w:sz w:val="24"/>
        </w:rPr>
        <w:t>1）提供每周1次设备现场巡检服务内容：</w:t>
      </w:r>
    </w:p>
    <w:p>
      <w:pPr>
        <w:pStyle w:val="null3"/>
        <w:spacing w:after="195"/>
        <w:ind w:firstLine="480"/>
        <w:jc w:val="left"/>
      </w:pPr>
      <w:r>
        <w:rPr>
          <w:rFonts w:ascii="宋体" w:hAnsi="宋体" w:cs="宋体" w:eastAsia="宋体"/>
          <w:sz w:val="24"/>
        </w:rPr>
        <w:t>每周检测内容</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double" w:color="000000" w:sz="4"/>
              <w:left w:val="double" w:color="000000" w:sz="4"/>
              <w:bottom w:val="single" w:color="000000" w:sz="4"/>
              <w:right w:val="single" w:color="000000" w:sz="4"/>
            </w:tcBorders>
            <w:shd w:fill="BFBFBF"/>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序号</w:t>
            </w:r>
          </w:p>
        </w:tc>
        <w:tc>
          <w:tcPr>
            <w:tcW w:type="dxa" w:w="2076"/>
            <w:tcBorders>
              <w:top w:val="doub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检查整改容</w:t>
            </w:r>
          </w:p>
        </w:tc>
        <w:tc>
          <w:tcPr>
            <w:tcW w:type="dxa" w:w="2076"/>
            <w:tcBorders>
              <w:top w:val="doub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检查方法</w:t>
            </w:r>
          </w:p>
        </w:tc>
        <w:tc>
          <w:tcPr>
            <w:tcW w:type="dxa" w:w="2076"/>
            <w:tcBorders>
              <w:top w:val="double" w:color="000000" w:sz="4"/>
              <w:left w:val="none" w:color="000000" w:sz="4"/>
              <w:bottom w:val="single" w:color="000000" w:sz="4"/>
              <w:right w:val="double" w:color="000000" w:sz="4"/>
            </w:tcBorders>
            <w:shd w:fill="BFBFBF"/>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检查结果</w:t>
            </w:r>
          </w:p>
        </w:tc>
      </w:tr>
      <w:tr>
        <w:tc>
          <w:tcPr>
            <w:tcW w:type="dxa" w:w="207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center"/>
            </w:pPr>
            <w:r>
              <w:rPr>
                <w:rFonts w:ascii="宋体" w:hAnsi="宋体" w:cs="宋体" w:eastAsia="宋体"/>
                <w:sz w:val="24"/>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UPS、蓄电池室运行温湿度，蓄电池外壳温度</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宋体" w:hAnsi="宋体" w:cs="宋体" w:eastAsia="宋体"/>
                <w:sz w:val="24"/>
              </w:rPr>
              <w:t>现场检查、记录</w:t>
            </w:r>
          </w:p>
        </w:tc>
        <w:tc>
          <w:tcPr>
            <w:tcW w:type="dxa" w:w="207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207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检查</w:t>
            </w:r>
            <w:r>
              <w:rPr>
                <w:rFonts w:ascii="宋体" w:hAnsi="宋体" w:cs="宋体" w:eastAsia="宋体"/>
                <w:sz w:val="24"/>
              </w:rPr>
              <w:t>UPS主机设备整体运行状况是否正常</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宋体" w:hAnsi="宋体" w:cs="宋体" w:eastAsia="宋体"/>
                <w:sz w:val="24"/>
              </w:rPr>
              <w:t>现场检查、记录</w:t>
            </w:r>
          </w:p>
        </w:tc>
        <w:tc>
          <w:tcPr>
            <w:tcW w:type="dxa" w:w="207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207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检查</w:t>
            </w:r>
            <w:r>
              <w:rPr>
                <w:rFonts w:ascii="宋体" w:hAnsi="宋体" w:cs="宋体" w:eastAsia="宋体"/>
                <w:sz w:val="24"/>
              </w:rPr>
              <w:t>UPS主机、配电柜有无异味</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宋体" w:hAnsi="宋体" w:cs="宋体" w:eastAsia="宋体"/>
                <w:sz w:val="24"/>
              </w:rPr>
              <w:t>现场检查、记录</w:t>
            </w:r>
          </w:p>
        </w:tc>
        <w:tc>
          <w:tcPr>
            <w:tcW w:type="dxa" w:w="207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207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检查</w:t>
            </w:r>
            <w:r>
              <w:rPr>
                <w:rFonts w:ascii="宋体" w:hAnsi="宋体" w:cs="宋体" w:eastAsia="宋体"/>
                <w:sz w:val="24"/>
              </w:rPr>
              <w:t>UPS有无告警声</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宋体" w:hAnsi="宋体" w:cs="宋体" w:eastAsia="宋体"/>
                <w:sz w:val="24"/>
              </w:rPr>
              <w:t>现场检查、记录</w:t>
            </w:r>
          </w:p>
        </w:tc>
        <w:tc>
          <w:tcPr>
            <w:tcW w:type="dxa" w:w="207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207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检查面板显示正常</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宋体" w:hAnsi="宋体" w:cs="宋体" w:eastAsia="宋体"/>
                <w:sz w:val="24"/>
              </w:rPr>
              <w:t>现场检查、记录</w:t>
            </w:r>
          </w:p>
        </w:tc>
        <w:tc>
          <w:tcPr>
            <w:tcW w:type="dxa" w:w="207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207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检查配电柜表计显示是否正常</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宋体" w:hAnsi="宋体" w:cs="宋体" w:eastAsia="宋体"/>
                <w:sz w:val="24"/>
              </w:rPr>
              <w:t>现场检查、记录</w:t>
            </w:r>
          </w:p>
        </w:tc>
        <w:tc>
          <w:tcPr>
            <w:tcW w:type="dxa" w:w="207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2076"/>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076"/>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检查记录市电电压、</w:t>
            </w:r>
            <w:r>
              <w:rPr>
                <w:rFonts w:ascii="宋体" w:hAnsi="宋体" w:cs="宋体" w:eastAsia="宋体"/>
                <w:sz w:val="24"/>
              </w:rPr>
              <w:t>UPS输出电压是否正常</w:t>
            </w:r>
          </w:p>
        </w:tc>
        <w:tc>
          <w:tcPr>
            <w:tcW w:type="dxa" w:w="2076"/>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jc w:val="both"/>
            </w:pPr>
            <w:r>
              <w:rPr>
                <w:rFonts w:ascii="宋体" w:hAnsi="宋体" w:cs="宋体" w:eastAsia="宋体"/>
                <w:sz w:val="24"/>
              </w:rPr>
              <w:t>现场检查、记录</w:t>
            </w:r>
          </w:p>
        </w:tc>
        <w:tc>
          <w:tcPr>
            <w:tcW w:type="dxa" w:w="2076"/>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rPr>
        <w:t>（</w:t>
      </w:r>
      <w:r>
        <w:rPr>
          <w:rFonts w:ascii="宋体" w:hAnsi="宋体" w:cs="宋体" w:eastAsia="宋体"/>
          <w:sz w:val="24"/>
        </w:rPr>
        <w:t>2）UPS电池系统维护保养项目详情</w:t>
      </w:r>
    </w:p>
    <w:p>
      <w:pPr>
        <w:pStyle w:val="null3"/>
        <w:ind w:firstLine="720"/>
        <w:jc w:val="both"/>
      </w:pPr>
      <w:r>
        <w:rPr>
          <w:rFonts w:ascii="宋体" w:hAnsi="宋体" w:cs="宋体" w:eastAsia="宋体"/>
          <w:sz w:val="24"/>
        </w:rPr>
        <w:t>1）对电池组中电池作静态、动态测试</w:t>
      </w:r>
    </w:p>
    <w:p>
      <w:pPr>
        <w:pStyle w:val="null3"/>
        <w:ind w:firstLine="480"/>
        <w:jc w:val="both"/>
      </w:pPr>
      <w:r>
        <w:rPr>
          <w:rFonts w:ascii="宋体" w:hAnsi="宋体" w:cs="宋体" w:eastAsia="宋体"/>
          <w:sz w:val="24"/>
        </w:rPr>
        <w:t>注：静态</w:t>
      </w:r>
      <w:r>
        <w:rPr>
          <w:rFonts w:ascii="宋体" w:hAnsi="宋体" w:cs="宋体" w:eastAsia="宋体"/>
          <w:sz w:val="24"/>
        </w:rPr>
        <w:t>-电池放电前对单块电池端电压测量，</w:t>
      </w:r>
    </w:p>
    <w:p>
      <w:pPr>
        <w:pStyle w:val="null3"/>
        <w:ind w:firstLine="480"/>
        <w:jc w:val="both"/>
      </w:pPr>
      <w:r>
        <w:rPr>
          <w:rFonts w:ascii="宋体" w:hAnsi="宋体" w:cs="宋体" w:eastAsia="宋体"/>
          <w:sz w:val="24"/>
        </w:rPr>
        <w:t>动态</w:t>
      </w:r>
      <w:r>
        <w:rPr>
          <w:rFonts w:ascii="宋体" w:hAnsi="宋体" w:cs="宋体" w:eastAsia="宋体"/>
          <w:sz w:val="24"/>
        </w:rPr>
        <w:t>-电池放电中对单块电池端电压测量，</w:t>
      </w:r>
    </w:p>
    <w:p>
      <w:pPr>
        <w:pStyle w:val="null3"/>
        <w:ind w:firstLine="720"/>
        <w:jc w:val="both"/>
      </w:pPr>
      <w:r>
        <w:rPr>
          <w:rFonts w:ascii="宋体" w:hAnsi="宋体" w:cs="宋体" w:eastAsia="宋体"/>
          <w:sz w:val="24"/>
        </w:rPr>
        <w:t>2）对电池组的连接进行检查</w:t>
      </w:r>
    </w:p>
    <w:p>
      <w:pPr>
        <w:pStyle w:val="null3"/>
        <w:ind w:firstLine="480"/>
        <w:jc w:val="both"/>
      </w:pPr>
      <w:r>
        <w:rPr>
          <w:rFonts w:ascii="宋体" w:hAnsi="宋体" w:cs="宋体" w:eastAsia="宋体"/>
          <w:sz w:val="24"/>
        </w:rPr>
        <w:t>电池连接线线径大小；电池接线端子是否紧固；电池组外观；</w:t>
      </w:r>
    </w:p>
    <w:p>
      <w:pPr>
        <w:pStyle w:val="null3"/>
        <w:ind w:firstLine="679"/>
        <w:jc w:val="both"/>
      </w:pPr>
      <w:r>
        <w:rPr>
          <w:rFonts w:ascii="宋体" w:hAnsi="宋体" w:cs="宋体" w:eastAsia="宋体"/>
          <w:sz w:val="24"/>
        </w:rPr>
        <w:t>3）电池容量的测试</w:t>
      </w:r>
    </w:p>
    <w:p>
      <w:pPr>
        <w:pStyle w:val="null3"/>
        <w:ind w:left="405"/>
        <w:jc w:val="both"/>
      </w:pPr>
      <w:r>
        <w:rPr>
          <w:rFonts w:ascii="宋体" w:hAnsi="宋体" w:cs="宋体" w:eastAsia="宋体"/>
          <w:sz w:val="24"/>
        </w:rPr>
        <w:t>静态测量电池电压；放电测试：</w:t>
      </w:r>
      <w:r>
        <w:rPr>
          <w:rFonts w:ascii="宋体" w:hAnsi="宋体" w:cs="宋体" w:eastAsia="宋体"/>
          <w:sz w:val="24"/>
        </w:rPr>
        <w:t>UPS所带负载大小；电池组的平均放电电流；电池组的放电时间；电池组终止放电时的电压。</w:t>
      </w:r>
    </w:p>
    <w:p>
      <w:pPr>
        <w:pStyle w:val="null3"/>
        <w:jc w:val="both"/>
      </w:pPr>
      <w:r>
        <w:rPr>
          <w:rFonts w:ascii="宋体" w:hAnsi="宋体" w:cs="宋体" w:eastAsia="宋体"/>
          <w:b/>
          <w:sz w:val="24"/>
        </w:rPr>
        <w:t>（评分指标项</w:t>
      </w:r>
      <w:r>
        <w:rPr>
          <w:rFonts w:ascii="宋体" w:hAnsi="宋体" w:cs="宋体" w:eastAsia="宋体"/>
          <w:b/>
          <w:sz w:val="24"/>
        </w:rPr>
        <w:t>12）7.2巡检服务</w:t>
      </w:r>
    </w:p>
    <w:p>
      <w:pPr>
        <w:pStyle w:val="null3"/>
        <w:ind w:firstLine="480"/>
        <w:jc w:val="both"/>
      </w:pPr>
      <w:r>
        <w:rPr>
          <w:rFonts w:ascii="宋体" w:hAnsi="宋体" w:cs="宋体" w:eastAsia="宋体"/>
          <w:sz w:val="24"/>
        </w:rPr>
        <w:t>由持证电工定期巡检福建省交通信息通信与应急处置中心五套</w:t>
      </w:r>
      <w:r>
        <w:rPr>
          <w:rFonts w:ascii="宋体" w:hAnsi="宋体" w:cs="宋体" w:eastAsia="宋体"/>
          <w:sz w:val="24"/>
        </w:rPr>
        <w:t>UPS设备，实时检测UPS负载，并根据相关要求，准时到场进行电力应急处置工作；</w:t>
      </w:r>
    </w:p>
    <w:p>
      <w:pPr>
        <w:pStyle w:val="null3"/>
        <w:ind w:firstLine="480"/>
        <w:jc w:val="both"/>
      </w:pPr>
      <w:r>
        <w:rPr>
          <w:rFonts w:ascii="宋体" w:hAnsi="宋体" w:cs="宋体" w:eastAsia="宋体"/>
          <w:sz w:val="24"/>
        </w:rPr>
        <w:t>（</w:t>
      </w:r>
      <w:r>
        <w:rPr>
          <w:rFonts w:ascii="宋体" w:hAnsi="宋体" w:cs="宋体" w:eastAsia="宋体"/>
          <w:sz w:val="24"/>
        </w:rPr>
        <w:t>1）提供UPS定期每周一次巡检包括UPS、蓄电池室运行温湿度，蓄电池外壳温度；检查UPS主机设备整体运行状况是否正常；</w:t>
      </w:r>
    </w:p>
    <w:p>
      <w:pPr>
        <w:pStyle w:val="null3"/>
        <w:ind w:firstLine="480"/>
        <w:jc w:val="both"/>
      </w:pPr>
      <w:r>
        <w:rPr>
          <w:rFonts w:ascii="宋体" w:hAnsi="宋体" w:cs="宋体" w:eastAsia="宋体"/>
          <w:sz w:val="24"/>
        </w:rPr>
        <w:t>（</w:t>
      </w:r>
      <w:r>
        <w:rPr>
          <w:rFonts w:ascii="宋体" w:hAnsi="宋体" w:cs="宋体" w:eastAsia="宋体"/>
          <w:sz w:val="24"/>
        </w:rPr>
        <w:t>2）检查UPS主机、配电柜有无异味；</w:t>
      </w:r>
    </w:p>
    <w:p>
      <w:pPr>
        <w:pStyle w:val="null3"/>
        <w:ind w:firstLine="480"/>
        <w:jc w:val="both"/>
      </w:pPr>
      <w:r>
        <w:rPr>
          <w:rFonts w:ascii="宋体" w:hAnsi="宋体" w:cs="宋体" w:eastAsia="宋体"/>
          <w:sz w:val="24"/>
        </w:rPr>
        <w:t>（</w:t>
      </w:r>
      <w:r>
        <w:rPr>
          <w:rFonts w:ascii="宋体" w:hAnsi="宋体" w:cs="宋体" w:eastAsia="宋体"/>
          <w:sz w:val="24"/>
        </w:rPr>
        <w:t>3）检查UPS有无告警声；</w:t>
      </w:r>
    </w:p>
    <w:p>
      <w:pPr>
        <w:pStyle w:val="null3"/>
        <w:ind w:firstLine="480"/>
        <w:jc w:val="both"/>
      </w:pPr>
      <w:r>
        <w:rPr>
          <w:rFonts w:ascii="宋体" w:hAnsi="宋体" w:cs="宋体" w:eastAsia="宋体"/>
          <w:sz w:val="24"/>
        </w:rPr>
        <w:t>（</w:t>
      </w:r>
      <w:r>
        <w:rPr>
          <w:rFonts w:ascii="宋体" w:hAnsi="宋体" w:cs="宋体" w:eastAsia="宋体"/>
          <w:sz w:val="24"/>
        </w:rPr>
        <w:t>4）检查面板显示正常；</w:t>
      </w:r>
    </w:p>
    <w:p>
      <w:pPr>
        <w:pStyle w:val="null3"/>
        <w:ind w:firstLine="480"/>
        <w:jc w:val="both"/>
      </w:pPr>
      <w:r>
        <w:rPr>
          <w:rFonts w:ascii="宋体" w:hAnsi="宋体" w:cs="宋体" w:eastAsia="宋体"/>
          <w:sz w:val="24"/>
        </w:rPr>
        <w:t>（</w:t>
      </w:r>
      <w:r>
        <w:rPr>
          <w:rFonts w:ascii="宋体" w:hAnsi="宋体" w:cs="宋体" w:eastAsia="宋体"/>
          <w:sz w:val="24"/>
        </w:rPr>
        <w:t>5）检查配电柜表计显示是否正常；</w:t>
      </w:r>
    </w:p>
    <w:p>
      <w:pPr>
        <w:pStyle w:val="null3"/>
        <w:ind w:firstLine="480"/>
        <w:jc w:val="both"/>
      </w:pPr>
      <w:r>
        <w:rPr>
          <w:rFonts w:ascii="宋体" w:hAnsi="宋体" w:cs="宋体" w:eastAsia="宋体"/>
          <w:sz w:val="24"/>
        </w:rPr>
        <w:t>（</w:t>
      </w:r>
      <w:r>
        <w:rPr>
          <w:rFonts w:ascii="宋体" w:hAnsi="宋体" w:cs="宋体" w:eastAsia="宋体"/>
          <w:sz w:val="24"/>
        </w:rPr>
        <w:t>6）检查记录市电电压、UPS输出电压是否正常等，故障通知30分钟响应 、1小时到场、 2小时提供方案并修复。假如现场不能修复，48小时内解决。</w:t>
      </w:r>
    </w:p>
    <w:p>
      <w:pPr>
        <w:pStyle w:val="null3"/>
        <w:jc w:val="both"/>
      </w:pPr>
      <w:r>
        <w:rPr>
          <w:rFonts w:ascii="宋体" w:hAnsi="宋体" w:cs="宋体" w:eastAsia="宋体"/>
          <w:b/>
          <w:sz w:val="24"/>
        </w:rPr>
        <w:t>（评分指标项</w:t>
      </w:r>
      <w:r>
        <w:rPr>
          <w:rFonts w:ascii="宋体" w:hAnsi="宋体" w:cs="宋体" w:eastAsia="宋体"/>
          <w:b/>
          <w:sz w:val="24"/>
        </w:rPr>
        <w:t>13）7.3抢修服务</w:t>
      </w:r>
    </w:p>
    <w:p>
      <w:pPr>
        <w:pStyle w:val="null3"/>
        <w:spacing w:after="195"/>
        <w:ind w:firstLine="480"/>
        <w:jc w:val="both"/>
      </w:pPr>
      <w:r>
        <w:rPr>
          <w:rFonts w:ascii="宋体" w:hAnsi="宋体" w:cs="宋体" w:eastAsia="宋体"/>
          <w:sz w:val="24"/>
        </w:rPr>
        <w:t>（</w:t>
      </w:r>
      <w:r>
        <w:rPr>
          <w:rFonts w:ascii="宋体" w:hAnsi="宋体" w:cs="宋体" w:eastAsia="宋体"/>
          <w:sz w:val="24"/>
        </w:rPr>
        <w:t>1）在运维期内遇故障时的抢修服务反应：</w:t>
      </w:r>
    </w:p>
    <w:p>
      <w:pPr>
        <w:pStyle w:val="null3"/>
        <w:spacing w:after="195"/>
        <w:ind w:firstLine="720"/>
        <w:jc w:val="both"/>
      </w:pPr>
      <w:r>
        <w:rPr>
          <w:rFonts w:ascii="宋体" w:hAnsi="宋体" w:cs="宋体" w:eastAsia="宋体"/>
          <w:sz w:val="24"/>
        </w:rPr>
        <w:t>1）接到采购人说明故障的通知（电话、传真等）后，10分钟内做出响应，并在电话指导不能解决的情况下，立即确定故障，对于不影响运行的一般故障，应在30分钟内赶到现场。</w:t>
      </w:r>
    </w:p>
    <w:p>
      <w:pPr>
        <w:pStyle w:val="null3"/>
        <w:spacing w:after="195"/>
        <w:ind w:firstLine="720"/>
        <w:jc w:val="both"/>
      </w:pPr>
      <w:r>
        <w:rPr>
          <w:rFonts w:ascii="宋体" w:hAnsi="宋体" w:cs="宋体" w:eastAsia="宋体"/>
          <w:sz w:val="24"/>
        </w:rPr>
        <w:t>2）到现场后，立即检查、排除故障，正常情况2小时内排除故障。2小时内若不能解决，应双方协商解决。如需检查或更换配件，应在48小时内提供配件并检查或更换。</w:t>
      </w:r>
    </w:p>
    <w:p>
      <w:pPr>
        <w:pStyle w:val="null3"/>
        <w:spacing w:after="195"/>
        <w:ind w:firstLine="720"/>
        <w:jc w:val="both"/>
      </w:pPr>
      <w:r>
        <w:rPr>
          <w:rFonts w:ascii="宋体" w:hAnsi="宋体" w:cs="宋体" w:eastAsia="宋体"/>
          <w:sz w:val="24"/>
        </w:rPr>
        <w:t>3）排除故障后，应检查空调机所有零部件工作是否正常，并对采购人有关人员进行现场技术指导。</w:t>
      </w:r>
    </w:p>
    <w:p>
      <w:pPr>
        <w:pStyle w:val="null3"/>
        <w:spacing w:after="195"/>
        <w:ind w:firstLine="720"/>
        <w:jc w:val="both"/>
      </w:pPr>
      <w:r>
        <w:rPr>
          <w:rFonts w:ascii="宋体" w:hAnsi="宋体" w:cs="宋体" w:eastAsia="宋体"/>
          <w:sz w:val="24"/>
        </w:rPr>
        <w:t>4）故障排除后，当天填写《客户服务工单》，双方签字认可并归档留存。</w:t>
      </w:r>
    </w:p>
    <w:p>
      <w:pPr>
        <w:pStyle w:val="null3"/>
        <w:spacing w:after="195"/>
        <w:ind w:firstLine="720"/>
        <w:jc w:val="both"/>
      </w:pPr>
      <w:r>
        <w:rPr>
          <w:rFonts w:ascii="宋体" w:hAnsi="宋体" w:cs="宋体" w:eastAsia="宋体"/>
          <w:sz w:val="24"/>
        </w:rPr>
        <w:t>5）相关故障并及时修复（所有配件均由中标人提供，但金额不高于1000元）。</w:t>
      </w:r>
    </w:p>
    <w:p>
      <w:pPr>
        <w:pStyle w:val="null3"/>
        <w:spacing w:after="195"/>
        <w:ind w:firstLine="480"/>
        <w:jc w:val="both"/>
      </w:pPr>
      <w:r>
        <w:rPr>
          <w:rFonts w:ascii="宋体" w:hAnsi="宋体" w:cs="宋体" w:eastAsia="宋体"/>
          <w:sz w:val="24"/>
        </w:rPr>
        <w:t>（</w:t>
      </w:r>
      <w:r>
        <w:rPr>
          <w:rFonts w:ascii="宋体" w:hAnsi="宋体" w:cs="宋体" w:eastAsia="宋体"/>
          <w:sz w:val="24"/>
        </w:rPr>
        <w:t>2）提供全年365天，每天24小时的紧急服务。</w:t>
      </w:r>
    </w:p>
    <w:p>
      <w:pPr>
        <w:pStyle w:val="null3"/>
        <w:spacing w:before="105" w:after="105"/>
        <w:ind w:firstLine="480"/>
        <w:jc w:val="left"/>
      </w:pPr>
      <w:r>
        <w:rPr>
          <w:rFonts w:ascii="宋体" w:hAnsi="宋体" w:cs="宋体" w:eastAsia="宋体"/>
          <w:b/>
          <w:sz w:val="24"/>
        </w:rPr>
        <w:t>（二）网络与程控交换机系统运维</w:t>
      </w:r>
    </w:p>
    <w:p>
      <w:pPr>
        <w:pStyle w:val="null3"/>
        <w:spacing w:after="195"/>
        <w:ind w:firstLine="482"/>
        <w:jc w:val="both"/>
      </w:pPr>
      <w:r>
        <w:rPr>
          <w:rFonts w:ascii="宋体" w:hAnsi="宋体" w:cs="宋体" w:eastAsia="宋体"/>
          <w:b/>
          <w:sz w:val="24"/>
        </w:rPr>
        <w:t>1.厅大楼网络运维服务</w:t>
      </w:r>
    </w:p>
    <w:p>
      <w:pPr>
        <w:pStyle w:val="null3"/>
        <w:jc w:val="both"/>
      </w:pPr>
      <w:r>
        <w:rPr>
          <w:rFonts w:ascii="宋体" w:hAnsi="宋体" w:cs="宋体" w:eastAsia="宋体"/>
          <w:b/>
          <w:sz w:val="24"/>
        </w:rPr>
        <w:t>（评分指标项</w:t>
      </w:r>
      <w:r>
        <w:rPr>
          <w:rFonts w:ascii="宋体" w:hAnsi="宋体" w:cs="宋体" w:eastAsia="宋体"/>
          <w:b/>
          <w:sz w:val="24"/>
        </w:rPr>
        <w:t>14）1.1运维服务内容</w:t>
      </w:r>
    </w:p>
    <w:p>
      <w:pPr>
        <w:pStyle w:val="null3"/>
        <w:ind w:firstLine="480"/>
        <w:jc w:val="both"/>
      </w:pPr>
      <w:r>
        <w:rPr>
          <w:rFonts w:ascii="宋体" w:hAnsi="宋体" w:cs="宋体" w:eastAsia="宋体"/>
          <w:sz w:val="24"/>
        </w:rPr>
        <w:t>（</w:t>
      </w:r>
      <w:r>
        <w:rPr>
          <w:rFonts w:ascii="宋体" w:hAnsi="宋体" w:cs="宋体" w:eastAsia="宋体"/>
          <w:sz w:val="24"/>
        </w:rPr>
        <w:t>1）提供所有网络设备的日常巡检、配置更新、设备维修，提供备品备件在设备损坏的1小时内完成设备更换；</w:t>
      </w:r>
    </w:p>
    <w:p>
      <w:pPr>
        <w:pStyle w:val="null3"/>
        <w:ind w:firstLine="480"/>
        <w:jc w:val="both"/>
      </w:pPr>
      <w:r>
        <w:rPr>
          <w:rFonts w:ascii="宋体" w:hAnsi="宋体" w:cs="宋体" w:eastAsia="宋体"/>
          <w:sz w:val="24"/>
        </w:rPr>
        <w:t>（</w:t>
      </w:r>
      <w:r>
        <w:rPr>
          <w:rFonts w:ascii="宋体" w:hAnsi="宋体" w:cs="宋体" w:eastAsia="宋体"/>
          <w:sz w:val="24"/>
        </w:rPr>
        <w:t>2）提供网络结构设计咨询服务。根据部、省两级提出的对交通运输部专网、交通运输部高速光纤网、电子政务内、外网改造相关要求，完成边界相关设备的路由配置及权限设置，组织技术人员7*24小时监测各链路网络状况；</w:t>
      </w:r>
    </w:p>
    <w:p>
      <w:pPr>
        <w:pStyle w:val="null3"/>
        <w:ind w:firstLine="480"/>
        <w:jc w:val="both"/>
      </w:pPr>
      <w:r>
        <w:rPr>
          <w:rFonts w:ascii="宋体" w:hAnsi="宋体" w:cs="宋体" w:eastAsia="宋体"/>
          <w:sz w:val="24"/>
        </w:rPr>
        <w:t>（</w:t>
      </w:r>
      <w:r>
        <w:rPr>
          <w:rFonts w:ascii="宋体" w:hAnsi="宋体" w:cs="宋体" w:eastAsia="宋体"/>
          <w:sz w:val="24"/>
        </w:rPr>
        <w:t>3）提供中心仍在运转的机房进行7*24小时值班值守；</w:t>
      </w:r>
    </w:p>
    <w:p>
      <w:pPr>
        <w:pStyle w:val="null3"/>
        <w:ind w:firstLine="480"/>
        <w:jc w:val="both"/>
      </w:pPr>
      <w:r>
        <w:rPr>
          <w:rFonts w:ascii="宋体" w:hAnsi="宋体" w:cs="宋体" w:eastAsia="宋体"/>
          <w:sz w:val="24"/>
        </w:rPr>
        <w:t>（</w:t>
      </w:r>
      <w:r>
        <w:rPr>
          <w:rFonts w:ascii="宋体" w:hAnsi="宋体" w:cs="宋体" w:eastAsia="宋体"/>
          <w:sz w:val="24"/>
        </w:rPr>
        <w:t>4）提供厅机关及中心信息节点日常网络运维包括新增、迁移、维修；</w:t>
      </w:r>
    </w:p>
    <w:p>
      <w:pPr>
        <w:pStyle w:val="null3"/>
        <w:ind w:firstLine="480"/>
        <w:jc w:val="both"/>
      </w:pPr>
      <w:r>
        <w:rPr>
          <w:rFonts w:ascii="宋体" w:hAnsi="宋体" w:cs="宋体" w:eastAsia="宋体"/>
          <w:sz w:val="24"/>
        </w:rPr>
        <w:t>（</w:t>
      </w:r>
      <w:r>
        <w:rPr>
          <w:rFonts w:ascii="宋体" w:hAnsi="宋体" w:cs="宋体" w:eastAsia="宋体"/>
          <w:sz w:val="24"/>
        </w:rPr>
        <w:t>5）提供厅大楼3、4、5、16楼音视频会议机房、网络设备的配置维护运维管理，完成相关配置、维修、巡检等工作；</w:t>
      </w:r>
    </w:p>
    <w:p>
      <w:pPr>
        <w:pStyle w:val="null3"/>
        <w:ind w:firstLine="480"/>
        <w:jc w:val="both"/>
      </w:pPr>
      <w:r>
        <w:rPr>
          <w:rFonts w:ascii="宋体" w:hAnsi="宋体" w:cs="宋体" w:eastAsia="宋体"/>
          <w:sz w:val="24"/>
        </w:rPr>
        <w:t>（</w:t>
      </w:r>
      <w:r>
        <w:rPr>
          <w:rFonts w:ascii="宋体" w:hAnsi="宋体" w:cs="宋体" w:eastAsia="宋体"/>
          <w:sz w:val="24"/>
        </w:rPr>
        <w:t>6）提供重要通信保障，包括汛期、重大节假日、国家军事、政治活动期间等，在重点通信保障期间，指定技术支持工程师到现场完成通信保障服务，此服务按照现场服务标准执行；</w:t>
      </w:r>
    </w:p>
    <w:p>
      <w:pPr>
        <w:pStyle w:val="null3"/>
        <w:ind w:firstLine="480"/>
        <w:jc w:val="both"/>
      </w:pPr>
      <w:r>
        <w:rPr>
          <w:rFonts w:ascii="宋体" w:hAnsi="宋体" w:cs="宋体" w:eastAsia="宋体"/>
          <w:sz w:val="24"/>
        </w:rPr>
        <w:t>（</w:t>
      </w:r>
      <w:r>
        <w:rPr>
          <w:rFonts w:ascii="宋体" w:hAnsi="宋体" w:cs="宋体" w:eastAsia="宋体"/>
          <w:sz w:val="24"/>
        </w:rPr>
        <w:t>7）提供厅大楼1、4、7、10、11、13、16、28楼弱电机房网络设备的配置维护运维管理，完成相关配置、维修、巡检等工作；</w:t>
      </w:r>
    </w:p>
    <w:p>
      <w:pPr>
        <w:pStyle w:val="null3"/>
        <w:ind w:firstLine="480"/>
        <w:jc w:val="both"/>
      </w:pPr>
      <w:r>
        <w:rPr>
          <w:rFonts w:ascii="宋体" w:hAnsi="宋体" w:cs="宋体" w:eastAsia="宋体"/>
          <w:sz w:val="24"/>
        </w:rPr>
        <w:t>（</w:t>
      </w:r>
      <w:r>
        <w:rPr>
          <w:rFonts w:ascii="宋体" w:hAnsi="宋体" w:cs="宋体" w:eastAsia="宋体"/>
          <w:sz w:val="24"/>
        </w:rPr>
        <w:t>8）提供包括定期预防性维护；设备出现故障后的紧急修复；协助用户进行系统升级、扩充；设备迁移服务及特殊情况现场值班服务；人员保障计划；软件及补丁安装与调整；定期技术咨询、交流、技术培训服务等；</w:t>
      </w:r>
    </w:p>
    <w:p>
      <w:pPr>
        <w:pStyle w:val="null3"/>
        <w:ind w:firstLine="480"/>
        <w:jc w:val="both"/>
      </w:pPr>
      <w:r>
        <w:rPr>
          <w:rFonts w:ascii="宋体" w:hAnsi="宋体" w:cs="宋体" w:eastAsia="宋体"/>
          <w:sz w:val="24"/>
        </w:rPr>
        <w:t>（</w:t>
      </w:r>
      <w:r>
        <w:rPr>
          <w:rFonts w:ascii="宋体" w:hAnsi="宋体" w:cs="宋体" w:eastAsia="宋体"/>
          <w:sz w:val="24"/>
        </w:rPr>
        <w:t>9）每年进行两次现场系统健康检查，主要内容包括：检查设备硬件、协议、配置、资源使用、物理连接、流量、状态及LOG日志等，对系统整体的安全性、稳定性、可靠性和运行效率进行检查。对于检查中发现的可能影响系统运行状态和性能水平的隐患，填写《客户服务工单》。</w:t>
      </w:r>
    </w:p>
    <w:p>
      <w:pPr>
        <w:pStyle w:val="null3"/>
        <w:ind w:firstLine="480"/>
        <w:jc w:val="both"/>
      </w:pPr>
      <w:r>
        <w:rPr>
          <w:rFonts w:ascii="宋体" w:hAnsi="宋体" w:cs="宋体" w:eastAsia="宋体"/>
          <w:sz w:val="24"/>
        </w:rPr>
        <w:t>（</w:t>
      </w:r>
      <w:r>
        <w:rPr>
          <w:rFonts w:ascii="宋体" w:hAnsi="宋体" w:cs="宋体" w:eastAsia="宋体"/>
          <w:sz w:val="24"/>
        </w:rPr>
        <w:t>10）提供网络故障7x24小时响应、 远程技术支持、现场技术支持、驻场服务。采取7×24小时轮流值班制度，保障客户问题能在第一时间得到响应；每周进行机房巡视、网络运行状况及对外服务器服务状况监控；按照规定的时段查看路由、防火墙等关键系统运行情况，包括网络流量、带宽占用率等，重点检测关键设施，并记录；</w:t>
      </w:r>
    </w:p>
    <w:p>
      <w:pPr>
        <w:pStyle w:val="null3"/>
        <w:ind w:firstLine="480"/>
        <w:jc w:val="both"/>
      </w:pPr>
      <w:r>
        <w:rPr>
          <w:rFonts w:ascii="宋体" w:hAnsi="宋体" w:cs="宋体" w:eastAsia="宋体"/>
          <w:sz w:val="24"/>
        </w:rPr>
        <w:t>（</w:t>
      </w:r>
      <w:r>
        <w:rPr>
          <w:rFonts w:ascii="宋体" w:hAnsi="宋体" w:cs="宋体" w:eastAsia="宋体"/>
          <w:sz w:val="24"/>
        </w:rPr>
        <w:t>11）提供每周一次网络设备巡检，包括网络核心路由器、核心交换机、接入交换机等，巡检的内容硬件巡检和软件巡检。硬件巡检包括设备的硬件运行情况、设备告警情况；软件巡检包括设备运行数据的备份、软件告警日志信息的采集分析等。IP网络总体运行状况分析对网络设备、网络安全设备、应用系统的巡检内容的分析，形成网络总体运行情况的评估，提交客户服务工单。</w:t>
      </w:r>
    </w:p>
    <w:p>
      <w:pPr>
        <w:pStyle w:val="null3"/>
        <w:ind w:firstLine="480"/>
        <w:jc w:val="both"/>
      </w:pPr>
      <w:r>
        <w:rPr>
          <w:rFonts w:ascii="宋体" w:hAnsi="宋体" w:cs="宋体" w:eastAsia="宋体"/>
          <w:sz w:val="24"/>
        </w:rPr>
        <w:t>（</w:t>
      </w:r>
      <w:r>
        <w:rPr>
          <w:rFonts w:ascii="宋体" w:hAnsi="宋体" w:cs="宋体" w:eastAsia="宋体"/>
          <w:sz w:val="24"/>
        </w:rPr>
        <w:t>12）负责福建省交通信息通信与应急处置中心涉密机房网络运维服务，在交通运输厅十四层、十五层、十七层等4个涉密机房，主要提供大组工网、交通运输部、福建省委机要网络、纪检专网、日常监控巡视及定期维护服务，红外报警及图像录像定时收集，门禁加密监控，涉密的计算机运维，确保整个机房的连续、安全、稳定运行。实现24×365的全面监控和管理，保障机房安全高效运行。</w:t>
      </w:r>
    </w:p>
    <w:p>
      <w:pPr>
        <w:pStyle w:val="null3"/>
        <w:jc w:val="both"/>
      </w:pPr>
      <w:r>
        <w:rPr>
          <w:rFonts w:ascii="宋体" w:hAnsi="宋体" w:cs="宋体" w:eastAsia="宋体"/>
          <w:b/>
          <w:sz w:val="24"/>
        </w:rPr>
        <w:t>（评分指标项</w:t>
      </w:r>
      <w:r>
        <w:rPr>
          <w:rFonts w:ascii="宋体" w:hAnsi="宋体" w:cs="宋体" w:eastAsia="宋体"/>
          <w:b/>
          <w:sz w:val="24"/>
        </w:rPr>
        <w:t>15）1.2设备和软件故障修复服务</w:t>
      </w:r>
    </w:p>
    <w:p>
      <w:pPr>
        <w:pStyle w:val="null3"/>
        <w:ind w:firstLine="480"/>
        <w:jc w:val="both"/>
      </w:pPr>
      <w:r>
        <w:rPr>
          <w:rFonts w:ascii="宋体" w:hAnsi="宋体" w:cs="宋体" w:eastAsia="宋体"/>
          <w:sz w:val="24"/>
        </w:rPr>
        <w:t>（</w:t>
      </w:r>
      <w:r>
        <w:rPr>
          <w:rFonts w:ascii="宋体" w:hAnsi="宋体" w:cs="宋体" w:eastAsia="宋体"/>
          <w:sz w:val="24"/>
        </w:rPr>
        <w:t>1）中标人应有常驻网络工程师，对采购人所提出的故障维修和支持要求及时做出响应。对于已经影响到采购人网络正常运行或部分主要功能受损的故障，中标人应立即派出工程师前往最终用户的故障现场（接到故障报告后，省厅30分钟以内到达现场）。每次服务后中标人均应向采购人提交《客户服务工单》；对未完全解决的问题，中标人须与采购人保持联系，跟踪问题，协商处理，直至问题解决。</w:t>
      </w:r>
    </w:p>
    <w:p>
      <w:pPr>
        <w:pStyle w:val="null3"/>
        <w:jc w:val="both"/>
      </w:pPr>
      <w:r>
        <w:rPr>
          <w:rFonts w:ascii="宋体" w:hAnsi="宋体" w:cs="宋体" w:eastAsia="宋体"/>
          <w:sz w:val="24"/>
        </w:rPr>
        <w:t>（</w:t>
      </w:r>
      <w:r>
        <w:rPr>
          <w:rFonts w:ascii="宋体" w:hAnsi="宋体" w:cs="宋体" w:eastAsia="宋体"/>
          <w:sz w:val="24"/>
        </w:rPr>
        <w:t>2）电话、网络等热线技术支持服务</w:t>
      </w:r>
    </w:p>
    <w:p>
      <w:pPr>
        <w:pStyle w:val="null3"/>
        <w:spacing w:after="195"/>
        <w:ind w:firstLine="720"/>
        <w:jc w:val="both"/>
      </w:pPr>
      <w:r>
        <w:rPr>
          <w:rFonts w:ascii="宋体" w:hAnsi="宋体" w:cs="宋体" w:eastAsia="宋体"/>
          <w:sz w:val="24"/>
        </w:rPr>
        <w:t>1）承诺提供7*24小时热线电话、Internet邮件等远程在线技术支持服务。</w:t>
      </w:r>
    </w:p>
    <w:p>
      <w:pPr>
        <w:pStyle w:val="null3"/>
        <w:spacing w:after="195"/>
        <w:ind w:firstLine="720"/>
        <w:jc w:val="both"/>
      </w:pPr>
      <w:r>
        <w:rPr>
          <w:rFonts w:ascii="宋体" w:hAnsi="宋体" w:cs="宋体" w:eastAsia="宋体"/>
          <w:sz w:val="24"/>
        </w:rPr>
        <w:t>2）承诺当产品使用过程中出现故障时，30分钟作出响应，并立即提供在线技术支持。</w:t>
      </w:r>
    </w:p>
    <w:p>
      <w:pPr>
        <w:pStyle w:val="null3"/>
        <w:spacing w:after="195"/>
        <w:ind w:firstLine="720"/>
        <w:jc w:val="both"/>
      </w:pPr>
      <w:r>
        <w:rPr>
          <w:rFonts w:ascii="宋体" w:hAnsi="宋体" w:cs="宋体" w:eastAsia="宋体"/>
          <w:sz w:val="24"/>
        </w:rPr>
        <w:t>3）必要时根据采购人要求提供现场技术支持服务，根据故障级别提供现场服务。</w:t>
      </w:r>
    </w:p>
    <w:p>
      <w:pPr>
        <w:pStyle w:val="null3"/>
        <w:jc w:val="both"/>
      </w:pPr>
      <w:r>
        <w:rPr>
          <w:rFonts w:ascii="宋体" w:hAnsi="宋体" w:cs="宋体" w:eastAsia="宋体"/>
          <w:b/>
          <w:sz w:val="24"/>
        </w:rPr>
        <w:t>（评分指标项</w:t>
      </w:r>
      <w:r>
        <w:rPr>
          <w:rFonts w:ascii="宋体" w:hAnsi="宋体" w:cs="宋体" w:eastAsia="宋体"/>
          <w:b/>
          <w:sz w:val="24"/>
        </w:rPr>
        <w:t>16）1.3备品、备件保证</w:t>
      </w:r>
    </w:p>
    <w:p>
      <w:pPr>
        <w:pStyle w:val="null3"/>
        <w:ind w:firstLine="480"/>
        <w:jc w:val="both"/>
      </w:pPr>
      <w:r>
        <w:rPr>
          <w:rFonts w:ascii="宋体" w:hAnsi="宋体" w:cs="宋体" w:eastAsia="宋体"/>
          <w:sz w:val="24"/>
        </w:rPr>
        <w:t>（</w:t>
      </w:r>
      <w:r>
        <w:rPr>
          <w:rFonts w:ascii="宋体" w:hAnsi="宋体" w:cs="宋体" w:eastAsia="宋体"/>
          <w:sz w:val="24"/>
        </w:rPr>
        <w:t>1）要求中标人在本项目服务所在地内拥有备件库,以确保设备维修所需更换的零配件。保修期内，一旦设备故障确定为硬件故障，要求在第一时间先行提供完好备件对故障模块或整机部件进行及时更换。采购人可随时对中标人的备件库进行检查，如发现中标人备件库不满足要求，中标人必须立即进行整改，补齐备品备件。</w:t>
      </w:r>
    </w:p>
    <w:p>
      <w:pPr>
        <w:pStyle w:val="null3"/>
        <w:jc w:val="both"/>
      </w:pPr>
      <w:r>
        <w:rPr>
          <w:rFonts w:ascii="宋体" w:hAnsi="宋体" w:cs="宋体" w:eastAsia="宋体"/>
          <w:b/>
          <w:sz w:val="24"/>
        </w:rPr>
        <w:t>（评分指标项</w:t>
      </w:r>
      <w:r>
        <w:rPr>
          <w:rFonts w:ascii="宋体" w:hAnsi="宋体" w:cs="宋体" w:eastAsia="宋体"/>
          <w:b/>
          <w:sz w:val="24"/>
        </w:rPr>
        <w:t>17）1.4软件补丁下载及更新服务</w:t>
      </w:r>
    </w:p>
    <w:p>
      <w:pPr>
        <w:pStyle w:val="null3"/>
        <w:spacing w:after="195"/>
        <w:ind w:firstLine="480"/>
        <w:jc w:val="both"/>
      </w:pPr>
      <w:r>
        <w:rPr>
          <w:rFonts w:ascii="宋体" w:hAnsi="宋体" w:cs="宋体" w:eastAsia="宋体"/>
          <w:sz w:val="24"/>
        </w:rPr>
        <w:t>（</w:t>
      </w:r>
      <w:r>
        <w:rPr>
          <w:rFonts w:ascii="宋体" w:hAnsi="宋体" w:cs="宋体" w:eastAsia="宋体"/>
          <w:sz w:val="24"/>
        </w:rPr>
        <w:t>1）根据采购人需要对设备软件提供升级保护服务。升级保护服务的内容包括软件版本升级（即根据采购人需求升级至任一版本）、软件补丁升级、板卡微码升级、软件介质更换、相关技术资料提供等。</w:t>
      </w:r>
    </w:p>
    <w:p>
      <w:pPr>
        <w:pStyle w:val="null3"/>
        <w:spacing w:after="195"/>
        <w:ind w:firstLine="480"/>
        <w:jc w:val="both"/>
      </w:pPr>
      <w:r>
        <w:rPr>
          <w:rFonts w:ascii="宋体" w:hAnsi="宋体" w:cs="宋体" w:eastAsia="宋体"/>
          <w:sz w:val="24"/>
        </w:rPr>
        <w:t>（</w:t>
      </w:r>
      <w:r>
        <w:rPr>
          <w:rFonts w:ascii="宋体" w:hAnsi="宋体" w:cs="宋体" w:eastAsia="宋体"/>
          <w:sz w:val="24"/>
        </w:rPr>
        <w:t>2）当软件出现重大安全缺陷和重大运行缺陷时，在两周内及时通知采购人，并按照采购人要求进行安全加固。</w:t>
      </w:r>
    </w:p>
    <w:p>
      <w:pPr>
        <w:pStyle w:val="null3"/>
        <w:jc w:val="both"/>
      </w:pPr>
      <w:r>
        <w:rPr>
          <w:rFonts w:ascii="宋体" w:hAnsi="宋体" w:cs="宋体" w:eastAsia="宋体"/>
          <w:b/>
          <w:sz w:val="24"/>
        </w:rPr>
        <w:t>（评分指标项</w:t>
      </w:r>
      <w:r>
        <w:rPr>
          <w:rFonts w:ascii="宋体" w:hAnsi="宋体" w:cs="宋体" w:eastAsia="宋体"/>
          <w:b/>
          <w:sz w:val="24"/>
        </w:rPr>
        <w:t>18）1.5健康巡检服务</w:t>
      </w:r>
    </w:p>
    <w:p>
      <w:pPr>
        <w:pStyle w:val="null3"/>
        <w:spacing w:after="195"/>
        <w:ind w:firstLine="480"/>
        <w:jc w:val="both"/>
      </w:pPr>
      <w:r>
        <w:rPr>
          <w:rFonts w:ascii="宋体" w:hAnsi="宋体" w:cs="宋体" w:eastAsia="宋体"/>
          <w:sz w:val="24"/>
        </w:rPr>
        <w:t>（</w:t>
      </w:r>
      <w:r>
        <w:rPr>
          <w:rFonts w:ascii="宋体" w:hAnsi="宋体" w:cs="宋体" w:eastAsia="宋体"/>
          <w:sz w:val="24"/>
        </w:rPr>
        <w:t>1）在服务期内，为采购人运维清单内的所有设备提供现场系统健康检查，并提交详细报告。每年进行两次现场系统健康检查，主要内容包括：通过检查设备硬件、协议、配置、资源使用、物理连接、流量、状态及LOG日志等各方面的情况，对系统整体的安全性、稳定性、可靠性和运行效率进行检查评估。对于检查中发现的可能影响系统运行状态和性能水平的隐患，提出优化建议。</w:t>
      </w:r>
    </w:p>
    <w:p>
      <w:pPr>
        <w:pStyle w:val="null3"/>
        <w:spacing w:before="105" w:after="105"/>
        <w:ind w:firstLine="480"/>
        <w:jc w:val="both"/>
      </w:pPr>
      <w:r>
        <w:rPr>
          <w:rFonts w:ascii="宋体" w:hAnsi="宋体" w:cs="宋体" w:eastAsia="宋体"/>
          <w:b/>
          <w:sz w:val="24"/>
        </w:rPr>
        <w:t>2.程控交换机电话系统运维服务</w:t>
      </w:r>
    </w:p>
    <w:p>
      <w:pPr>
        <w:pStyle w:val="null3"/>
        <w:jc w:val="both"/>
      </w:pPr>
      <w:r>
        <w:rPr>
          <w:rFonts w:ascii="宋体" w:hAnsi="宋体" w:cs="宋体" w:eastAsia="宋体"/>
          <w:b/>
          <w:sz w:val="24"/>
        </w:rPr>
        <w:t>（评分指标项</w:t>
      </w:r>
      <w:r>
        <w:rPr>
          <w:rFonts w:ascii="宋体" w:hAnsi="宋体" w:cs="宋体" w:eastAsia="宋体"/>
          <w:b/>
          <w:sz w:val="24"/>
        </w:rPr>
        <w:t>19）2.1运维服务内容</w:t>
      </w:r>
    </w:p>
    <w:p>
      <w:pPr>
        <w:pStyle w:val="null3"/>
        <w:spacing w:after="195"/>
        <w:ind w:firstLine="480"/>
        <w:jc w:val="both"/>
      </w:pPr>
      <w:r>
        <w:rPr>
          <w:rFonts w:ascii="宋体" w:hAnsi="宋体" w:cs="宋体" w:eastAsia="宋体"/>
          <w:sz w:val="24"/>
        </w:rPr>
        <w:t>（</w:t>
      </w:r>
      <w:r>
        <w:rPr>
          <w:rFonts w:ascii="宋体" w:hAnsi="宋体" w:cs="宋体" w:eastAsia="宋体"/>
          <w:sz w:val="24"/>
        </w:rPr>
        <w:t>1）提供厅二楼程控交换机房每周进行一次现场巡检，系统电池，环境条件，闪电保护，交换机线的现场检测，及厅机关及中心的语音线路保障，日常运行维护；</w:t>
      </w:r>
    </w:p>
    <w:p>
      <w:pPr>
        <w:pStyle w:val="null3"/>
        <w:spacing w:after="195"/>
        <w:ind w:firstLine="480"/>
        <w:jc w:val="both"/>
      </w:pPr>
      <w:r>
        <w:rPr>
          <w:rFonts w:ascii="宋体" w:hAnsi="宋体" w:cs="宋体" w:eastAsia="宋体"/>
          <w:sz w:val="24"/>
        </w:rPr>
        <w:t>（</w:t>
      </w:r>
      <w:r>
        <w:rPr>
          <w:rFonts w:ascii="宋体" w:hAnsi="宋体" w:cs="宋体" w:eastAsia="宋体"/>
          <w:sz w:val="24"/>
        </w:rPr>
        <w:t>2）提供24小时／365天的故障申告管理服务，跟踪反馈申告情况直至申告要求完成。提供日常工作的电话支持，指派有经验的专职工程师应答咨询，提供技术支持服务；</w:t>
      </w:r>
    </w:p>
    <w:p>
      <w:pPr>
        <w:pStyle w:val="null3"/>
        <w:spacing w:after="195"/>
        <w:ind w:firstLine="480"/>
        <w:jc w:val="both"/>
      </w:pPr>
      <w:r>
        <w:rPr>
          <w:rFonts w:ascii="宋体" w:hAnsi="宋体" w:cs="宋体" w:eastAsia="宋体"/>
          <w:sz w:val="24"/>
        </w:rPr>
        <w:t>（</w:t>
      </w:r>
      <w:r>
        <w:rPr>
          <w:rFonts w:ascii="宋体" w:hAnsi="宋体" w:cs="宋体" w:eastAsia="宋体"/>
          <w:sz w:val="24"/>
        </w:rPr>
        <w:t>3）提供重要通信保障，包括汛期、重大节假日、国家军事、政治活动期间等，在重点通信保障期间，指定技术支持工程师到现场完成通信保障服务，此服务按照现场服务标准执行；</w:t>
      </w:r>
    </w:p>
    <w:p>
      <w:pPr>
        <w:pStyle w:val="null3"/>
        <w:spacing w:after="195"/>
        <w:ind w:firstLine="480"/>
        <w:jc w:val="both"/>
      </w:pPr>
      <w:r>
        <w:rPr>
          <w:rFonts w:ascii="宋体" w:hAnsi="宋体" w:cs="宋体" w:eastAsia="宋体"/>
          <w:sz w:val="24"/>
        </w:rPr>
        <w:t>（</w:t>
      </w:r>
      <w:r>
        <w:rPr>
          <w:rFonts w:ascii="宋体" w:hAnsi="宋体" w:cs="宋体" w:eastAsia="宋体"/>
          <w:sz w:val="24"/>
        </w:rPr>
        <w:t>4）提供厅大楼1、4、7、10、11、13、16、28楼弱电机房MD110设备的配置维护运维管理，完成相关配置、维修、巡检等工作；</w:t>
      </w:r>
    </w:p>
    <w:p>
      <w:pPr>
        <w:pStyle w:val="null3"/>
        <w:spacing w:after="195"/>
        <w:ind w:firstLine="480"/>
        <w:jc w:val="both"/>
      </w:pPr>
      <w:r>
        <w:rPr>
          <w:rFonts w:ascii="宋体" w:hAnsi="宋体" w:cs="宋体" w:eastAsia="宋体"/>
          <w:sz w:val="24"/>
        </w:rPr>
        <w:t>（</w:t>
      </w:r>
      <w:r>
        <w:rPr>
          <w:rFonts w:ascii="宋体" w:hAnsi="宋体" w:cs="宋体" w:eastAsia="宋体"/>
          <w:sz w:val="24"/>
        </w:rPr>
        <w:t>5）提供语音故障7x24小时响应、现场技术支持、驻场服务。采取7×24小时轮流值班制度，保障客户问题能在第一时间得到响应；每天两次进行机房巡视、语音程控交换机运行状况及；按照规定的时段查看电信路由等关键系统运行情况，包括语音流量、通道占用率等，重点检测关键设施，并提供《客户服务工单》。</w:t>
      </w:r>
    </w:p>
    <w:p>
      <w:pPr>
        <w:pStyle w:val="null3"/>
        <w:spacing w:after="195"/>
        <w:ind w:firstLine="480"/>
        <w:jc w:val="both"/>
      </w:pPr>
      <w:r>
        <w:rPr>
          <w:rFonts w:ascii="宋体" w:hAnsi="宋体" w:cs="宋体" w:eastAsia="宋体"/>
          <w:sz w:val="24"/>
        </w:rPr>
        <w:t>（</w:t>
      </w:r>
      <w:r>
        <w:rPr>
          <w:rFonts w:ascii="宋体" w:hAnsi="宋体" w:cs="宋体" w:eastAsia="宋体"/>
          <w:sz w:val="24"/>
        </w:rPr>
        <w:t>6）提供每周的程控交换机设备巡检，包括程控核心设备max one、核心交换机、各LIM等，巡检的内容硬件巡检和软件巡检。硬件巡检包括设备的硬件运行情况、设备告警情况；软件巡检包括设备运行数据的备份、软件告警日志信息的采集分析等；</w:t>
      </w:r>
    </w:p>
    <w:p>
      <w:pPr>
        <w:pStyle w:val="null3"/>
        <w:spacing w:after="195"/>
        <w:ind w:firstLine="480"/>
        <w:jc w:val="both"/>
      </w:pPr>
      <w:r>
        <w:rPr>
          <w:rFonts w:ascii="宋体" w:hAnsi="宋体" w:cs="宋体" w:eastAsia="宋体"/>
          <w:sz w:val="24"/>
        </w:rPr>
        <w:t>（</w:t>
      </w:r>
      <w:r>
        <w:rPr>
          <w:rFonts w:ascii="宋体" w:hAnsi="宋体" w:cs="宋体" w:eastAsia="宋体"/>
          <w:sz w:val="24"/>
        </w:rPr>
        <w:t>7）提供对厅机关及中心信息节点日常语音运维包括新增、迁移、维修等工作；</w:t>
      </w:r>
    </w:p>
    <w:p>
      <w:pPr>
        <w:pStyle w:val="null3"/>
        <w:spacing w:after="195"/>
        <w:ind w:firstLine="480"/>
        <w:jc w:val="both"/>
      </w:pPr>
      <w:r>
        <w:rPr>
          <w:rFonts w:ascii="宋体" w:hAnsi="宋体" w:cs="宋体" w:eastAsia="宋体"/>
          <w:sz w:val="24"/>
        </w:rPr>
        <w:t>（</w:t>
      </w:r>
      <w:r>
        <w:rPr>
          <w:rFonts w:ascii="宋体" w:hAnsi="宋体" w:cs="宋体" w:eastAsia="宋体"/>
          <w:sz w:val="24"/>
        </w:rPr>
        <w:t>8）提供厅大楼省政府红机、保密机、数据话机、外线电话传真等重要节点日常语音运维、迁移、维修等工作；</w:t>
      </w:r>
    </w:p>
    <w:p>
      <w:pPr>
        <w:pStyle w:val="null3"/>
        <w:spacing w:before="150" w:after="150"/>
        <w:ind w:firstLine="480"/>
        <w:jc w:val="both"/>
      </w:pPr>
      <w:r>
        <w:rPr>
          <w:rFonts w:ascii="宋体" w:hAnsi="宋体" w:cs="宋体" w:eastAsia="宋体"/>
          <w:sz w:val="24"/>
        </w:rPr>
        <w:t>（</w:t>
      </w:r>
      <w:r>
        <w:rPr>
          <w:rFonts w:ascii="宋体" w:hAnsi="宋体" w:cs="宋体" w:eastAsia="宋体"/>
          <w:sz w:val="24"/>
        </w:rPr>
        <w:t>9）提供24小时／365天的语音话单数据更新管理服务，备份恢复数据，计费计算机的运行与维护。提供日常工作的电话支持，指派有经验的专职工程师应答咨询，提供技术支持服务。</w:t>
      </w:r>
    </w:p>
    <w:p>
      <w:pPr>
        <w:pStyle w:val="null3"/>
        <w:spacing w:before="150" w:after="150"/>
        <w:ind w:firstLine="480"/>
        <w:jc w:val="both"/>
      </w:pPr>
      <w:r>
        <w:rPr>
          <w:rFonts w:ascii="宋体" w:hAnsi="宋体" w:cs="宋体" w:eastAsia="宋体"/>
          <w:sz w:val="24"/>
        </w:rPr>
        <w:t>（</w:t>
      </w:r>
      <w:r>
        <w:rPr>
          <w:rFonts w:ascii="宋体" w:hAnsi="宋体" w:cs="宋体" w:eastAsia="宋体"/>
          <w:sz w:val="24"/>
        </w:rPr>
        <w:t>10）负责交通语音专网计费系统共计28个单位每个月的话费合计清单核对及配合财务人员完成每月话费发票寄送和日常系统内电话号码新增及取消变更、并送达交通运输厅及相关专网内厅直属单位、配合做好专网新装、变更、销号、移机等计费系统的信息更新工作。</w:t>
      </w:r>
    </w:p>
    <w:p>
      <w:pPr>
        <w:pStyle w:val="null3"/>
        <w:jc w:val="both"/>
      </w:pPr>
      <w:r>
        <w:rPr>
          <w:rFonts w:ascii="宋体" w:hAnsi="宋体" w:cs="宋体" w:eastAsia="宋体"/>
          <w:b/>
          <w:sz w:val="24"/>
        </w:rPr>
        <w:t>（评分指标项</w:t>
      </w:r>
      <w:r>
        <w:rPr>
          <w:rFonts w:ascii="宋体" w:hAnsi="宋体" w:cs="宋体" w:eastAsia="宋体"/>
          <w:b/>
          <w:sz w:val="24"/>
        </w:rPr>
        <w:t>20）2.2故障申告</w:t>
      </w:r>
    </w:p>
    <w:p>
      <w:pPr>
        <w:pStyle w:val="null3"/>
        <w:spacing w:after="195"/>
        <w:ind w:firstLine="435"/>
        <w:jc w:val="both"/>
      </w:pPr>
      <w:r>
        <w:rPr>
          <w:rFonts w:ascii="宋体" w:hAnsi="宋体" w:cs="宋体" w:eastAsia="宋体"/>
          <w:sz w:val="24"/>
        </w:rPr>
        <w:t>在服务期内中标人要求应以书面传真方式提交所有故障申告及服务要求。并在投标文件中提供故障申告电话和</w:t>
      </w:r>
      <w:r>
        <w:rPr>
          <w:rFonts w:ascii="宋体" w:hAnsi="宋体" w:cs="宋体" w:eastAsia="宋体"/>
          <w:sz w:val="24"/>
        </w:rPr>
        <w:t>24小时服务热线。</w:t>
      </w:r>
    </w:p>
    <w:p>
      <w:pPr>
        <w:pStyle w:val="null3"/>
        <w:jc w:val="both"/>
      </w:pPr>
      <w:r>
        <w:rPr>
          <w:rFonts w:ascii="宋体" w:hAnsi="宋体" w:cs="宋体" w:eastAsia="宋体"/>
          <w:b/>
          <w:sz w:val="24"/>
        </w:rPr>
        <w:t>（评分指标项</w:t>
      </w:r>
      <w:r>
        <w:rPr>
          <w:rFonts w:ascii="宋体" w:hAnsi="宋体" w:cs="宋体" w:eastAsia="宋体"/>
          <w:b/>
          <w:sz w:val="24"/>
        </w:rPr>
        <w:t>21）2.3、申告管理</w:t>
      </w:r>
    </w:p>
    <w:p>
      <w:pPr>
        <w:pStyle w:val="null3"/>
        <w:spacing w:after="195"/>
        <w:ind w:firstLine="435"/>
        <w:jc w:val="both"/>
      </w:pPr>
      <w:r>
        <w:rPr>
          <w:rFonts w:ascii="宋体" w:hAnsi="宋体" w:cs="宋体" w:eastAsia="宋体"/>
          <w:sz w:val="24"/>
        </w:rPr>
        <w:t>在接到采购人的申告要求后将由相关技术人员响应，并着手进行处理。采购人的每一项申告要求都将产生一个确定的客户服务号，进入跟踪﹑反馈程序，直至申告要求完成经采购人确认方予关闭。中标人提供</w:t>
      </w:r>
      <w:r>
        <w:rPr>
          <w:rFonts w:ascii="宋体" w:hAnsi="宋体" w:cs="宋体" w:eastAsia="宋体"/>
          <w:sz w:val="24"/>
        </w:rPr>
        <w:t>24小时／365天的申告服务。</w:t>
      </w:r>
    </w:p>
    <w:p>
      <w:pPr>
        <w:pStyle w:val="null3"/>
        <w:jc w:val="both"/>
      </w:pPr>
      <w:r>
        <w:rPr>
          <w:rFonts w:ascii="宋体" w:hAnsi="宋体" w:cs="宋体" w:eastAsia="宋体"/>
          <w:b/>
          <w:sz w:val="24"/>
        </w:rPr>
        <w:t>（评分指标项</w:t>
      </w:r>
      <w:r>
        <w:rPr>
          <w:rFonts w:ascii="宋体" w:hAnsi="宋体" w:cs="宋体" w:eastAsia="宋体"/>
          <w:b/>
          <w:sz w:val="24"/>
        </w:rPr>
        <w:t>22）2.4技术帮助台</w:t>
      </w:r>
    </w:p>
    <w:p>
      <w:pPr>
        <w:pStyle w:val="null3"/>
        <w:spacing w:after="195"/>
        <w:ind w:firstLine="435"/>
        <w:jc w:val="both"/>
      </w:pPr>
      <w:r>
        <w:rPr>
          <w:rFonts w:ascii="宋体" w:hAnsi="宋体" w:cs="宋体" w:eastAsia="宋体"/>
          <w:sz w:val="24"/>
        </w:rPr>
        <w:t>帮助台为采购人提供日常工作的电话支持，所有与系统有关的问询都可以通过帮助台进行，中标人指派有经验的专职工程师应答咨询，提供帮助。</w:t>
      </w:r>
    </w:p>
    <w:p>
      <w:pPr>
        <w:pStyle w:val="null3"/>
        <w:jc w:val="both"/>
      </w:pPr>
      <w:r>
        <w:rPr>
          <w:rFonts w:ascii="宋体" w:hAnsi="宋体" w:cs="宋体" w:eastAsia="宋体"/>
          <w:b/>
          <w:sz w:val="24"/>
        </w:rPr>
        <w:t>（评分指标项</w:t>
      </w:r>
      <w:r>
        <w:rPr>
          <w:rFonts w:ascii="宋体" w:hAnsi="宋体" w:cs="宋体" w:eastAsia="宋体"/>
          <w:b/>
          <w:sz w:val="24"/>
        </w:rPr>
        <w:t>23）2.5专职的服务工程师</w:t>
      </w:r>
    </w:p>
    <w:p>
      <w:pPr>
        <w:pStyle w:val="null3"/>
        <w:spacing w:after="195"/>
        <w:ind w:firstLine="435"/>
        <w:jc w:val="both"/>
      </w:pPr>
      <w:r>
        <w:rPr>
          <w:rFonts w:ascii="宋体" w:hAnsi="宋体" w:cs="宋体" w:eastAsia="宋体"/>
          <w:sz w:val="24"/>
        </w:rPr>
        <w:t>中标人参与现场维护及施工的工程师都必须是具有成熟的现场施工能力，能为采购人提供标准的工程实施及一级现场支持服务。</w:t>
      </w:r>
    </w:p>
    <w:p>
      <w:pPr>
        <w:pStyle w:val="null3"/>
        <w:jc w:val="both"/>
      </w:pPr>
      <w:r>
        <w:rPr>
          <w:rFonts w:ascii="宋体" w:hAnsi="宋体" w:cs="宋体" w:eastAsia="宋体"/>
          <w:b/>
          <w:sz w:val="24"/>
        </w:rPr>
        <w:t>（评分指标项</w:t>
      </w:r>
      <w:r>
        <w:rPr>
          <w:rFonts w:ascii="宋体" w:hAnsi="宋体" w:cs="宋体" w:eastAsia="宋体"/>
          <w:b/>
          <w:sz w:val="24"/>
        </w:rPr>
        <w:t>24）2.6故障优先等级</w:t>
      </w:r>
    </w:p>
    <w:p>
      <w:pPr>
        <w:pStyle w:val="null3"/>
        <w:spacing w:after="195"/>
        <w:ind w:firstLine="435"/>
        <w:jc w:val="both"/>
      </w:pPr>
      <w:r>
        <w:rPr>
          <w:rFonts w:ascii="宋体" w:hAnsi="宋体" w:cs="宋体" w:eastAsia="宋体"/>
          <w:sz w:val="24"/>
        </w:rPr>
        <w:t>确定故障优先等级的目的是跟踪设备故障对采购人的影响。反应时间根据优先等级代码所规定的反应时间有所不同。</w:t>
      </w:r>
    </w:p>
    <w:p>
      <w:pPr>
        <w:pStyle w:val="null3"/>
        <w:ind w:firstLine="482"/>
        <w:jc w:val="both"/>
      </w:pPr>
      <w:r>
        <w:rPr>
          <w:rFonts w:ascii="宋体" w:hAnsi="宋体" w:cs="宋体" w:eastAsia="宋体"/>
          <w:sz w:val="24"/>
        </w:rPr>
        <w:t>优先等级</w:t>
      </w:r>
      <w:r>
        <w:rPr>
          <w:rFonts w:ascii="宋体" w:hAnsi="宋体" w:cs="宋体" w:eastAsia="宋体"/>
          <w:sz w:val="24"/>
        </w:rPr>
        <w:t>1</w:t>
      </w:r>
    </w:p>
    <w:p>
      <w:pPr>
        <w:pStyle w:val="null3"/>
        <w:spacing w:after="195"/>
        <w:ind w:firstLine="435"/>
        <w:jc w:val="both"/>
      </w:pPr>
      <w:r>
        <w:rPr>
          <w:rFonts w:ascii="宋体" w:hAnsi="宋体" w:cs="宋体" w:eastAsia="宋体"/>
          <w:sz w:val="24"/>
        </w:rPr>
        <w:t>对采购人有重大影响</w:t>
      </w:r>
    </w:p>
    <w:p>
      <w:pPr>
        <w:pStyle w:val="null3"/>
        <w:spacing w:after="195"/>
        <w:ind w:firstLine="435"/>
        <w:jc w:val="both"/>
      </w:pPr>
      <w:r>
        <w:rPr>
          <w:rFonts w:ascii="宋体" w:hAnsi="宋体" w:cs="宋体" w:eastAsia="宋体"/>
          <w:sz w:val="24"/>
        </w:rPr>
        <w:t>对产品的重要操作，功能或可靠性有重大影响的故障，如：</w:t>
      </w:r>
    </w:p>
    <w:p>
      <w:pPr>
        <w:pStyle w:val="null3"/>
        <w:spacing w:after="195"/>
        <w:ind w:firstLine="435"/>
        <w:jc w:val="both"/>
      </w:pPr>
      <w:r>
        <w:rPr>
          <w:rFonts w:ascii="宋体" w:hAnsi="宋体" w:cs="宋体" w:eastAsia="宋体"/>
          <w:sz w:val="24"/>
        </w:rPr>
        <w:t>总数</w:t>
      </w:r>
      <w:r>
        <w:rPr>
          <w:rFonts w:ascii="宋体" w:hAnsi="宋体" w:cs="宋体" w:eastAsia="宋体"/>
          <w:sz w:val="24"/>
        </w:rPr>
        <w:t>10％的分机话务功能；</w:t>
      </w:r>
    </w:p>
    <w:p>
      <w:pPr>
        <w:pStyle w:val="null3"/>
        <w:spacing w:after="195"/>
        <w:ind w:firstLine="435"/>
        <w:jc w:val="both"/>
      </w:pPr>
      <w:r>
        <w:rPr>
          <w:rFonts w:ascii="宋体" w:hAnsi="宋体" w:cs="宋体" w:eastAsia="宋体"/>
          <w:sz w:val="24"/>
        </w:rPr>
        <w:t>路由失控，频繁的重新开机和重新装载；</w:t>
      </w:r>
    </w:p>
    <w:p>
      <w:pPr>
        <w:pStyle w:val="null3"/>
        <w:spacing w:after="195"/>
        <w:ind w:firstLine="435"/>
        <w:jc w:val="both"/>
      </w:pPr>
      <w:r>
        <w:rPr>
          <w:rFonts w:ascii="宋体" w:hAnsi="宋体" w:cs="宋体" w:eastAsia="宋体"/>
          <w:sz w:val="24"/>
        </w:rPr>
        <w:t>操作和维护功能出现永久性故障（如装载，命令处理）；</w:t>
      </w:r>
    </w:p>
    <w:p>
      <w:pPr>
        <w:pStyle w:val="null3"/>
        <w:spacing w:after="195"/>
        <w:ind w:firstLine="435"/>
        <w:jc w:val="both"/>
      </w:pPr>
      <w:r>
        <w:rPr>
          <w:rFonts w:ascii="宋体" w:hAnsi="宋体" w:cs="宋体" w:eastAsia="宋体"/>
          <w:sz w:val="24"/>
        </w:rPr>
        <w:t>对采购人的其他信息系统业务运营有重大影响。</w:t>
      </w:r>
    </w:p>
    <w:p>
      <w:pPr>
        <w:pStyle w:val="null3"/>
        <w:ind w:firstLine="482"/>
        <w:jc w:val="both"/>
      </w:pPr>
      <w:r>
        <w:rPr>
          <w:rFonts w:ascii="宋体" w:hAnsi="宋体" w:cs="宋体" w:eastAsia="宋体"/>
          <w:sz w:val="24"/>
        </w:rPr>
        <w:t>优先等级</w:t>
      </w:r>
      <w:r>
        <w:rPr>
          <w:rFonts w:ascii="宋体" w:hAnsi="宋体" w:cs="宋体" w:eastAsia="宋体"/>
          <w:sz w:val="24"/>
        </w:rPr>
        <w:t>2</w:t>
      </w:r>
    </w:p>
    <w:p>
      <w:pPr>
        <w:pStyle w:val="null3"/>
        <w:spacing w:after="195"/>
        <w:ind w:firstLine="435"/>
        <w:jc w:val="both"/>
      </w:pPr>
      <w:r>
        <w:rPr>
          <w:rFonts w:ascii="宋体" w:hAnsi="宋体" w:cs="宋体" w:eastAsia="宋体"/>
          <w:sz w:val="24"/>
        </w:rPr>
        <w:t>对采购人影响较小。</w:t>
      </w:r>
    </w:p>
    <w:p>
      <w:pPr>
        <w:pStyle w:val="null3"/>
        <w:spacing w:after="195"/>
        <w:ind w:firstLine="435"/>
        <w:jc w:val="both"/>
      </w:pPr>
      <w:r>
        <w:rPr>
          <w:rFonts w:ascii="宋体" w:hAnsi="宋体" w:cs="宋体" w:eastAsia="宋体"/>
          <w:sz w:val="24"/>
        </w:rPr>
        <w:t>不影响产品功能的问题，如：</w:t>
      </w:r>
    </w:p>
    <w:p>
      <w:pPr>
        <w:pStyle w:val="null3"/>
        <w:spacing w:after="195"/>
        <w:ind w:firstLine="435"/>
        <w:jc w:val="both"/>
      </w:pPr>
      <w:r>
        <w:rPr>
          <w:rFonts w:ascii="宋体" w:hAnsi="宋体" w:cs="宋体" w:eastAsia="宋体"/>
          <w:sz w:val="24"/>
        </w:rPr>
        <w:t>对少数分机有影响的功能故障／干扰；</w:t>
      </w:r>
    </w:p>
    <w:p>
      <w:pPr>
        <w:pStyle w:val="null3"/>
        <w:jc w:val="both"/>
      </w:pPr>
      <w:r>
        <w:rPr>
          <w:rFonts w:ascii="宋体" w:hAnsi="宋体" w:cs="宋体" w:eastAsia="宋体"/>
          <w:b/>
          <w:sz w:val="24"/>
        </w:rPr>
        <w:t>（评分指标项</w:t>
      </w:r>
      <w:r>
        <w:rPr>
          <w:rFonts w:ascii="宋体" w:hAnsi="宋体" w:cs="宋体" w:eastAsia="宋体"/>
          <w:b/>
          <w:sz w:val="24"/>
        </w:rPr>
        <w:t>25）2.7技术支持</w:t>
      </w:r>
    </w:p>
    <w:p>
      <w:pPr>
        <w:pStyle w:val="null3"/>
        <w:spacing w:after="195"/>
        <w:ind w:firstLine="435"/>
        <w:jc w:val="both"/>
      </w:pPr>
      <w:r>
        <w:rPr>
          <w:rFonts w:ascii="宋体" w:hAnsi="宋体" w:cs="宋体" w:eastAsia="宋体"/>
          <w:sz w:val="24"/>
        </w:rPr>
        <w:t>中标人通过电话指导或现场维护等方式为设备清单中的采购人提供技术支持，以便排除故障。</w:t>
      </w:r>
    </w:p>
    <w:p>
      <w:pPr>
        <w:pStyle w:val="null3"/>
        <w:jc w:val="both"/>
      </w:pPr>
      <w:r>
        <w:rPr>
          <w:rFonts w:ascii="宋体" w:hAnsi="宋体" w:cs="宋体" w:eastAsia="宋体"/>
          <w:b/>
          <w:sz w:val="24"/>
        </w:rPr>
        <w:t>（评分指标项</w:t>
      </w:r>
      <w:r>
        <w:rPr>
          <w:rFonts w:ascii="宋体" w:hAnsi="宋体" w:cs="宋体" w:eastAsia="宋体"/>
          <w:b/>
          <w:sz w:val="24"/>
        </w:rPr>
        <w:t>26）2.8电话指导</w:t>
      </w:r>
    </w:p>
    <w:p>
      <w:pPr>
        <w:pStyle w:val="null3"/>
        <w:spacing w:after="195"/>
        <w:ind w:firstLine="435"/>
        <w:jc w:val="both"/>
      </w:pPr>
      <w:r>
        <w:rPr>
          <w:rFonts w:ascii="宋体" w:hAnsi="宋体" w:cs="宋体" w:eastAsia="宋体"/>
          <w:sz w:val="24"/>
        </w:rPr>
        <w:t>对于属基本功能操作、系统日常维护的简单问题，包括系统应用和单机使用功能等，中标人提供全天</w:t>
      </w:r>
      <w:r>
        <w:rPr>
          <w:rFonts w:ascii="宋体" w:hAnsi="宋体" w:cs="宋体" w:eastAsia="宋体"/>
          <w:sz w:val="24"/>
        </w:rPr>
        <w:t>24小时，全年365天的电话技术支持服务。</w:t>
      </w:r>
    </w:p>
    <w:p>
      <w:pPr>
        <w:pStyle w:val="null3"/>
        <w:jc w:val="both"/>
      </w:pPr>
      <w:r>
        <w:rPr>
          <w:rFonts w:ascii="宋体" w:hAnsi="宋体" w:cs="宋体" w:eastAsia="宋体"/>
          <w:b/>
          <w:sz w:val="24"/>
        </w:rPr>
        <w:t>（评分指标项</w:t>
      </w:r>
      <w:r>
        <w:rPr>
          <w:rFonts w:ascii="宋体" w:hAnsi="宋体" w:cs="宋体" w:eastAsia="宋体"/>
          <w:b/>
          <w:sz w:val="24"/>
        </w:rPr>
        <w:t>27）2.9现场帮助</w:t>
      </w:r>
    </w:p>
    <w:p>
      <w:pPr>
        <w:pStyle w:val="null3"/>
        <w:spacing w:after="195"/>
        <w:ind w:firstLine="435"/>
        <w:jc w:val="both"/>
      </w:pPr>
      <w:r>
        <w:rPr>
          <w:rFonts w:ascii="宋体" w:hAnsi="宋体" w:cs="宋体" w:eastAsia="宋体"/>
          <w:sz w:val="24"/>
        </w:rPr>
        <w:t>如果故障不能远程解决，中标人调派经过培训有资格有经验的现场工程师进行改正或维护。并提供并填写故障处理服务报告单。</w:t>
      </w:r>
    </w:p>
    <w:p>
      <w:pPr>
        <w:pStyle w:val="null3"/>
        <w:spacing w:after="195"/>
        <w:ind w:firstLine="435"/>
        <w:jc w:val="both"/>
      </w:pPr>
      <w:r>
        <w:rPr>
          <w:rFonts w:ascii="宋体" w:hAnsi="宋体" w:cs="宋体" w:eastAsia="宋体"/>
          <w:sz w:val="24"/>
        </w:rPr>
        <w:t>服务时间：</w:t>
      </w:r>
    </w:p>
    <w:p>
      <w:pPr>
        <w:pStyle w:val="null3"/>
        <w:spacing w:after="195"/>
        <w:ind w:firstLine="435"/>
        <w:jc w:val="both"/>
      </w:pPr>
      <w:r>
        <w:rPr>
          <w:rFonts w:ascii="宋体" w:hAnsi="宋体" w:cs="宋体" w:eastAsia="宋体"/>
          <w:sz w:val="24"/>
        </w:rPr>
        <w:t>对优先等级</w:t>
      </w:r>
      <w:r>
        <w:rPr>
          <w:rFonts w:ascii="宋体" w:hAnsi="宋体" w:cs="宋体" w:eastAsia="宋体"/>
          <w:sz w:val="24"/>
        </w:rPr>
        <w:t>1的故障，中标人提供7*24小时的30分钟的现场反应；</w:t>
      </w:r>
    </w:p>
    <w:p>
      <w:pPr>
        <w:pStyle w:val="null3"/>
        <w:spacing w:after="195"/>
        <w:ind w:firstLine="435"/>
        <w:jc w:val="both"/>
      </w:pPr>
      <w:r>
        <w:rPr>
          <w:rFonts w:ascii="宋体" w:hAnsi="宋体" w:cs="宋体" w:eastAsia="宋体"/>
          <w:sz w:val="24"/>
        </w:rPr>
        <w:t>对优先等级</w:t>
      </w:r>
      <w:r>
        <w:rPr>
          <w:rFonts w:ascii="宋体" w:hAnsi="宋体" w:cs="宋体" w:eastAsia="宋体"/>
          <w:sz w:val="24"/>
        </w:rPr>
        <w:t>2的故障，中标人提供7*24小时的2小时现场反应；</w:t>
      </w:r>
    </w:p>
    <w:p>
      <w:pPr>
        <w:pStyle w:val="null3"/>
        <w:jc w:val="both"/>
      </w:pPr>
      <w:r>
        <w:rPr>
          <w:rFonts w:ascii="宋体" w:hAnsi="宋体" w:cs="宋体" w:eastAsia="宋体"/>
          <w:b/>
          <w:sz w:val="24"/>
        </w:rPr>
        <w:t>（评分指标项</w:t>
      </w:r>
      <w:r>
        <w:rPr>
          <w:rFonts w:ascii="宋体" w:hAnsi="宋体" w:cs="宋体" w:eastAsia="宋体"/>
          <w:b/>
          <w:sz w:val="24"/>
        </w:rPr>
        <w:t>28）2.10系统巡检与健康检查服务</w:t>
      </w:r>
    </w:p>
    <w:p>
      <w:pPr>
        <w:pStyle w:val="null3"/>
        <w:spacing w:after="195"/>
        <w:ind w:firstLine="435"/>
        <w:jc w:val="both"/>
      </w:pPr>
      <w:r>
        <w:rPr>
          <w:rFonts w:ascii="宋体" w:hAnsi="宋体" w:cs="宋体" w:eastAsia="宋体"/>
          <w:sz w:val="24"/>
        </w:rPr>
        <w:t>设备在正常运行过程中无法排除故障出现的可能性，为了确保采购人系统的稳定运行，中标人提供以下或更多的预防性维护，如查找和清除潜在故障。每年例行</w:t>
      </w:r>
      <w:r>
        <w:rPr>
          <w:rFonts w:ascii="宋体" w:hAnsi="宋体" w:cs="宋体" w:eastAsia="宋体"/>
          <w:sz w:val="24"/>
        </w:rPr>
        <w:t>12次的系统巡检，中标人为采购人提供《客户服务工单》。</w:t>
      </w:r>
    </w:p>
    <w:p>
      <w:pPr>
        <w:pStyle w:val="null3"/>
        <w:ind w:firstLine="482"/>
        <w:jc w:val="both"/>
      </w:pPr>
      <w:r>
        <w:rPr>
          <w:rFonts w:ascii="宋体" w:hAnsi="宋体" w:cs="宋体" w:eastAsia="宋体"/>
          <w:sz w:val="24"/>
        </w:rPr>
        <w:t>现场检测</w:t>
      </w:r>
    </w:p>
    <w:p>
      <w:pPr>
        <w:pStyle w:val="null3"/>
        <w:spacing w:after="195"/>
        <w:ind w:firstLine="435"/>
        <w:jc w:val="both"/>
      </w:pPr>
      <w:r>
        <w:rPr>
          <w:rFonts w:ascii="宋体" w:hAnsi="宋体" w:cs="宋体" w:eastAsia="宋体"/>
          <w:sz w:val="24"/>
        </w:rPr>
        <w:t>中标人每年进行</w:t>
      </w:r>
      <w:r>
        <w:rPr>
          <w:rFonts w:ascii="宋体" w:hAnsi="宋体" w:cs="宋体" w:eastAsia="宋体"/>
          <w:sz w:val="24"/>
        </w:rPr>
        <w:t>12次对现场文件，系统电池，环境条件，闪电保护，交换机线的现场检测。对报警，错误和信号等级丢失进行监测和检查以确保系统的正常运行。并提供《客户服务工单》。</w:t>
      </w:r>
    </w:p>
    <w:p>
      <w:pPr>
        <w:pStyle w:val="null3"/>
        <w:jc w:val="both"/>
      </w:pPr>
      <w:r>
        <w:rPr>
          <w:rFonts w:ascii="宋体" w:hAnsi="宋体" w:cs="宋体" w:eastAsia="宋体"/>
          <w:b/>
          <w:sz w:val="24"/>
        </w:rPr>
        <w:t>（评分指标项</w:t>
      </w:r>
      <w:r>
        <w:rPr>
          <w:rFonts w:ascii="宋体" w:hAnsi="宋体" w:cs="宋体" w:eastAsia="宋体"/>
          <w:b/>
          <w:sz w:val="24"/>
        </w:rPr>
        <w:t>29）2.11硬件维护服务</w:t>
      </w:r>
    </w:p>
    <w:p>
      <w:pPr>
        <w:pStyle w:val="null3"/>
        <w:spacing w:after="195"/>
        <w:ind w:firstLine="435"/>
        <w:jc w:val="both"/>
      </w:pPr>
      <w:r>
        <w:rPr>
          <w:rFonts w:ascii="宋体" w:hAnsi="宋体" w:cs="宋体" w:eastAsia="宋体"/>
          <w:sz w:val="24"/>
        </w:rPr>
        <w:t>当采购人在维护合同期限之内，设备出现硬件故障，在采购人提出备件请求并由中标人工程师定位故障之后，按照备件响应服务的约定，由中标人先免费提供库存备件替换使用。</w:t>
      </w:r>
    </w:p>
    <w:p>
      <w:pPr>
        <w:pStyle w:val="null3"/>
        <w:spacing w:after="195"/>
        <w:ind w:firstLine="435"/>
        <w:jc w:val="both"/>
      </w:pPr>
      <w:r>
        <w:rPr>
          <w:rFonts w:ascii="宋体" w:hAnsi="宋体" w:cs="宋体" w:eastAsia="宋体"/>
          <w:sz w:val="24"/>
        </w:rPr>
        <w:t>库存缺件部分由中标人向厂家申请，故障设备由中标人为采购人先行维修，待修复之后再换回替换备件</w:t>
      </w:r>
      <w:r>
        <w:rPr>
          <w:rFonts w:ascii="宋体" w:hAnsi="宋体" w:cs="宋体" w:eastAsia="宋体"/>
          <w:sz w:val="24"/>
        </w:rPr>
        <w:t>,维修费用不高于原购买合同价格的50%收取。</w:t>
      </w:r>
    </w:p>
    <w:p>
      <w:pPr>
        <w:pStyle w:val="null3"/>
        <w:spacing w:after="195"/>
        <w:ind w:firstLine="435"/>
        <w:jc w:val="both"/>
      </w:pPr>
      <w:r>
        <w:rPr>
          <w:rFonts w:ascii="宋体" w:hAnsi="宋体" w:cs="宋体" w:eastAsia="宋体"/>
          <w:sz w:val="24"/>
        </w:rPr>
        <w:t>若无法维修的旧设备及硬件，由中标人按原采购合同价的</w:t>
      </w:r>
      <w:r>
        <w:rPr>
          <w:rFonts w:ascii="宋体" w:hAnsi="宋体" w:cs="宋体" w:eastAsia="宋体"/>
          <w:sz w:val="24"/>
        </w:rPr>
        <w:t>50％向采购人提供同型号的新硬件，若无法维修的旧设备及硬件已停产，则由中标人重新寻求替代品报价，待采购人确认后进行更换。</w:t>
      </w:r>
    </w:p>
    <w:p>
      <w:pPr>
        <w:pStyle w:val="null3"/>
        <w:spacing w:after="195"/>
        <w:ind w:firstLine="435"/>
        <w:jc w:val="both"/>
      </w:pPr>
      <w:r>
        <w:rPr>
          <w:rFonts w:ascii="宋体" w:hAnsi="宋体" w:cs="宋体" w:eastAsia="宋体"/>
          <w:sz w:val="24"/>
        </w:rPr>
        <w:t>备件响应服务：</w:t>
      </w:r>
    </w:p>
    <w:p>
      <w:pPr>
        <w:pStyle w:val="null3"/>
        <w:spacing w:after="195"/>
        <w:ind w:firstLine="435"/>
        <w:jc w:val="both"/>
      </w:pPr>
      <w:r>
        <w:rPr>
          <w:rFonts w:ascii="宋体" w:hAnsi="宋体" w:cs="宋体" w:eastAsia="宋体"/>
          <w:sz w:val="24"/>
        </w:rPr>
        <w:t>24x7x4 - 一天24小时，一周7天，4小时响应。全年365天提供备件服务，在用户提出备件申请后4小时内到达用户现场。</w:t>
      </w:r>
    </w:p>
    <w:p>
      <w:pPr>
        <w:pStyle w:val="null3"/>
        <w:jc w:val="both"/>
      </w:pPr>
      <w:r>
        <w:rPr>
          <w:rFonts w:ascii="宋体" w:hAnsi="宋体" w:cs="宋体" w:eastAsia="宋体"/>
          <w:b/>
          <w:sz w:val="24"/>
        </w:rPr>
        <w:t>（评分指标项</w:t>
      </w:r>
      <w:r>
        <w:rPr>
          <w:rFonts w:ascii="宋体" w:hAnsi="宋体" w:cs="宋体" w:eastAsia="宋体"/>
          <w:b/>
          <w:sz w:val="24"/>
        </w:rPr>
        <w:t>30）2.12专业培训服务</w:t>
      </w:r>
    </w:p>
    <w:p>
      <w:pPr>
        <w:pStyle w:val="null3"/>
        <w:spacing w:after="195"/>
        <w:ind w:firstLine="435"/>
        <w:jc w:val="both"/>
      </w:pPr>
      <w:r>
        <w:rPr>
          <w:rFonts w:ascii="宋体" w:hAnsi="宋体" w:cs="宋体" w:eastAsia="宋体"/>
          <w:sz w:val="24"/>
        </w:rPr>
        <w:t>中标人每年为采购人组织</w:t>
      </w:r>
      <w:r>
        <w:rPr>
          <w:rFonts w:ascii="宋体" w:hAnsi="宋体" w:cs="宋体" w:eastAsia="宋体"/>
          <w:sz w:val="24"/>
        </w:rPr>
        <w:t>1期(人数:10-15人)培训交流会. 在当地举行，让各点的主要设备负责人员对日常故障及排除方法进行交流。</w:t>
      </w:r>
    </w:p>
    <w:p>
      <w:pPr>
        <w:pStyle w:val="null3"/>
        <w:jc w:val="both"/>
      </w:pPr>
      <w:r>
        <w:rPr>
          <w:rFonts w:ascii="宋体" w:hAnsi="宋体" w:cs="宋体" w:eastAsia="宋体"/>
          <w:b/>
          <w:sz w:val="24"/>
        </w:rPr>
        <w:t>（评分指标项</w:t>
      </w:r>
      <w:r>
        <w:rPr>
          <w:rFonts w:ascii="宋体" w:hAnsi="宋体" w:cs="宋体" w:eastAsia="宋体"/>
          <w:b/>
          <w:sz w:val="24"/>
        </w:rPr>
        <w:t>31）2.13系统网络规划咨询服务</w:t>
      </w:r>
    </w:p>
    <w:p>
      <w:pPr>
        <w:pStyle w:val="null3"/>
        <w:spacing w:after="195"/>
        <w:ind w:firstLine="435"/>
        <w:jc w:val="both"/>
      </w:pPr>
      <w:r>
        <w:rPr>
          <w:rFonts w:ascii="宋体" w:hAnsi="宋体" w:cs="宋体" w:eastAsia="宋体"/>
          <w:sz w:val="24"/>
        </w:rPr>
        <w:t>中标人应在项目服务期间帮助采购人进行通信专网系统的规划、方案设计和实施指导。时间：</w:t>
      </w:r>
      <w:r>
        <w:rPr>
          <w:rFonts w:ascii="宋体" w:hAnsi="宋体" w:cs="宋体" w:eastAsia="宋体"/>
          <w:sz w:val="24"/>
        </w:rPr>
        <w:t>24小时×365 天。</w:t>
      </w:r>
    </w:p>
    <w:p>
      <w:pPr>
        <w:pStyle w:val="null3"/>
        <w:spacing w:before="105" w:after="105"/>
        <w:ind w:firstLine="480"/>
        <w:jc w:val="left"/>
      </w:pPr>
      <w:r>
        <w:rPr>
          <w:rFonts w:ascii="宋体" w:hAnsi="宋体" w:cs="宋体" w:eastAsia="宋体"/>
          <w:b/>
          <w:sz w:val="24"/>
        </w:rPr>
        <w:t>（三）视频会议系统运维</w:t>
      </w:r>
    </w:p>
    <w:p>
      <w:pPr>
        <w:pStyle w:val="null3"/>
        <w:spacing w:before="105" w:after="105"/>
        <w:ind w:firstLine="480"/>
        <w:jc w:val="both"/>
      </w:pPr>
      <w:r>
        <w:rPr>
          <w:rFonts w:ascii="宋体" w:hAnsi="宋体" w:cs="宋体" w:eastAsia="宋体"/>
          <w:b/>
          <w:sz w:val="24"/>
        </w:rPr>
        <w:t>1.运维服务内容</w:t>
      </w:r>
    </w:p>
    <w:p>
      <w:pPr>
        <w:pStyle w:val="null3"/>
        <w:jc w:val="both"/>
      </w:pPr>
      <w:r>
        <w:rPr>
          <w:rFonts w:ascii="宋体" w:hAnsi="宋体" w:cs="宋体" w:eastAsia="宋体"/>
          <w:b/>
          <w:sz w:val="24"/>
        </w:rPr>
        <w:t>（评分指标项</w:t>
      </w:r>
      <w:r>
        <w:rPr>
          <w:rFonts w:ascii="宋体" w:hAnsi="宋体" w:cs="宋体" w:eastAsia="宋体"/>
          <w:b/>
          <w:sz w:val="24"/>
        </w:rPr>
        <w:t>32）1.1视频会议设备运维及视频会议保障</w:t>
      </w:r>
    </w:p>
    <w:p>
      <w:pPr>
        <w:pStyle w:val="null3"/>
        <w:ind w:firstLine="480"/>
        <w:jc w:val="both"/>
      </w:pPr>
      <w:r>
        <w:rPr>
          <w:rFonts w:ascii="宋体" w:hAnsi="宋体" w:cs="宋体" w:eastAsia="宋体"/>
          <w:sz w:val="24"/>
        </w:rPr>
        <w:t>（</w:t>
      </w:r>
      <w:r>
        <w:rPr>
          <w:rFonts w:ascii="宋体" w:hAnsi="宋体" w:cs="宋体" w:eastAsia="宋体"/>
          <w:sz w:val="24"/>
        </w:rPr>
        <w:t>1）提供厅三楼第一会议室音视频会议设备运维，包括设备巡检、优化、维修、更换；</w:t>
      </w:r>
    </w:p>
    <w:p>
      <w:pPr>
        <w:pStyle w:val="null3"/>
        <w:ind w:firstLine="480"/>
        <w:jc w:val="both"/>
      </w:pPr>
      <w:r>
        <w:rPr>
          <w:rFonts w:ascii="宋体" w:hAnsi="宋体" w:cs="宋体" w:eastAsia="宋体"/>
          <w:sz w:val="24"/>
        </w:rPr>
        <w:t>（</w:t>
      </w:r>
      <w:r>
        <w:rPr>
          <w:rFonts w:ascii="宋体" w:hAnsi="宋体" w:cs="宋体" w:eastAsia="宋体"/>
          <w:sz w:val="24"/>
        </w:rPr>
        <w:t>2）提供厅三楼第二会议室音视频会议设备运维，包括设备巡检、优化、维修、更换；</w:t>
      </w:r>
    </w:p>
    <w:p>
      <w:pPr>
        <w:pStyle w:val="null3"/>
        <w:ind w:firstLine="480"/>
        <w:jc w:val="both"/>
      </w:pPr>
      <w:r>
        <w:rPr>
          <w:rFonts w:ascii="宋体" w:hAnsi="宋体" w:cs="宋体" w:eastAsia="宋体"/>
          <w:sz w:val="24"/>
        </w:rPr>
        <w:t>（</w:t>
      </w:r>
      <w:r>
        <w:rPr>
          <w:rFonts w:ascii="宋体" w:hAnsi="宋体" w:cs="宋体" w:eastAsia="宋体"/>
          <w:sz w:val="24"/>
        </w:rPr>
        <w:t>3）提供厅四楼应急中心音视频会议设备运维，包括设备巡检、优化、维修、更换；</w:t>
      </w:r>
    </w:p>
    <w:p>
      <w:pPr>
        <w:pStyle w:val="null3"/>
        <w:ind w:firstLine="480"/>
        <w:jc w:val="both"/>
      </w:pPr>
      <w:r>
        <w:rPr>
          <w:rFonts w:ascii="宋体" w:hAnsi="宋体" w:cs="宋体" w:eastAsia="宋体"/>
          <w:sz w:val="24"/>
        </w:rPr>
        <w:t>（</w:t>
      </w:r>
      <w:r>
        <w:rPr>
          <w:rFonts w:ascii="宋体" w:hAnsi="宋体" w:cs="宋体" w:eastAsia="宋体"/>
          <w:sz w:val="24"/>
        </w:rPr>
        <w:t>4）提供厅二十八楼中心会议室投影设备运维，包括设备巡检、优化、维修；</w:t>
      </w:r>
    </w:p>
    <w:p>
      <w:pPr>
        <w:pStyle w:val="null3"/>
        <w:ind w:firstLine="480"/>
        <w:jc w:val="both"/>
      </w:pPr>
      <w:r>
        <w:rPr>
          <w:rFonts w:ascii="宋体" w:hAnsi="宋体" w:cs="宋体" w:eastAsia="宋体"/>
          <w:sz w:val="24"/>
        </w:rPr>
        <w:t>（</w:t>
      </w:r>
      <w:r>
        <w:rPr>
          <w:rFonts w:ascii="宋体" w:hAnsi="宋体" w:cs="宋体" w:eastAsia="宋体"/>
          <w:sz w:val="24"/>
        </w:rPr>
        <w:t>5）提供厅三楼第一会议室音视频会议保障，包括全省视频会议、本地会议、培训会议；</w:t>
      </w:r>
    </w:p>
    <w:p>
      <w:pPr>
        <w:pStyle w:val="null3"/>
        <w:ind w:firstLine="480"/>
        <w:jc w:val="both"/>
      </w:pPr>
      <w:r>
        <w:rPr>
          <w:rFonts w:ascii="宋体" w:hAnsi="宋体" w:cs="宋体" w:eastAsia="宋体"/>
          <w:sz w:val="24"/>
        </w:rPr>
        <w:t>（</w:t>
      </w:r>
      <w:r>
        <w:rPr>
          <w:rFonts w:ascii="宋体" w:hAnsi="宋体" w:cs="宋体" w:eastAsia="宋体"/>
          <w:sz w:val="24"/>
        </w:rPr>
        <w:t>6）提供厅三楼第二会议室音视频会议保障，包括交通运输部视频会议、本地会议、培训会议、小鱼会议；</w:t>
      </w:r>
    </w:p>
    <w:p>
      <w:pPr>
        <w:pStyle w:val="null3"/>
        <w:ind w:firstLine="480"/>
        <w:jc w:val="both"/>
      </w:pPr>
      <w:r>
        <w:rPr>
          <w:rFonts w:ascii="宋体" w:hAnsi="宋体" w:cs="宋体" w:eastAsia="宋体"/>
          <w:sz w:val="24"/>
        </w:rPr>
        <w:t>（</w:t>
      </w:r>
      <w:r>
        <w:rPr>
          <w:rFonts w:ascii="宋体" w:hAnsi="宋体" w:cs="宋体" w:eastAsia="宋体"/>
          <w:sz w:val="24"/>
        </w:rPr>
        <w:t>7）提供厅四楼应急中心音视频会议保障，包括交通运输部视频会议、全省视频会议、培训会议、应急会议、腾讯会议、小鱼会议；</w:t>
      </w:r>
    </w:p>
    <w:p>
      <w:pPr>
        <w:pStyle w:val="null3"/>
        <w:ind w:firstLine="480"/>
        <w:jc w:val="both"/>
      </w:pPr>
      <w:r>
        <w:rPr>
          <w:rFonts w:ascii="宋体" w:hAnsi="宋体" w:cs="宋体" w:eastAsia="宋体"/>
          <w:sz w:val="24"/>
        </w:rPr>
        <w:t>（</w:t>
      </w:r>
      <w:r>
        <w:rPr>
          <w:rFonts w:ascii="宋体" w:hAnsi="宋体" w:cs="宋体" w:eastAsia="宋体"/>
          <w:sz w:val="24"/>
        </w:rPr>
        <w:t>8）提供厅五楼会议室音视频会议保障，包括本地会议、培训会议、腾讯会议；</w:t>
      </w:r>
    </w:p>
    <w:p>
      <w:pPr>
        <w:pStyle w:val="null3"/>
        <w:ind w:firstLine="480"/>
        <w:jc w:val="both"/>
      </w:pPr>
      <w:r>
        <w:rPr>
          <w:rFonts w:ascii="宋体" w:hAnsi="宋体" w:cs="宋体" w:eastAsia="宋体"/>
          <w:sz w:val="24"/>
        </w:rPr>
        <w:t>（</w:t>
      </w:r>
      <w:r>
        <w:rPr>
          <w:rFonts w:ascii="宋体" w:hAnsi="宋体" w:cs="宋体" w:eastAsia="宋体"/>
          <w:sz w:val="24"/>
        </w:rPr>
        <w:t>9）提供重大节假日实施在岗值班值守音视频会议保障，包括交通运输部视频会议、全省视频会议、培训会议、应急会议、腾讯会议、小鱼会议；</w:t>
      </w:r>
    </w:p>
    <w:p>
      <w:pPr>
        <w:pStyle w:val="null3"/>
        <w:ind w:firstLine="480"/>
        <w:jc w:val="both"/>
      </w:pPr>
      <w:r>
        <w:rPr>
          <w:rFonts w:ascii="宋体" w:hAnsi="宋体" w:cs="宋体" w:eastAsia="宋体"/>
          <w:sz w:val="24"/>
        </w:rPr>
        <w:t>（</w:t>
      </w:r>
      <w:r>
        <w:rPr>
          <w:rFonts w:ascii="宋体" w:hAnsi="宋体" w:cs="宋体" w:eastAsia="宋体"/>
          <w:sz w:val="24"/>
        </w:rPr>
        <w:t>10）提供厅三楼第一会议室音视频会议驻场服务，包括会前联调、临时性音频保障、重大节日观看视频电视、召集并协调参会单位；</w:t>
      </w:r>
    </w:p>
    <w:p>
      <w:pPr>
        <w:pStyle w:val="null3"/>
        <w:ind w:firstLine="480"/>
        <w:jc w:val="both"/>
      </w:pPr>
      <w:r>
        <w:rPr>
          <w:rFonts w:ascii="宋体" w:hAnsi="宋体" w:cs="宋体" w:eastAsia="宋体"/>
          <w:sz w:val="24"/>
        </w:rPr>
        <w:t>（</w:t>
      </w:r>
      <w:r>
        <w:rPr>
          <w:rFonts w:ascii="宋体" w:hAnsi="宋体" w:cs="宋体" w:eastAsia="宋体"/>
          <w:sz w:val="24"/>
        </w:rPr>
        <w:t>11）提供厅三楼第二会议室音视频会议驻场服务，包括会前联调、临时性音频保障、重大节日观看视频电视、召集并协调参会单位；</w:t>
      </w:r>
    </w:p>
    <w:p>
      <w:pPr>
        <w:pStyle w:val="null3"/>
        <w:ind w:firstLine="480"/>
        <w:jc w:val="both"/>
      </w:pPr>
      <w:r>
        <w:rPr>
          <w:rFonts w:ascii="宋体" w:hAnsi="宋体" w:cs="宋体" w:eastAsia="宋体"/>
          <w:sz w:val="24"/>
        </w:rPr>
        <w:t>（</w:t>
      </w:r>
      <w:r>
        <w:rPr>
          <w:rFonts w:ascii="宋体" w:hAnsi="宋体" w:cs="宋体" w:eastAsia="宋体"/>
          <w:sz w:val="24"/>
        </w:rPr>
        <w:t>12）提供厅四楼应急中心音视频会议驻场服务，包括会前联调、临时性音频保障、重大节日观看视频电视、召集并协调参会单位；</w:t>
      </w:r>
    </w:p>
    <w:p>
      <w:pPr>
        <w:pStyle w:val="null3"/>
        <w:ind w:firstLine="480"/>
        <w:jc w:val="both"/>
      </w:pPr>
      <w:r>
        <w:rPr>
          <w:rFonts w:ascii="宋体" w:hAnsi="宋体" w:cs="宋体" w:eastAsia="宋体"/>
          <w:sz w:val="24"/>
        </w:rPr>
        <w:t>（</w:t>
      </w:r>
      <w:r>
        <w:rPr>
          <w:rFonts w:ascii="宋体" w:hAnsi="宋体" w:cs="宋体" w:eastAsia="宋体"/>
          <w:sz w:val="24"/>
        </w:rPr>
        <w:t>13）提供厅五楼会议室音视频会议驻场服务，包括会前联调、临时性音频保障、重大节日观看视频电视、召集并协调参会单位；</w:t>
      </w:r>
    </w:p>
    <w:p>
      <w:pPr>
        <w:pStyle w:val="null3"/>
        <w:ind w:firstLine="480"/>
        <w:jc w:val="both"/>
      </w:pPr>
      <w:r>
        <w:rPr>
          <w:rFonts w:ascii="宋体" w:hAnsi="宋体" w:cs="宋体" w:eastAsia="宋体"/>
          <w:sz w:val="24"/>
        </w:rPr>
        <w:t>（</w:t>
      </w:r>
      <w:r>
        <w:rPr>
          <w:rFonts w:ascii="宋体" w:hAnsi="宋体" w:cs="宋体" w:eastAsia="宋体"/>
          <w:sz w:val="24"/>
        </w:rPr>
        <w:t>14）提供厅单点会议控制单元每周1次视频会议设备现场巡检服务，对视频会议系统进行细致全面监视和检查，检查的内容包括2台CMS服务器的设备运行状态、服务器的配置状态等并根据系统运行情况向其提供设备和软件的升级、改造；</w:t>
      </w:r>
    </w:p>
    <w:p>
      <w:pPr>
        <w:pStyle w:val="null3"/>
        <w:ind w:firstLine="480"/>
        <w:jc w:val="both"/>
      </w:pPr>
      <w:r>
        <w:rPr>
          <w:rFonts w:ascii="宋体" w:hAnsi="宋体" w:cs="宋体" w:eastAsia="宋体"/>
          <w:sz w:val="24"/>
        </w:rPr>
        <w:t>（</w:t>
      </w:r>
      <w:r>
        <w:rPr>
          <w:rFonts w:ascii="宋体" w:hAnsi="宋体" w:cs="宋体" w:eastAsia="宋体"/>
          <w:sz w:val="24"/>
        </w:rPr>
        <w:t>15）提供厅机关各职能部门临时性腾讯室音视频会议保障；</w:t>
      </w:r>
    </w:p>
    <w:p>
      <w:pPr>
        <w:pStyle w:val="null3"/>
        <w:ind w:firstLine="480"/>
        <w:jc w:val="both"/>
      </w:pPr>
      <w:r>
        <w:rPr>
          <w:rFonts w:ascii="宋体" w:hAnsi="宋体" w:cs="宋体" w:eastAsia="宋体"/>
          <w:sz w:val="24"/>
        </w:rPr>
        <w:t>（</w:t>
      </w:r>
      <w:r>
        <w:rPr>
          <w:rFonts w:ascii="宋体" w:hAnsi="宋体" w:cs="宋体" w:eastAsia="宋体"/>
          <w:sz w:val="24"/>
        </w:rPr>
        <w:t>16）提供防汛抗洪实施在岗值班值守音视频会议保障，包括交通运输部视频会议、全省视频会议、培训会议、应急会议、腾讯会议、小鱼会议；</w:t>
      </w:r>
    </w:p>
    <w:p>
      <w:pPr>
        <w:pStyle w:val="null3"/>
        <w:ind w:firstLine="480"/>
        <w:jc w:val="both"/>
      </w:pPr>
      <w:r>
        <w:rPr>
          <w:rFonts w:ascii="宋体" w:hAnsi="宋体" w:cs="宋体" w:eastAsia="宋体"/>
          <w:sz w:val="24"/>
        </w:rPr>
        <w:t>（</w:t>
      </w:r>
      <w:r>
        <w:rPr>
          <w:rFonts w:ascii="宋体" w:hAnsi="宋体" w:cs="宋体" w:eastAsia="宋体"/>
          <w:sz w:val="24"/>
        </w:rPr>
        <w:t>20）提供视频会议系统省、设区市级主要设备的现场巡检服务及县级设备的远程巡检服务，巡检周期为每周一次。巡检设备包含MCU设备、录播服务器、视频终端以及摄像头，检查的内容包括10台MCU服务器的设备运行状态、MCU服务器的配置状态、视频终端的图像显示状态、视频终端的声音显示状态等。</w:t>
      </w:r>
    </w:p>
    <w:p>
      <w:pPr>
        <w:pStyle w:val="null3"/>
        <w:ind w:firstLine="480"/>
        <w:jc w:val="both"/>
      </w:pPr>
      <w:r>
        <w:rPr>
          <w:rFonts w:ascii="宋体" w:hAnsi="宋体" w:cs="宋体" w:eastAsia="宋体"/>
          <w:sz w:val="24"/>
        </w:rPr>
        <w:t>（</w:t>
      </w:r>
      <w:r>
        <w:rPr>
          <w:rFonts w:ascii="宋体" w:hAnsi="宋体" w:cs="宋体" w:eastAsia="宋体"/>
          <w:sz w:val="24"/>
        </w:rPr>
        <w:t>21）提供省厅三、四、五楼会议室音视频多媒体系统的现场巡检服务，巡检周期为每周一次。巡检设备包括输出展示屏幕、音箱设备、显示设备及集中控制设备等。</w:t>
      </w:r>
    </w:p>
    <w:p>
      <w:pPr>
        <w:pStyle w:val="null3"/>
        <w:jc w:val="both"/>
      </w:pPr>
      <w:r>
        <w:rPr>
          <w:rFonts w:ascii="宋体" w:hAnsi="宋体" w:cs="宋体" w:eastAsia="宋体"/>
          <w:b/>
          <w:sz w:val="24"/>
        </w:rPr>
        <w:t>（评分指标项</w:t>
      </w:r>
      <w:r>
        <w:rPr>
          <w:rFonts w:ascii="宋体" w:hAnsi="宋体" w:cs="宋体" w:eastAsia="宋体"/>
          <w:b/>
          <w:sz w:val="24"/>
        </w:rPr>
        <w:t>33）1.2系统每周检查</w:t>
      </w:r>
    </w:p>
    <w:p>
      <w:pPr>
        <w:pStyle w:val="null3"/>
        <w:ind w:firstLine="482"/>
        <w:jc w:val="both"/>
      </w:pPr>
      <w:r>
        <w:rPr>
          <w:rFonts w:ascii="宋体" w:hAnsi="宋体" w:cs="宋体" w:eastAsia="宋体"/>
          <w:sz w:val="24"/>
        </w:rPr>
        <w:t>视频会议服务器每周运维巡检表</w:t>
      </w:r>
    </w:p>
    <w:p>
      <w:pPr>
        <w:pStyle w:val="null3"/>
        <w:ind w:firstLine="480"/>
        <w:jc w:val="both"/>
      </w:pPr>
      <w:r>
        <w:rPr>
          <w:rFonts w:ascii="宋体" w:hAnsi="宋体" w:cs="宋体" w:eastAsia="宋体"/>
          <w:sz w:val="24"/>
        </w:rPr>
        <w:t>对于每周运维的巡检内容，请参考如下表格：</w:t>
      </w:r>
    </w:p>
    <w:p>
      <w:pPr>
        <w:pStyle w:val="null3"/>
        <w:spacing w:after="195"/>
        <w:ind w:firstLine="480"/>
        <w:jc w:val="both"/>
      </w:pPr>
      <w:r>
        <w:rPr>
          <w:rFonts w:ascii="宋体" w:hAnsi="宋体" w:cs="宋体" w:eastAsia="宋体"/>
          <w:sz w:val="24"/>
        </w:rPr>
        <w:t>每周运维巡检表</w:t>
      </w:r>
    </w:p>
    <w:tbl>
      <w:tblPr>
        <w:tblW w:w="0" w:type="auto"/>
        <w:tblBorders>
          <w:top w:val="none" w:color="000000" w:sz="4"/>
          <w:left w:val="none" w:color="000000" w:sz="4"/>
          <w:bottom w:val="none" w:color="000000" w:sz="4"/>
          <w:right w:val="none" w:color="000000" w:sz="4"/>
          <w:insideH w:val="none"/>
          <w:insideV w:val="none"/>
        </w:tblBorders>
      </w:tblPr>
      <w:tblGrid>
        <w:gridCol w:w="1337"/>
        <w:gridCol w:w="1787"/>
        <w:gridCol w:w="2553"/>
        <w:gridCol w:w="1502"/>
        <w:gridCol w:w="1126"/>
      </w:tblGrid>
      <w:tr>
        <w:tc>
          <w:tcPr>
            <w:tcW w:type="dxa" w:w="1337"/>
            <w:tcBorders>
              <w:top w:val="double" w:color="000000" w:sz="4"/>
              <w:left w:val="double" w:color="000000" w:sz="4"/>
              <w:bottom w:val="single" w:color="000000" w:sz="4"/>
              <w:right w:val="single" w:color="000000" w:sz="4"/>
            </w:tcBorders>
            <w:shd w:fill="BFBFBF"/>
            <w:tcMar>
              <w:top w:type="dxa" w:w="0"/>
              <w:left w:type="dxa" w:w="105"/>
              <w:bottom w:type="dxa" w:w="0"/>
              <w:right w:type="dxa" w:w="105"/>
            </w:tcMar>
            <w:vAlign w:val="top"/>
          </w:tcPr>
          <w:p>
            <w:pPr>
              <w:pStyle w:val="null3"/>
              <w:spacing w:after="195"/>
              <w:jc w:val="both"/>
            </w:pPr>
            <w:r>
              <w:rPr>
                <w:rFonts w:ascii="宋体" w:hAnsi="宋体" w:cs="宋体" w:eastAsia="宋体"/>
                <w:b/>
                <w:sz w:val="24"/>
              </w:rPr>
              <w:t>巡检条目</w:t>
            </w:r>
          </w:p>
        </w:tc>
        <w:tc>
          <w:tcPr>
            <w:tcW w:type="dxa" w:w="1787"/>
            <w:tcBorders>
              <w:top w:val="doub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after="195"/>
              <w:ind w:firstLine="480"/>
              <w:jc w:val="center"/>
            </w:pPr>
            <w:r>
              <w:rPr>
                <w:rFonts w:ascii="宋体" w:hAnsi="宋体" w:cs="宋体" w:eastAsia="宋体"/>
                <w:b/>
                <w:sz w:val="24"/>
              </w:rPr>
              <w:t>巡检内容</w:t>
            </w:r>
          </w:p>
        </w:tc>
        <w:tc>
          <w:tcPr>
            <w:tcW w:type="dxa" w:w="2553"/>
            <w:tcBorders>
              <w:top w:val="doub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after="195"/>
              <w:ind w:firstLine="480"/>
              <w:jc w:val="center"/>
            </w:pPr>
            <w:r>
              <w:rPr>
                <w:rFonts w:ascii="宋体" w:hAnsi="宋体" w:cs="宋体" w:eastAsia="宋体"/>
                <w:b/>
                <w:sz w:val="24"/>
              </w:rPr>
              <w:t>评判依据</w:t>
            </w:r>
          </w:p>
        </w:tc>
        <w:tc>
          <w:tcPr>
            <w:tcW w:type="dxa" w:w="1502"/>
            <w:tcBorders>
              <w:top w:val="doub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after="195"/>
              <w:jc w:val="both"/>
            </w:pPr>
            <w:r>
              <w:rPr>
                <w:rFonts w:ascii="宋体" w:hAnsi="宋体" w:cs="宋体" w:eastAsia="宋体"/>
                <w:b/>
                <w:sz w:val="24"/>
              </w:rPr>
              <w:t>巡检频率</w:t>
            </w:r>
          </w:p>
        </w:tc>
        <w:tc>
          <w:tcPr>
            <w:tcW w:type="dxa" w:w="1126"/>
            <w:tcBorders>
              <w:top w:val="double" w:color="000000" w:sz="4"/>
              <w:left w:val="none" w:color="000000" w:sz="4"/>
              <w:bottom w:val="single" w:color="000000" w:sz="4"/>
              <w:right w:val="double" w:color="000000" w:sz="4"/>
            </w:tcBorders>
            <w:shd w:fill="BFBFBF"/>
            <w:tcMar>
              <w:top w:type="dxa" w:w="0"/>
              <w:left w:type="dxa" w:w="105"/>
              <w:bottom w:type="dxa" w:w="0"/>
              <w:right w:type="dxa" w:w="105"/>
            </w:tcMar>
            <w:vAlign w:val="top"/>
          </w:tcPr>
          <w:p>
            <w:pPr>
              <w:pStyle w:val="null3"/>
              <w:spacing w:after="195"/>
              <w:jc w:val="both"/>
            </w:pPr>
            <w:r>
              <w:rPr>
                <w:rFonts w:ascii="宋体" w:hAnsi="宋体" w:cs="宋体" w:eastAsia="宋体"/>
                <w:b/>
                <w:sz w:val="24"/>
              </w:rPr>
              <w:t>负责人</w:t>
            </w:r>
          </w:p>
        </w:tc>
      </w:tr>
      <w:tr>
        <w:tc>
          <w:tcPr>
            <w:tcW w:type="dxa" w:w="13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硬件检测</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ESXI主机硬件检测</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宋体" w:hAnsi="宋体" w:cs="宋体" w:eastAsia="宋体"/>
                <w:sz w:val="24"/>
              </w:rPr>
              <w:t>检测相关硬件状态，是否存在电源的单点故障，电源、处理器、内存、风扇、电压、温度相关项</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机房工程师</w:t>
            </w:r>
          </w:p>
        </w:tc>
      </w:tr>
      <w:tr>
        <w:tc>
          <w:tcPr>
            <w:tcW w:type="dxa" w:w="13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日志状况</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查看</w:t>
            </w:r>
            <w:r>
              <w:rPr>
                <w:rFonts w:ascii="宋体" w:hAnsi="宋体" w:cs="宋体" w:eastAsia="宋体"/>
                <w:sz w:val="24"/>
              </w:rPr>
              <w:t>ESX，vsphere，虚拟机最近的事件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查看是否有明显的错误及严重告警</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系统管理员</w:t>
            </w:r>
            <w:r>
              <w:rPr>
                <w:rFonts w:ascii="宋体" w:hAnsi="宋体" w:cs="宋体" w:eastAsia="宋体"/>
                <w:sz w:val="24"/>
              </w:rPr>
              <w:t>-普通</w:t>
            </w:r>
          </w:p>
        </w:tc>
      </w:tr>
      <w:tr>
        <w:tc>
          <w:tcPr>
            <w:tcW w:type="dxa" w:w="13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警告日志</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触发的警告</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查看状态情况，红色表示严重，黄色表示警告</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系统管理员</w:t>
            </w:r>
            <w:r>
              <w:rPr>
                <w:rFonts w:ascii="宋体" w:hAnsi="宋体" w:cs="宋体" w:eastAsia="宋体"/>
                <w:sz w:val="24"/>
              </w:rPr>
              <w:t>-普通</w:t>
            </w:r>
          </w:p>
        </w:tc>
      </w:tr>
      <w:tr>
        <w:tc>
          <w:tcPr>
            <w:tcW w:type="dxa" w:w="13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CPU性能巡检</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firstLine="480"/>
              <w:jc w:val="both"/>
            </w:pPr>
            <w:r>
              <w:rPr>
                <w:rFonts w:ascii="宋体" w:hAnsi="宋体" w:cs="宋体" w:eastAsia="宋体"/>
                <w:sz w:val="24"/>
              </w:rPr>
              <w:t>检查</w:t>
            </w:r>
            <w:r>
              <w:rPr>
                <w:rFonts w:ascii="宋体" w:hAnsi="宋体" w:cs="宋体" w:eastAsia="宋体"/>
                <w:sz w:val="24"/>
              </w:rPr>
              <w:t>ESXi的CPU使用情况；</w:t>
            </w:r>
          </w:p>
          <w:p>
            <w:pPr>
              <w:pStyle w:val="null3"/>
              <w:spacing w:before="60" w:after="60"/>
              <w:ind w:firstLine="480"/>
              <w:jc w:val="both"/>
            </w:pPr>
            <w:r>
              <w:rPr>
                <w:rFonts w:ascii="宋体" w:hAnsi="宋体" w:cs="宋体" w:eastAsia="宋体"/>
                <w:sz w:val="24"/>
              </w:rPr>
              <w:t>检查虚拟机的</w:t>
            </w:r>
            <w:r>
              <w:rPr>
                <w:rFonts w:ascii="宋体" w:hAnsi="宋体" w:cs="宋体" w:eastAsia="宋体"/>
                <w:sz w:val="24"/>
              </w:rPr>
              <w:t>CPU使用情况；</w:t>
            </w:r>
          </w:p>
          <w:p>
            <w:pPr>
              <w:pStyle w:val="null3"/>
              <w:spacing w:after="195"/>
              <w:ind w:firstLine="480"/>
              <w:jc w:val="both"/>
            </w:pPr>
            <w:r>
              <w:rPr>
                <w:rFonts w:ascii="宋体" w:hAnsi="宋体" w:cs="宋体" w:eastAsia="宋体"/>
                <w:sz w:val="24"/>
              </w:rPr>
              <w:t>检查虚拟机是否有过高的</w:t>
            </w:r>
            <w:r>
              <w:rPr>
                <w:rFonts w:ascii="宋体" w:hAnsi="宋体" w:cs="宋体" w:eastAsia="宋体"/>
                <w:sz w:val="24"/>
              </w:rPr>
              <w:t>CPU ready值；</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CPU使用情况</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系统管理员</w:t>
            </w:r>
            <w:r>
              <w:rPr>
                <w:rFonts w:ascii="宋体" w:hAnsi="宋体" w:cs="宋体" w:eastAsia="宋体"/>
                <w:sz w:val="24"/>
              </w:rPr>
              <w:t>-普通</w:t>
            </w:r>
          </w:p>
        </w:tc>
      </w:tr>
      <w:tr>
        <w:tc>
          <w:tcPr>
            <w:tcW w:type="dxa" w:w="13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内存性能巡检</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firstLine="480"/>
              <w:jc w:val="both"/>
            </w:pPr>
            <w:r>
              <w:rPr>
                <w:rFonts w:ascii="宋体" w:hAnsi="宋体" w:cs="宋体" w:eastAsia="宋体"/>
                <w:sz w:val="24"/>
              </w:rPr>
              <w:t>检查</w:t>
            </w:r>
            <w:r>
              <w:rPr>
                <w:rFonts w:ascii="宋体" w:hAnsi="宋体" w:cs="宋体" w:eastAsia="宋体"/>
                <w:sz w:val="24"/>
              </w:rPr>
              <w:t>ESXi的内存使用情况；</w:t>
            </w:r>
          </w:p>
          <w:p>
            <w:pPr>
              <w:pStyle w:val="null3"/>
              <w:spacing w:before="60" w:after="60"/>
              <w:ind w:firstLine="480"/>
              <w:jc w:val="both"/>
            </w:pPr>
            <w:r>
              <w:rPr>
                <w:rFonts w:ascii="宋体" w:hAnsi="宋体" w:cs="宋体" w:eastAsia="宋体"/>
                <w:sz w:val="24"/>
              </w:rPr>
              <w:t>检查</w:t>
            </w:r>
            <w:r>
              <w:rPr>
                <w:rFonts w:ascii="宋体" w:hAnsi="宋体" w:cs="宋体" w:eastAsia="宋体"/>
                <w:sz w:val="24"/>
              </w:rPr>
              <w:t>ESXi的虚拟内存交换状态；</w:t>
            </w:r>
          </w:p>
          <w:p>
            <w:pPr>
              <w:pStyle w:val="null3"/>
              <w:spacing w:before="60" w:after="60"/>
              <w:ind w:firstLine="480"/>
              <w:jc w:val="both"/>
            </w:pPr>
            <w:r>
              <w:rPr>
                <w:rFonts w:ascii="宋体" w:hAnsi="宋体" w:cs="宋体" w:eastAsia="宋体"/>
                <w:sz w:val="24"/>
              </w:rPr>
              <w:t>检查</w:t>
            </w:r>
            <w:r>
              <w:rPr>
                <w:rFonts w:ascii="宋体" w:hAnsi="宋体" w:cs="宋体" w:eastAsia="宋体"/>
                <w:sz w:val="24"/>
              </w:rPr>
              <w:t>ESXi是否出现虚拟增长；</w:t>
            </w:r>
          </w:p>
          <w:p>
            <w:pPr>
              <w:pStyle w:val="null3"/>
              <w:spacing w:before="60" w:after="60"/>
              <w:ind w:firstLine="480"/>
              <w:jc w:val="both"/>
            </w:pPr>
            <w:r>
              <w:rPr>
                <w:rFonts w:ascii="宋体" w:hAnsi="宋体" w:cs="宋体" w:eastAsia="宋体"/>
                <w:sz w:val="24"/>
              </w:rPr>
              <w:t>检查虚拟机内存使用情况；</w:t>
            </w:r>
          </w:p>
          <w:p>
            <w:pPr>
              <w:pStyle w:val="null3"/>
              <w:spacing w:before="60" w:after="60"/>
              <w:ind w:firstLine="480"/>
              <w:jc w:val="both"/>
            </w:pPr>
            <w:r>
              <w:rPr>
                <w:rFonts w:ascii="宋体" w:hAnsi="宋体" w:cs="宋体" w:eastAsia="宋体"/>
                <w:sz w:val="24"/>
              </w:rPr>
              <w:t>检查虚拟机内存交换状态；</w:t>
            </w:r>
          </w:p>
          <w:p>
            <w:pPr>
              <w:pStyle w:val="null3"/>
              <w:spacing w:after="195"/>
              <w:ind w:firstLine="480"/>
              <w:jc w:val="both"/>
            </w:pPr>
            <w:r>
              <w:rPr>
                <w:rFonts w:ascii="宋体" w:hAnsi="宋体" w:cs="宋体" w:eastAsia="宋体"/>
                <w:sz w:val="24"/>
              </w:rPr>
              <w:t>检查虚拟机是否出现内存压缩动作；</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ind w:firstLine="480"/>
              <w:jc w:val="left"/>
            </w:pPr>
            <w:r>
              <w:rPr>
                <w:rFonts w:ascii="宋体" w:hAnsi="宋体" w:cs="宋体" w:eastAsia="宋体"/>
                <w:sz w:val="24"/>
              </w:rPr>
              <w:t>内存使用情况</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系统管理员</w:t>
            </w:r>
            <w:r>
              <w:rPr>
                <w:rFonts w:ascii="宋体" w:hAnsi="宋体" w:cs="宋体" w:eastAsia="宋体"/>
                <w:sz w:val="24"/>
              </w:rPr>
              <w:t>-普通</w:t>
            </w:r>
          </w:p>
        </w:tc>
      </w:tr>
      <w:tr>
        <w:tc>
          <w:tcPr>
            <w:tcW w:type="dxa" w:w="13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网络性能巡检</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firstLine="480"/>
              <w:jc w:val="both"/>
            </w:pPr>
            <w:r>
              <w:rPr>
                <w:rFonts w:ascii="宋体" w:hAnsi="宋体" w:cs="宋体" w:eastAsia="宋体"/>
                <w:sz w:val="24"/>
              </w:rPr>
              <w:t>检查</w:t>
            </w:r>
            <w:r>
              <w:rPr>
                <w:rFonts w:ascii="宋体" w:hAnsi="宋体" w:cs="宋体" w:eastAsia="宋体"/>
                <w:sz w:val="24"/>
              </w:rPr>
              <w:t>ESXi网络利用率；</w:t>
            </w:r>
          </w:p>
          <w:p>
            <w:pPr>
              <w:pStyle w:val="null3"/>
              <w:spacing w:after="195"/>
              <w:ind w:firstLine="480"/>
              <w:jc w:val="both"/>
            </w:pPr>
            <w:r>
              <w:rPr>
                <w:rFonts w:ascii="宋体" w:hAnsi="宋体" w:cs="宋体" w:eastAsia="宋体"/>
                <w:sz w:val="24"/>
              </w:rPr>
              <w:t>虚拟机的虚拟网卡数据传输是否出现网络拥塞</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网络</w:t>
            </w:r>
            <w:r>
              <w:rPr>
                <w:rFonts w:ascii="宋体" w:hAnsi="宋体" w:cs="宋体" w:eastAsia="宋体"/>
                <w:sz w:val="24"/>
              </w:rPr>
              <w:t>I/O是否长期占用高峰值</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系统管理员</w:t>
            </w:r>
            <w:r>
              <w:rPr>
                <w:rFonts w:ascii="宋体" w:hAnsi="宋体" w:cs="宋体" w:eastAsia="宋体"/>
                <w:sz w:val="24"/>
              </w:rPr>
              <w:t>-普通</w:t>
            </w:r>
          </w:p>
        </w:tc>
      </w:tr>
      <w:tr>
        <w:tc>
          <w:tcPr>
            <w:tcW w:type="dxa" w:w="13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磁盘性能巡检</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firstLine="480"/>
              <w:jc w:val="both"/>
            </w:pPr>
            <w:r>
              <w:rPr>
                <w:rFonts w:ascii="宋体" w:hAnsi="宋体" w:cs="宋体" w:eastAsia="宋体"/>
                <w:sz w:val="24"/>
              </w:rPr>
              <w:t>检查</w:t>
            </w:r>
            <w:r>
              <w:rPr>
                <w:rFonts w:ascii="宋体" w:hAnsi="宋体" w:cs="宋体" w:eastAsia="宋体"/>
                <w:sz w:val="24"/>
              </w:rPr>
              <w:t>ESXi存储I/O延迟；</w:t>
            </w:r>
          </w:p>
          <w:p>
            <w:pPr>
              <w:pStyle w:val="null3"/>
              <w:spacing w:before="60" w:after="60"/>
              <w:ind w:firstLine="480"/>
              <w:jc w:val="both"/>
            </w:pPr>
            <w:r>
              <w:rPr>
                <w:rFonts w:ascii="宋体" w:hAnsi="宋体" w:cs="宋体" w:eastAsia="宋体"/>
                <w:sz w:val="24"/>
              </w:rPr>
              <w:t>检查</w:t>
            </w:r>
            <w:r>
              <w:rPr>
                <w:rFonts w:ascii="宋体" w:hAnsi="宋体" w:cs="宋体" w:eastAsia="宋体"/>
                <w:sz w:val="24"/>
              </w:rPr>
              <w:t>ESXi所连接存储符合是否过载；</w:t>
            </w:r>
          </w:p>
          <w:p>
            <w:pPr>
              <w:pStyle w:val="null3"/>
              <w:spacing w:after="195"/>
              <w:ind w:firstLine="480"/>
              <w:jc w:val="both"/>
            </w:pPr>
            <w:r>
              <w:rPr>
                <w:rFonts w:ascii="宋体" w:hAnsi="宋体" w:cs="宋体" w:eastAsia="宋体"/>
                <w:sz w:val="24"/>
              </w:rPr>
              <w:t>检查虚拟机存储</w:t>
            </w:r>
            <w:r>
              <w:rPr>
                <w:rFonts w:ascii="宋体" w:hAnsi="宋体" w:cs="宋体" w:eastAsia="宋体"/>
                <w:sz w:val="24"/>
              </w:rPr>
              <w:t>I/O延迟；</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磁盘</w:t>
            </w:r>
            <w:r>
              <w:rPr>
                <w:rFonts w:ascii="宋体" w:hAnsi="宋体" w:cs="宋体" w:eastAsia="宋体"/>
                <w:sz w:val="24"/>
              </w:rPr>
              <w:t>I/O是否长期占用高峰值</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系统管理员</w:t>
            </w:r>
            <w:r>
              <w:rPr>
                <w:rFonts w:ascii="宋体" w:hAnsi="宋体" w:cs="宋体" w:eastAsia="宋体"/>
                <w:sz w:val="24"/>
              </w:rPr>
              <w:t>-普通</w:t>
            </w:r>
          </w:p>
        </w:tc>
      </w:tr>
      <w:tr>
        <w:tc>
          <w:tcPr>
            <w:tcW w:type="dxa" w:w="1337"/>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数据存储使用率</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检查集群主机共享的数据存储空间使用情况</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查看数据存储使用率是否超过</w:t>
            </w:r>
            <w:r>
              <w:rPr>
                <w:rFonts w:ascii="宋体" w:hAnsi="宋体" w:cs="宋体" w:eastAsia="宋体"/>
                <w:sz w:val="24"/>
              </w:rPr>
              <w:t>90%</w:t>
            </w:r>
          </w:p>
        </w:tc>
        <w:tc>
          <w:tcPr>
            <w:tcW w:type="dxa" w:w="1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系统管理员</w:t>
            </w:r>
            <w:r>
              <w:rPr>
                <w:rFonts w:ascii="宋体" w:hAnsi="宋体" w:cs="宋体" w:eastAsia="宋体"/>
                <w:sz w:val="24"/>
              </w:rPr>
              <w:t>-普通</w:t>
            </w:r>
          </w:p>
        </w:tc>
      </w:tr>
      <w:tr>
        <w:tc>
          <w:tcPr>
            <w:tcW w:type="dxa" w:w="1337"/>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检查网卡速率和全双工</w:t>
            </w:r>
          </w:p>
        </w:tc>
        <w:tc>
          <w:tcPr>
            <w:tcW w:type="dxa" w:w="1787"/>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物理网卡速率情况</w:t>
            </w:r>
          </w:p>
        </w:tc>
        <w:tc>
          <w:tcPr>
            <w:tcW w:type="dxa" w:w="2553"/>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每块网卡都是千兆全双工，同一虚拟交换机上的物理网卡速率必须相同</w:t>
            </w:r>
          </w:p>
        </w:tc>
        <w:tc>
          <w:tcPr>
            <w:tcW w:type="dxa" w:w="1502"/>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每周</w:t>
            </w:r>
          </w:p>
        </w:tc>
        <w:tc>
          <w:tcPr>
            <w:tcW w:type="dxa" w:w="1126"/>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sz w:val="24"/>
              </w:rPr>
              <w:t>系统管理员</w:t>
            </w:r>
            <w:r>
              <w:rPr>
                <w:rFonts w:ascii="宋体" w:hAnsi="宋体" w:cs="宋体" w:eastAsia="宋体"/>
                <w:sz w:val="24"/>
              </w:rPr>
              <w:t>-普通</w:t>
            </w:r>
          </w:p>
        </w:tc>
      </w:tr>
    </w:tbl>
    <w:p>
      <w:pPr>
        <w:pStyle w:val="null3"/>
        <w:jc w:val="both"/>
      </w:pPr>
      <w:r>
        <w:rPr>
          <w:rFonts w:ascii="宋体" w:hAnsi="宋体" w:cs="宋体" w:eastAsia="宋体"/>
          <w:b/>
          <w:sz w:val="24"/>
        </w:rPr>
        <w:t>（评分指标项</w:t>
      </w:r>
      <w:r>
        <w:rPr>
          <w:rFonts w:ascii="宋体" w:hAnsi="宋体" w:cs="宋体" w:eastAsia="宋体"/>
          <w:b/>
          <w:sz w:val="24"/>
        </w:rPr>
        <w:t>34）1.3视频会议设备巡检</w:t>
      </w:r>
    </w:p>
    <w:p>
      <w:pPr>
        <w:pStyle w:val="null3"/>
        <w:spacing w:after="195"/>
        <w:ind w:firstLine="435"/>
        <w:jc w:val="both"/>
      </w:pPr>
      <w:r>
        <w:rPr>
          <w:rFonts w:ascii="宋体" w:hAnsi="宋体" w:cs="宋体" w:eastAsia="宋体"/>
          <w:sz w:val="24"/>
        </w:rPr>
        <w:t>中标人每周提供</w:t>
      </w:r>
      <w:r>
        <w:rPr>
          <w:rFonts w:ascii="宋体" w:hAnsi="宋体" w:cs="宋体" w:eastAsia="宋体"/>
          <w:sz w:val="24"/>
        </w:rPr>
        <w:t>1次视频会议设备现场巡检服务，对采购人的视频会议系统进行细致全面监视和检查，检查的内容包括10台MCU服务器的设备运行状态、MCU服务器的配置状态、视频终端的图像显示状态、视频终端的声音显示状态等。中标人在巡检完成后五个工作日内提交巡检记录表，采购人可以根据需要要求中标人增加或修改巡检内容。</w:t>
      </w:r>
    </w:p>
    <w:p>
      <w:pPr>
        <w:pStyle w:val="null3"/>
        <w:jc w:val="both"/>
      </w:pPr>
      <w:r>
        <w:rPr>
          <w:rFonts w:ascii="宋体" w:hAnsi="宋体" w:cs="宋体" w:eastAsia="宋体"/>
          <w:b/>
          <w:sz w:val="24"/>
        </w:rPr>
        <w:t>（评分指标项</w:t>
      </w:r>
      <w:r>
        <w:rPr>
          <w:rFonts w:ascii="宋体" w:hAnsi="宋体" w:cs="宋体" w:eastAsia="宋体"/>
          <w:b/>
          <w:sz w:val="24"/>
        </w:rPr>
        <w:t>35）1.4设备出现故障后的紧急修复</w:t>
      </w:r>
    </w:p>
    <w:p>
      <w:pPr>
        <w:pStyle w:val="null3"/>
        <w:spacing w:after="195"/>
        <w:ind w:firstLine="435"/>
        <w:jc w:val="both"/>
      </w:pPr>
      <w:r>
        <w:rPr>
          <w:rFonts w:ascii="宋体" w:hAnsi="宋体" w:cs="宋体" w:eastAsia="宋体"/>
          <w:sz w:val="24"/>
        </w:rPr>
        <w:t>中标人需在投标文件中详细介绍设备故障后的紧急修复措施及应急措施。</w:t>
      </w:r>
      <w:r>
        <w:rPr>
          <w:rFonts w:ascii="宋体" w:hAnsi="宋体" w:cs="宋体" w:eastAsia="宋体"/>
          <w:b/>
          <w:sz w:val="24"/>
        </w:rPr>
        <w:t>（未在投标文件提供，则响应的评分指标项不得分）</w:t>
      </w:r>
    </w:p>
    <w:p>
      <w:pPr>
        <w:pStyle w:val="null3"/>
        <w:jc w:val="both"/>
      </w:pPr>
      <w:r>
        <w:rPr>
          <w:rFonts w:ascii="宋体" w:hAnsi="宋体" w:cs="宋体" w:eastAsia="宋体"/>
          <w:b/>
          <w:sz w:val="24"/>
        </w:rPr>
        <w:t>（评分指标项</w:t>
      </w:r>
      <w:r>
        <w:rPr>
          <w:rFonts w:ascii="宋体" w:hAnsi="宋体" w:cs="宋体" w:eastAsia="宋体"/>
          <w:b/>
          <w:sz w:val="24"/>
        </w:rPr>
        <w:t>36）1.5会前保障设备测试</w:t>
      </w:r>
    </w:p>
    <w:p>
      <w:pPr>
        <w:pStyle w:val="null3"/>
        <w:spacing w:after="195"/>
        <w:ind w:firstLine="435"/>
        <w:jc w:val="both"/>
      </w:pPr>
      <w:r>
        <w:rPr>
          <w:rFonts w:ascii="宋体" w:hAnsi="宋体" w:cs="宋体" w:eastAsia="宋体"/>
          <w:sz w:val="24"/>
        </w:rPr>
        <w:t>中标人需在投标文件中详细介绍会前保障流程及内容。</w:t>
      </w:r>
      <w:r>
        <w:rPr>
          <w:rFonts w:ascii="宋体" w:hAnsi="宋体" w:cs="宋体" w:eastAsia="宋体"/>
          <w:b/>
          <w:sz w:val="24"/>
        </w:rPr>
        <w:t>（未在投标文件提供，则响应的评分指标项不得分）</w:t>
      </w:r>
    </w:p>
    <w:p>
      <w:pPr>
        <w:pStyle w:val="null3"/>
        <w:jc w:val="both"/>
      </w:pPr>
      <w:r>
        <w:rPr>
          <w:rFonts w:ascii="宋体" w:hAnsi="宋体" w:cs="宋体" w:eastAsia="宋体"/>
          <w:b/>
          <w:sz w:val="24"/>
        </w:rPr>
        <w:t>（评分指标项</w:t>
      </w:r>
      <w:r>
        <w:rPr>
          <w:rFonts w:ascii="宋体" w:hAnsi="宋体" w:cs="宋体" w:eastAsia="宋体"/>
          <w:b/>
          <w:sz w:val="24"/>
        </w:rPr>
        <w:t>37）1.6会中技术保障</w:t>
      </w:r>
    </w:p>
    <w:p>
      <w:pPr>
        <w:pStyle w:val="null3"/>
        <w:spacing w:after="195"/>
        <w:ind w:firstLine="435"/>
        <w:jc w:val="both"/>
      </w:pPr>
      <w:r>
        <w:rPr>
          <w:rFonts w:ascii="宋体" w:hAnsi="宋体" w:cs="宋体" w:eastAsia="宋体"/>
          <w:sz w:val="24"/>
        </w:rPr>
        <w:t>中标人需在投标文件中详细介绍会中技术保障流程及内容。</w:t>
      </w:r>
      <w:r>
        <w:rPr>
          <w:rFonts w:ascii="宋体" w:hAnsi="宋体" w:cs="宋体" w:eastAsia="宋体"/>
          <w:b/>
          <w:sz w:val="24"/>
        </w:rPr>
        <w:t>（未在投标文件提供，则响应的评分指标项不得分）</w:t>
      </w:r>
    </w:p>
    <w:p>
      <w:pPr>
        <w:pStyle w:val="null3"/>
        <w:jc w:val="both"/>
      </w:pPr>
      <w:r>
        <w:rPr>
          <w:rFonts w:ascii="宋体" w:hAnsi="宋体" w:cs="宋体" w:eastAsia="宋体"/>
          <w:b/>
          <w:sz w:val="24"/>
        </w:rPr>
        <w:t>（评分指标项</w:t>
      </w:r>
      <w:r>
        <w:rPr>
          <w:rFonts w:ascii="宋体" w:hAnsi="宋体" w:cs="宋体" w:eastAsia="宋体"/>
          <w:b/>
          <w:sz w:val="24"/>
        </w:rPr>
        <w:t>38）1.7人员保障计划</w:t>
      </w:r>
    </w:p>
    <w:p>
      <w:pPr>
        <w:pStyle w:val="null3"/>
        <w:spacing w:after="195"/>
        <w:ind w:firstLine="435"/>
        <w:jc w:val="both"/>
      </w:pPr>
      <w:r>
        <w:rPr>
          <w:rFonts w:ascii="宋体" w:hAnsi="宋体" w:cs="宋体" w:eastAsia="宋体"/>
          <w:sz w:val="24"/>
        </w:rPr>
        <w:t>中标人应指派专门视频会议保障工程师提供服务与支持，全程按照严格的项目管理制度进行服务管理，接到采购人设备故障报告后，应立刻启动技术支持服务流程。</w:t>
      </w:r>
    </w:p>
    <w:p>
      <w:pPr>
        <w:pStyle w:val="null3"/>
        <w:jc w:val="both"/>
      </w:pPr>
      <w:r>
        <w:rPr>
          <w:rFonts w:ascii="宋体" w:hAnsi="宋体" w:cs="宋体" w:eastAsia="宋体"/>
          <w:b/>
          <w:sz w:val="24"/>
        </w:rPr>
        <w:t>（四）人员要求</w:t>
      </w:r>
    </w:p>
    <w:p>
      <w:pPr>
        <w:pStyle w:val="null3"/>
        <w:spacing w:before="150" w:after="150"/>
        <w:ind w:firstLine="482"/>
        <w:jc w:val="both"/>
      </w:pPr>
      <w:r>
        <w:rPr>
          <w:rFonts w:ascii="宋体" w:hAnsi="宋体" w:cs="宋体" w:eastAsia="宋体"/>
          <w:sz w:val="24"/>
        </w:rPr>
        <w:t>1.★为确保服务具有快速响应和及时解决事件的能力，本运维项目需派遣10名专职专用工程师提供10人5*8小时（法定工作日）驻点福建省交通信息通信与应急处置中心服务，当遇到采购人指定时段（重大事件、活动等）需提供5人7*24小时值班驻场服务。按招标文件要求开展服务工作，工作内容包含以下当不限于：技术协调管理、网络技术支持、PC机维护及视频会议系统运维、系统运维、网络运维、程控交换机、UPS、空调、设备间维护和资料档案管理等。</w:t>
      </w:r>
    </w:p>
    <w:p>
      <w:pPr>
        <w:pStyle w:val="null3"/>
        <w:spacing w:before="150" w:after="150"/>
        <w:ind w:firstLine="482"/>
        <w:jc w:val="both"/>
      </w:pPr>
      <w:r>
        <w:rPr>
          <w:rFonts w:ascii="宋体" w:hAnsi="宋体" w:cs="宋体" w:eastAsia="宋体"/>
          <w:sz w:val="24"/>
        </w:rPr>
        <w:t>2.★中标人需要在与采购人签订合同后的7个工作日内，按照招标文件要求派驻点人员进场。中标人未按照要求执行的，采购人有权单方面终止合同。由此造成采购人利益损失的，中标人需要按照中标金额的10%进行赔偿。</w:t>
      </w:r>
    </w:p>
    <w:p>
      <w:pPr>
        <w:pStyle w:val="null3"/>
        <w:ind w:firstLine="482"/>
        <w:jc w:val="both"/>
      </w:pPr>
      <w:r>
        <w:rPr>
          <w:rFonts w:ascii="宋体" w:hAnsi="宋体" w:cs="宋体" w:eastAsia="宋体"/>
          <w:sz w:val="24"/>
        </w:rPr>
        <w:t>3.★合同签订后，驻点人员首次试用期10天。试用期内，驻点人员无法完成招标文件所规定服务内容的，中标人应立即对驻点人员进行更换。更换后第二次10天试用期内仍无法满足工作要求的，采购人有权终止采购合同。由此造成采购人利益损失的，中标人需要按照合同金额的10%进行赔偿。</w:t>
      </w:r>
    </w:p>
    <w:p>
      <w:pPr>
        <w:pStyle w:val="null3"/>
        <w:spacing w:before="105" w:after="105"/>
        <w:ind w:firstLine="480"/>
        <w:jc w:val="both"/>
      </w:pPr>
      <w:r>
        <w:rPr>
          <w:rFonts w:ascii="宋体" w:hAnsi="宋体" w:cs="宋体" w:eastAsia="宋体"/>
          <w:b/>
          <w:sz w:val="24"/>
        </w:rPr>
        <w:t>（评分指标项</w:t>
      </w:r>
      <w:r>
        <w:rPr>
          <w:rFonts w:ascii="宋体" w:hAnsi="宋体" w:cs="宋体" w:eastAsia="宋体"/>
          <w:b/>
          <w:sz w:val="24"/>
        </w:rPr>
        <w:t>39）4.主要工作内容要求:</w:t>
      </w:r>
    </w:p>
    <w:p>
      <w:pPr>
        <w:pStyle w:val="null3"/>
        <w:spacing w:after="195"/>
        <w:ind w:firstLine="435"/>
        <w:jc w:val="both"/>
      </w:pPr>
      <w:r>
        <w:rPr>
          <w:rFonts w:ascii="宋体" w:hAnsi="宋体" w:cs="宋体" w:eastAsia="宋体"/>
          <w:sz w:val="24"/>
        </w:rPr>
        <w:t>技术协调管理岗从技术上总体负责运维工作的协调，以及与后方技术支持的沟通，对前方出现的问题作出迅速的判断并及时向后方反馈情况，以便提供后方的技术支持。</w:t>
      </w:r>
    </w:p>
    <w:p>
      <w:pPr>
        <w:pStyle w:val="null3"/>
        <w:spacing w:after="195"/>
        <w:ind w:firstLine="435"/>
        <w:jc w:val="both"/>
      </w:pPr>
      <w:r>
        <w:rPr>
          <w:rFonts w:ascii="宋体" w:hAnsi="宋体" w:cs="宋体" w:eastAsia="宋体"/>
          <w:sz w:val="24"/>
        </w:rPr>
        <w:t>网络技术支持岗主要负责对程控电路、电脑网络等技术支持。</w:t>
      </w:r>
    </w:p>
    <w:p>
      <w:pPr>
        <w:pStyle w:val="null3"/>
        <w:spacing w:after="195"/>
        <w:ind w:firstLine="435"/>
        <w:jc w:val="both"/>
      </w:pPr>
      <w:r>
        <w:rPr>
          <w:rFonts w:ascii="宋体" w:hAnsi="宋体" w:cs="宋体" w:eastAsia="宋体"/>
          <w:sz w:val="24"/>
        </w:rPr>
        <w:t>PC机维护及视频会议系统运维岗主要负责办公桌面设备保障及视频会议技术支持保障，并负责办公PC机及视频会议设备巡检、维修、错误排查。</w:t>
      </w:r>
    </w:p>
    <w:p>
      <w:pPr>
        <w:pStyle w:val="null3"/>
        <w:spacing w:after="195"/>
        <w:ind w:firstLine="435"/>
        <w:jc w:val="both"/>
      </w:pPr>
      <w:r>
        <w:rPr>
          <w:rFonts w:ascii="宋体" w:hAnsi="宋体" w:cs="宋体" w:eastAsia="宋体"/>
          <w:sz w:val="24"/>
        </w:rPr>
        <w:t>设备间运维岗主要硬件设备与数据库安全进行管理，并对设备间、视频监控设备进行定期的巡检，发现问题及时处理并上报。</w:t>
      </w:r>
    </w:p>
    <w:p>
      <w:pPr>
        <w:pStyle w:val="null3"/>
        <w:spacing w:after="195"/>
        <w:ind w:firstLine="435"/>
        <w:jc w:val="both"/>
      </w:pPr>
      <w:r>
        <w:rPr>
          <w:rFonts w:ascii="宋体" w:hAnsi="宋体" w:cs="宋体" w:eastAsia="宋体"/>
          <w:sz w:val="24"/>
        </w:rPr>
        <w:t>强电运维岗是对强电的规划及管理，负责规划和优化用电环境，保证电力系统的正常运行。对电力系统的管理、使用和维护等。</w:t>
      </w:r>
    </w:p>
    <w:p>
      <w:pPr>
        <w:pStyle w:val="null3"/>
        <w:ind w:firstLine="480"/>
        <w:jc w:val="both"/>
      </w:pPr>
      <w:r>
        <w:rPr>
          <w:rFonts w:ascii="宋体" w:hAnsi="宋体" w:cs="宋体" w:eastAsia="宋体"/>
          <w:sz w:val="24"/>
        </w:rPr>
        <w:t>技术支持人员在解决故障时，最大限度保护好数据，做好故障恢复的文档，力争恢复到故障点前的业务状态。</w:t>
      </w:r>
    </w:p>
    <w:p>
      <w:pPr>
        <w:pStyle w:val="null3"/>
        <w:spacing w:before="105" w:after="105"/>
        <w:jc w:val="both"/>
      </w:pPr>
      <w:r>
        <w:rPr>
          <w:rFonts w:ascii="宋体" w:hAnsi="宋体" w:cs="宋体" w:eastAsia="宋体"/>
          <w:b/>
          <w:sz w:val="24"/>
        </w:rPr>
        <w:t>（评分指标项</w:t>
      </w:r>
      <w:r>
        <w:rPr>
          <w:rFonts w:ascii="宋体" w:hAnsi="宋体" w:cs="宋体" w:eastAsia="宋体"/>
          <w:b/>
          <w:sz w:val="24"/>
        </w:rPr>
        <w:t>40）</w:t>
      </w:r>
      <w:r>
        <w:rPr>
          <w:rFonts w:ascii="宋体" w:hAnsi="宋体" w:cs="宋体" w:eastAsia="宋体"/>
          <w:b/>
          <w:sz w:val="24"/>
        </w:rPr>
        <w:t>5.</w:t>
      </w:r>
      <w:r>
        <w:rPr>
          <w:rFonts w:ascii="宋体" w:hAnsi="宋体" w:cs="宋体" w:eastAsia="宋体"/>
          <w:b/>
          <w:sz w:val="24"/>
        </w:rPr>
        <w:t>服务时间</w:t>
      </w:r>
      <w:r>
        <w:rPr>
          <w:rFonts w:ascii="宋体" w:hAnsi="宋体" w:cs="宋体" w:eastAsia="宋体"/>
          <w:b/>
          <w:sz w:val="24"/>
        </w:rPr>
        <w:t>要求</w:t>
      </w:r>
    </w:p>
    <w:p>
      <w:pPr>
        <w:pStyle w:val="null3"/>
        <w:ind w:firstLine="480"/>
        <w:jc w:val="both"/>
      </w:pPr>
      <w:r>
        <w:rPr>
          <w:rFonts w:ascii="宋体" w:hAnsi="宋体" w:cs="宋体" w:eastAsia="宋体"/>
          <w:sz w:val="24"/>
        </w:rPr>
        <w:t>接收服务请求和咨询：在</w:t>
      </w:r>
      <w:r>
        <w:rPr>
          <w:rFonts w:ascii="宋体" w:hAnsi="宋体" w:cs="宋体" w:eastAsia="宋体"/>
          <w:sz w:val="24"/>
        </w:rPr>
        <w:t>5*8小时工作时间内</w:t>
      </w:r>
      <w:r>
        <w:rPr>
          <w:rFonts w:ascii="宋体" w:hAnsi="宋体" w:cs="宋体" w:eastAsia="宋体"/>
          <w:sz w:val="24"/>
        </w:rPr>
        <w:t>，</w:t>
      </w:r>
      <w:r>
        <w:rPr>
          <w:rFonts w:ascii="宋体" w:hAnsi="宋体" w:cs="宋体" w:eastAsia="宋体"/>
          <w:sz w:val="24"/>
        </w:rPr>
        <w:t>每次故障需</w:t>
      </w:r>
      <w:r>
        <w:rPr>
          <w:rFonts w:ascii="宋体" w:hAnsi="宋体" w:cs="宋体" w:eastAsia="宋体"/>
          <w:sz w:val="24"/>
        </w:rPr>
        <w:t>至少</w:t>
      </w:r>
      <w:r>
        <w:rPr>
          <w:rFonts w:ascii="宋体" w:hAnsi="宋体" w:cs="宋体" w:eastAsia="宋体"/>
          <w:sz w:val="24"/>
        </w:rPr>
        <w:t>2名</w:t>
      </w:r>
      <w:r>
        <w:rPr>
          <w:rFonts w:ascii="宋体" w:hAnsi="宋体" w:cs="宋体" w:eastAsia="宋体"/>
          <w:sz w:val="24"/>
        </w:rPr>
        <w:t>驻场人员</w:t>
      </w:r>
      <w:r>
        <w:rPr>
          <w:rFonts w:ascii="宋体" w:hAnsi="宋体" w:cs="宋体" w:eastAsia="宋体"/>
          <w:sz w:val="24"/>
        </w:rPr>
        <w:t>负责响应处理。非工作日至少</w:t>
      </w:r>
      <w:r>
        <w:rPr>
          <w:rFonts w:ascii="宋体" w:hAnsi="宋体" w:cs="宋体" w:eastAsia="宋体"/>
          <w:sz w:val="24"/>
        </w:rPr>
        <w:t>1名负责响应处理并设置安排专人7*24小时检测相关网络和系统的运行状态并接听的移动电话热线。</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合同签订后7天内驻点人员进场提供运维服务，服务期自合同签订起12个月。</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福州市东水路18号交通综合大楼或采购人指定地点。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按照招标文件及合同要求提供运维服务。在每个半年度最后一个月25号排除当季报修故障并提交半年度报告,最后一个服务周期结束前进行全面排查并形成报告。</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服务执行半年后，服务各项内容均按照采购人的实际要求完成，项目整体符合招标文件及合同要求后，由采购人按招标文件以及合同要求，组织有关部门一同进行阶段性验收。中标人应积极配合项目阶段性验收工作，并负责在项目阶段性验收时将运维相关技术、资料等文档装订成册交付采购人。</w:t>
            </w:r>
          </w:p>
          <w:p>
            <w:pPr>
              <w:pStyle w:val="null3"/>
              <w:jc w:val="left"/>
            </w:pPr>
            <w:r>
              <w:rPr/>
              <w:t>2、期次2，说明：项目运维服务期满后，服务各项内容均按照采购人的实际要求完成，项目整体符合招标文件及合同要求后，由采购人按招标文件以及合同要求，组织有关部门一同进行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应按合同总额每日万分之一向采购人支付违约金，由采购人从待付款中扣除。</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1、合同签订后30日，达到付款条件起10日内，支付合同总金额的30.00%</w:t>
            </w:r>
          </w:p>
          <w:p>
            <w:pPr>
              <w:pStyle w:val="null3"/>
              <w:jc w:val="left"/>
            </w:pPr>
            <w:r>
              <w:rPr/>
              <w:t>2、服务执行半年后，通过采购人组织的项目半年验收后按考核及支付标准进行支付。考核分达到90分（含90分）以上，达到付款条件起10日内，支付合同总金额的30.00%</w:t>
            </w:r>
          </w:p>
          <w:p>
            <w:pPr>
              <w:pStyle w:val="null3"/>
              <w:jc w:val="left"/>
            </w:pPr>
            <w:r>
              <w:rPr/>
              <w:t>3、服务执行完毕后，通过采购人组织的项目整体验收后按考核及支付标准进行支付。考核分达到90分（含90分）以上，达到付款条件起10日内，支付合同总金额的40.00%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4"/>
        </w:rPr>
        <w:t>★</w:t>
      </w:r>
      <w:r>
        <w:rPr>
          <w:rFonts w:ascii="宋体" w:hAnsi="宋体" w:cs="宋体" w:eastAsia="宋体"/>
          <w:b/>
          <w:sz w:val="24"/>
        </w:rPr>
        <w:t>8.运维服务考核及支付标准</w:t>
      </w:r>
    </w:p>
    <w:p>
      <w:pPr>
        <w:pStyle w:val="null3"/>
        <w:ind w:firstLine="480"/>
        <w:jc w:val="both"/>
      </w:pPr>
      <w:r>
        <w:rPr>
          <w:rFonts w:ascii="宋体" w:hAnsi="宋体" w:cs="宋体" w:eastAsia="宋体"/>
          <w:sz w:val="24"/>
        </w:rPr>
        <w:t>项目考核每半年度付款一次，</w:t>
      </w:r>
      <w:r>
        <w:rPr>
          <w:rFonts w:ascii="宋体" w:hAnsi="宋体" w:cs="宋体" w:eastAsia="宋体"/>
          <w:sz w:val="24"/>
        </w:rPr>
        <w:t>第一次考核</w:t>
      </w:r>
      <w:r>
        <w:rPr>
          <w:rFonts w:ascii="宋体" w:hAnsi="宋体" w:cs="宋体" w:eastAsia="宋体"/>
          <w:sz w:val="24"/>
        </w:rPr>
        <w:t>服务费</w:t>
      </w:r>
      <w:r>
        <w:rPr>
          <w:rFonts w:ascii="宋体" w:hAnsi="宋体" w:cs="宋体" w:eastAsia="宋体"/>
          <w:sz w:val="24"/>
        </w:rPr>
        <w:t>总额</w:t>
      </w:r>
      <w:r>
        <w:rPr>
          <w:rFonts w:ascii="宋体" w:hAnsi="宋体" w:cs="宋体" w:eastAsia="宋体"/>
          <w:sz w:val="24"/>
        </w:rPr>
        <w:t>为合同总金额的</w:t>
      </w:r>
      <w:r>
        <w:rPr>
          <w:rFonts w:ascii="calibri" w:hAnsi="calibri" w:cs="calibri" w:eastAsia="calibri"/>
          <w:sz w:val="24"/>
        </w:rPr>
        <w:t>30</w:t>
      </w:r>
      <w:r>
        <w:rPr>
          <w:rFonts w:ascii="calibri" w:hAnsi="calibri" w:cs="calibri" w:eastAsia="calibri"/>
          <w:sz w:val="24"/>
        </w:rPr>
        <w:t>%</w:t>
      </w:r>
      <w:r>
        <w:rPr>
          <w:rFonts w:ascii="宋体" w:hAnsi="宋体" w:cs="宋体" w:eastAsia="宋体"/>
          <w:sz w:val="24"/>
        </w:rPr>
        <w:t>，</w:t>
      </w:r>
      <w:r>
        <w:rPr>
          <w:rFonts w:ascii="宋体" w:hAnsi="宋体" w:cs="宋体" w:eastAsia="宋体"/>
          <w:sz w:val="24"/>
        </w:rPr>
        <w:t>第二次考核</w:t>
      </w:r>
      <w:r>
        <w:rPr>
          <w:rFonts w:ascii="宋体" w:hAnsi="宋体" w:cs="宋体" w:eastAsia="宋体"/>
          <w:sz w:val="24"/>
        </w:rPr>
        <w:t>服务费</w:t>
      </w:r>
      <w:r>
        <w:rPr>
          <w:rFonts w:ascii="宋体" w:hAnsi="宋体" w:cs="宋体" w:eastAsia="宋体"/>
          <w:sz w:val="24"/>
        </w:rPr>
        <w:t>总额</w:t>
      </w:r>
      <w:r>
        <w:rPr>
          <w:rFonts w:ascii="宋体" w:hAnsi="宋体" w:cs="宋体" w:eastAsia="宋体"/>
          <w:sz w:val="24"/>
        </w:rPr>
        <w:t>为合同总金额的</w:t>
      </w:r>
      <w:r>
        <w:rPr>
          <w:rFonts w:ascii="calibri" w:hAnsi="calibri" w:cs="calibri" w:eastAsia="calibri"/>
          <w:sz w:val="24"/>
        </w:rPr>
        <w:t>40</w:t>
      </w:r>
      <w:r>
        <w:rPr>
          <w:rFonts w:ascii="calibri" w:hAnsi="calibri" w:cs="calibri" w:eastAsia="calibri"/>
          <w:sz w:val="24"/>
        </w:rPr>
        <w:t>%</w:t>
      </w:r>
      <w:r>
        <w:rPr>
          <w:rFonts w:ascii="宋体" w:hAnsi="宋体" w:cs="宋体" w:eastAsia="宋体"/>
          <w:sz w:val="24"/>
        </w:rPr>
        <w:t>，由福建省交通信息通信与应急处置中心结合工作实际进行考核，考核办法满分为</w:t>
      </w:r>
      <w:r>
        <w:rPr>
          <w:rFonts w:ascii="calibri" w:hAnsi="calibri" w:cs="calibri" w:eastAsia="calibri"/>
          <w:sz w:val="24"/>
        </w:rPr>
        <w:t>100</w:t>
      </w:r>
      <w:r>
        <w:rPr>
          <w:rFonts w:ascii="宋体" w:hAnsi="宋体" w:cs="宋体" w:eastAsia="宋体"/>
          <w:sz w:val="24"/>
        </w:rPr>
        <w:t>分，该分数将作为服务费用支出的依据。</w:t>
      </w:r>
      <w:r>
        <w:rPr>
          <w:rFonts w:ascii="宋体" w:hAnsi="宋体" w:cs="宋体" w:eastAsia="宋体"/>
          <w:sz w:val="24"/>
        </w:rPr>
        <w:t>当次</w:t>
      </w:r>
      <w:r>
        <w:rPr>
          <w:rFonts w:ascii="宋体" w:hAnsi="宋体" w:cs="宋体" w:eastAsia="宋体"/>
          <w:sz w:val="24"/>
        </w:rPr>
        <w:t>考核分数高于</w:t>
      </w:r>
      <w:r>
        <w:rPr>
          <w:rFonts w:ascii="calibri" w:hAnsi="calibri" w:cs="calibri" w:eastAsia="calibri"/>
          <w:sz w:val="24"/>
        </w:rPr>
        <w:t>90</w:t>
      </w:r>
      <w:r>
        <w:rPr>
          <w:rFonts w:ascii="宋体" w:hAnsi="宋体" w:cs="宋体" w:eastAsia="宋体"/>
          <w:sz w:val="24"/>
        </w:rPr>
        <w:t>分（含</w:t>
      </w:r>
      <w:r>
        <w:rPr>
          <w:rFonts w:ascii="calibri" w:hAnsi="calibri" w:cs="calibri" w:eastAsia="calibri"/>
          <w:sz w:val="24"/>
        </w:rPr>
        <w:t>90</w:t>
      </w:r>
      <w:r>
        <w:rPr>
          <w:rFonts w:ascii="宋体" w:hAnsi="宋体" w:cs="宋体" w:eastAsia="宋体"/>
          <w:sz w:val="24"/>
        </w:rPr>
        <w:t>分），支付</w:t>
      </w:r>
      <w:r>
        <w:rPr>
          <w:rFonts w:ascii="宋体" w:hAnsi="宋体" w:cs="宋体" w:eastAsia="宋体"/>
          <w:sz w:val="24"/>
        </w:rPr>
        <w:t>当次考核总额的</w:t>
      </w:r>
      <w:r>
        <w:rPr>
          <w:rFonts w:ascii="calibri" w:hAnsi="calibri" w:cs="calibri" w:eastAsia="calibri"/>
          <w:sz w:val="24"/>
        </w:rPr>
        <w:t>100%</w:t>
      </w:r>
      <w:r>
        <w:rPr>
          <w:rFonts w:ascii="宋体" w:hAnsi="宋体" w:cs="宋体" w:eastAsia="宋体"/>
          <w:sz w:val="24"/>
        </w:rPr>
        <w:t>为</w:t>
      </w:r>
      <w:r>
        <w:rPr>
          <w:rFonts w:ascii="宋体" w:hAnsi="宋体" w:cs="宋体" w:eastAsia="宋体"/>
          <w:sz w:val="24"/>
        </w:rPr>
        <w:t>服务费；考核分数</w:t>
      </w:r>
      <w:r>
        <w:rPr>
          <w:rFonts w:ascii="calibri" w:hAnsi="calibri" w:cs="calibri" w:eastAsia="calibri"/>
          <w:sz w:val="24"/>
        </w:rPr>
        <w:t>89-80</w:t>
      </w:r>
      <w:r>
        <w:rPr>
          <w:rFonts w:ascii="宋体" w:hAnsi="宋体" w:cs="宋体" w:eastAsia="宋体"/>
          <w:sz w:val="24"/>
        </w:rPr>
        <w:t>分，支付</w:t>
      </w:r>
      <w:r>
        <w:rPr>
          <w:rFonts w:ascii="宋体" w:hAnsi="宋体" w:cs="宋体" w:eastAsia="宋体"/>
          <w:sz w:val="24"/>
        </w:rPr>
        <w:t>当次考核总额的</w:t>
      </w:r>
      <w:r>
        <w:rPr>
          <w:rFonts w:ascii="calibri" w:hAnsi="calibri" w:cs="calibri" w:eastAsia="calibri"/>
          <w:sz w:val="24"/>
        </w:rPr>
        <w:t>80%</w:t>
      </w:r>
      <w:r>
        <w:rPr>
          <w:rFonts w:ascii="宋体" w:hAnsi="宋体" w:cs="宋体" w:eastAsia="宋体"/>
          <w:sz w:val="24"/>
        </w:rPr>
        <w:t>为</w:t>
      </w:r>
      <w:r>
        <w:rPr>
          <w:rFonts w:ascii="宋体" w:hAnsi="宋体" w:cs="宋体" w:eastAsia="宋体"/>
          <w:sz w:val="24"/>
        </w:rPr>
        <w:t>服务费；考核分数</w:t>
      </w:r>
      <w:r>
        <w:rPr>
          <w:rFonts w:ascii="calibri" w:hAnsi="calibri" w:cs="calibri" w:eastAsia="calibri"/>
          <w:sz w:val="24"/>
        </w:rPr>
        <w:t>79-70</w:t>
      </w:r>
      <w:r>
        <w:rPr>
          <w:rFonts w:ascii="宋体" w:hAnsi="宋体" w:cs="宋体" w:eastAsia="宋体"/>
          <w:sz w:val="24"/>
        </w:rPr>
        <w:t>分，支付</w:t>
      </w:r>
      <w:r>
        <w:rPr>
          <w:rFonts w:ascii="宋体" w:hAnsi="宋体" w:cs="宋体" w:eastAsia="宋体"/>
          <w:sz w:val="24"/>
        </w:rPr>
        <w:t>当次考核总额的</w:t>
      </w:r>
      <w:r>
        <w:rPr>
          <w:rFonts w:ascii="calibri" w:hAnsi="calibri" w:cs="calibri" w:eastAsia="calibri"/>
          <w:sz w:val="24"/>
        </w:rPr>
        <w:t>70%</w:t>
      </w:r>
      <w:r>
        <w:rPr>
          <w:rFonts w:ascii="宋体" w:hAnsi="宋体" w:cs="宋体" w:eastAsia="宋体"/>
          <w:sz w:val="24"/>
        </w:rPr>
        <w:t>为</w:t>
      </w:r>
      <w:r>
        <w:rPr>
          <w:rFonts w:ascii="宋体" w:hAnsi="宋体" w:cs="宋体" w:eastAsia="宋体"/>
          <w:sz w:val="24"/>
        </w:rPr>
        <w:t>服务费；考核分数</w:t>
      </w:r>
      <w:r>
        <w:rPr>
          <w:rFonts w:ascii="calibri" w:hAnsi="calibri" w:cs="calibri" w:eastAsia="calibri"/>
          <w:sz w:val="24"/>
        </w:rPr>
        <w:t>69-60</w:t>
      </w:r>
      <w:r>
        <w:rPr>
          <w:rFonts w:ascii="宋体" w:hAnsi="宋体" w:cs="宋体" w:eastAsia="宋体"/>
          <w:sz w:val="24"/>
        </w:rPr>
        <w:t>分，支付</w:t>
      </w:r>
      <w:r>
        <w:rPr>
          <w:rFonts w:ascii="宋体" w:hAnsi="宋体" w:cs="宋体" w:eastAsia="宋体"/>
          <w:sz w:val="24"/>
        </w:rPr>
        <w:t>当次考核总额的</w:t>
      </w:r>
      <w:r>
        <w:rPr>
          <w:rFonts w:ascii="calibri" w:hAnsi="calibri" w:cs="calibri" w:eastAsia="calibri"/>
          <w:sz w:val="24"/>
        </w:rPr>
        <w:t>60%</w:t>
      </w:r>
      <w:r>
        <w:rPr>
          <w:rFonts w:ascii="宋体" w:hAnsi="宋体" w:cs="宋体" w:eastAsia="宋体"/>
          <w:sz w:val="24"/>
        </w:rPr>
        <w:t>为</w:t>
      </w:r>
      <w:r>
        <w:rPr>
          <w:rFonts w:ascii="宋体" w:hAnsi="宋体" w:cs="宋体" w:eastAsia="宋体"/>
          <w:sz w:val="24"/>
        </w:rPr>
        <w:t>服务费。若不能满足本招标文件、合同相关条款规定服务要求，且考核低于</w:t>
      </w:r>
      <w:r>
        <w:rPr>
          <w:rFonts w:ascii="calibri" w:hAnsi="calibri" w:cs="calibri" w:eastAsia="calibri"/>
          <w:sz w:val="24"/>
        </w:rPr>
        <w:t>60</w:t>
      </w:r>
      <w:r>
        <w:rPr>
          <w:rFonts w:ascii="宋体" w:hAnsi="宋体" w:cs="宋体" w:eastAsia="宋体"/>
          <w:sz w:val="24"/>
        </w:rPr>
        <w:t>分的，采购人将扣除本期服务费</w:t>
      </w:r>
      <w:r>
        <w:rPr>
          <w:rFonts w:ascii="宋体" w:hAnsi="宋体" w:cs="宋体" w:eastAsia="宋体"/>
          <w:sz w:val="24"/>
        </w:rPr>
        <w:t>，</w:t>
      </w:r>
      <w:r>
        <w:rPr>
          <w:rFonts w:ascii="宋体" w:hAnsi="宋体" w:cs="宋体" w:eastAsia="宋体"/>
          <w:sz w:val="24"/>
        </w:rPr>
        <w:t>并将签订合同时支付的</w:t>
      </w:r>
      <w:r>
        <w:rPr>
          <w:rFonts w:ascii="宋体" w:hAnsi="宋体" w:cs="宋体" w:eastAsia="宋体"/>
          <w:sz w:val="24"/>
        </w:rPr>
        <w:t>合同总金额的</w:t>
      </w:r>
      <w:r>
        <w:rPr>
          <w:rFonts w:ascii="calibri" w:hAnsi="calibri" w:cs="calibri" w:eastAsia="calibri"/>
          <w:sz w:val="24"/>
        </w:rPr>
        <w:t>30.00%</w:t>
      </w:r>
      <w:r>
        <w:rPr>
          <w:rFonts w:ascii="宋体" w:hAnsi="宋体" w:cs="宋体" w:eastAsia="宋体"/>
          <w:sz w:val="24"/>
        </w:rPr>
        <w:t>预付款退还至采购人</w:t>
      </w:r>
      <w:r>
        <w:rPr>
          <w:rFonts w:ascii="宋体" w:hAnsi="宋体" w:cs="宋体" w:eastAsia="宋体"/>
          <w:sz w:val="24"/>
        </w:rPr>
        <w:t>。</w:t>
      </w:r>
    </w:p>
    <w:p>
      <w:pPr>
        <w:pStyle w:val="null3"/>
        <w:spacing w:before="105" w:after="105"/>
        <w:ind w:firstLine="480"/>
        <w:jc w:val="both"/>
      </w:pPr>
      <w:r>
        <w:rPr>
          <w:rFonts w:ascii="calibri" w:hAnsi="calibri" w:cs="calibri" w:eastAsia="calibri"/>
          <w:b/>
          <w:sz w:val="24"/>
        </w:rPr>
        <w:t>8.1人员日常考核办法</w:t>
      </w:r>
    </w:p>
    <w:p>
      <w:pPr>
        <w:pStyle w:val="null3"/>
        <w:spacing w:before="150" w:after="150"/>
        <w:ind w:firstLine="480"/>
        <w:jc w:val="both"/>
      </w:pPr>
      <w:r>
        <w:rPr>
          <w:rFonts w:ascii="宋体" w:hAnsi="宋体" w:cs="宋体" w:eastAsia="宋体"/>
          <w:sz w:val="24"/>
        </w:rPr>
        <w:t>日常考核满分基数为</w:t>
      </w:r>
      <w:r>
        <w:rPr>
          <w:rFonts w:ascii="宋体" w:hAnsi="宋体" w:cs="宋体" w:eastAsia="宋体"/>
          <w:sz w:val="24"/>
        </w:rPr>
        <w:t>80分，具体如下表。</w:t>
      </w:r>
    </w:p>
    <w:tbl>
      <w:tblPr>
        <w:tblW w:w="0" w:type="auto"/>
        <w:tblBorders>
          <w:top w:val="none" w:color="000000" w:sz="4"/>
          <w:left w:val="none" w:color="000000" w:sz="4"/>
          <w:bottom w:val="none" w:color="000000" w:sz="4"/>
          <w:right w:val="none" w:color="000000" w:sz="4"/>
          <w:insideH w:val="none"/>
          <w:insideV w:val="none"/>
        </w:tblBorders>
      </w:tblPr>
      <w:tblGrid>
        <w:gridCol w:w="1592"/>
        <w:gridCol w:w="1081"/>
        <w:gridCol w:w="5092"/>
        <w:gridCol w:w="541"/>
      </w:tblGrid>
      <w:tr>
        <w:tc>
          <w:tcPr>
            <w:tcW w:type="dxa" w:w="1592"/>
            <w:tcBorders>
              <w:top w:val="double" w:color="000000" w:sz="4"/>
              <w:left w:val="doubl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20" w:after="120"/>
              <w:jc w:val="center"/>
            </w:pPr>
            <w:r>
              <w:rPr>
                <w:rFonts w:ascii="宋体" w:hAnsi="宋体" w:cs="宋体" w:eastAsia="宋体"/>
                <w:b/>
                <w:sz w:val="24"/>
              </w:rPr>
              <w:t>类别</w:t>
            </w:r>
          </w:p>
        </w:tc>
        <w:tc>
          <w:tcPr>
            <w:tcW w:type="dxa" w:w="1081"/>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20" w:after="120"/>
              <w:jc w:val="center"/>
            </w:pPr>
            <w:r>
              <w:rPr>
                <w:rFonts w:ascii="宋体" w:hAnsi="宋体" w:cs="宋体" w:eastAsia="宋体"/>
                <w:b/>
                <w:sz w:val="24"/>
              </w:rPr>
              <w:t>服务</w:t>
            </w:r>
          </w:p>
          <w:p>
            <w:pPr>
              <w:pStyle w:val="null3"/>
              <w:spacing w:before="120" w:after="120"/>
              <w:jc w:val="center"/>
            </w:pPr>
            <w:r>
              <w:rPr>
                <w:rFonts w:ascii="宋体" w:hAnsi="宋体" w:cs="宋体" w:eastAsia="宋体"/>
                <w:b/>
                <w:sz w:val="24"/>
              </w:rPr>
              <w:t>内容</w:t>
            </w:r>
          </w:p>
        </w:tc>
        <w:tc>
          <w:tcPr>
            <w:tcW w:type="dxa" w:w="5092"/>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20" w:after="120"/>
              <w:jc w:val="center"/>
            </w:pPr>
            <w:r>
              <w:rPr>
                <w:rFonts w:ascii="宋体" w:hAnsi="宋体" w:cs="宋体" w:eastAsia="宋体"/>
                <w:b/>
                <w:sz w:val="24"/>
              </w:rPr>
              <w:t>评估标准</w:t>
            </w:r>
          </w:p>
        </w:tc>
        <w:tc>
          <w:tcPr>
            <w:tcW w:type="dxa" w:w="541"/>
            <w:tcBorders>
              <w:top w:val="double" w:color="000000" w:sz="4"/>
              <w:left w:val="none" w:color="000000" w:sz="4"/>
              <w:bottom w:val="single" w:color="000000" w:sz="4"/>
              <w:right w:val="double" w:color="000000" w:sz="4"/>
            </w:tcBorders>
            <w:shd w:fill="BEBEBE"/>
            <w:tcMar>
              <w:top w:type="dxa" w:w="0"/>
              <w:left w:type="dxa" w:w="105"/>
              <w:bottom w:type="dxa" w:w="0"/>
              <w:right w:type="dxa" w:w="105"/>
            </w:tcMar>
            <w:vAlign w:val="top"/>
          </w:tcPr>
          <w:p>
            <w:pPr>
              <w:pStyle w:val="null3"/>
              <w:spacing w:before="120" w:after="120"/>
              <w:jc w:val="center"/>
            </w:pPr>
            <w:r>
              <w:rPr>
                <w:rFonts w:ascii="宋体" w:hAnsi="宋体" w:cs="宋体" w:eastAsia="宋体"/>
                <w:b/>
                <w:sz w:val="24"/>
              </w:rPr>
              <w:t>总分</w:t>
            </w:r>
          </w:p>
        </w:tc>
      </w:tr>
      <w:tr>
        <w:tc>
          <w:tcPr>
            <w:tcW w:type="dxa" w:w="1592"/>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现场服务</w:t>
            </w:r>
          </w:p>
        </w:tc>
        <w:tc>
          <w:tcPr>
            <w:tcW w:type="dxa" w:w="10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日常工作</w:t>
            </w: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要求进行的系统运维工作，而运维方人员未按计划完成，或实施质量未达要求的，由中心根据实际完成情况进行扣分，每次扣相关负责工程师</w:t>
            </w:r>
            <w:r>
              <w:rPr>
                <w:rFonts w:ascii="宋体" w:hAnsi="宋体" w:cs="宋体" w:eastAsia="宋体"/>
                <w:sz w:val="24"/>
              </w:rPr>
              <w:t>5分；（具体工作内容及完成要求以邮件为准）；运维方工程师在实施过程中若遇到非运维方能解决的困难，则需向中心反馈，并申请延长实施周期，否则视为未按计划完成工作。</w:t>
            </w:r>
          </w:p>
        </w:tc>
        <w:tc>
          <w:tcPr>
            <w:tcW w:type="dxa" w:w="541"/>
            <w:vMerge w:val="restart"/>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sz w:val="24"/>
              </w:rPr>
              <w:t>20</w:t>
            </w:r>
          </w:p>
        </w:tc>
      </w:tr>
      <w:tr>
        <w:tc>
          <w:tcPr>
            <w:tcW w:type="dxa" w:w="1592"/>
            <w:vMerge/>
            <w:tcBorders>
              <w:top w:val="none" w:color="000000" w:sz="4"/>
              <w:left w:val="double" w:color="000000" w:sz="4"/>
              <w:bottom w:val="single" w:color="000000" w:sz="4"/>
              <w:right w:val="single" w:color="000000" w:sz="4"/>
            </w:tcBorders>
          </w:tcPr>
          <w:p/>
        </w:tc>
        <w:tc>
          <w:tcPr>
            <w:tcW w:type="dxa" w:w="1081"/>
            <w:vMerge/>
            <w:tcBorders>
              <w:top w:val="none" w:color="000000" w:sz="4"/>
              <w:left w:val="none" w:color="000000" w:sz="4"/>
              <w:bottom w:val="single" w:color="000000" w:sz="4"/>
              <w:right w:val="single" w:color="000000" w:sz="4"/>
            </w:tcBorders>
          </w:tcP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未能在规定时间内按中心要求提交工作月报、巡检报告等相关服务报告的，每次扣</w:t>
            </w:r>
            <w:r>
              <w:rPr>
                <w:rFonts w:ascii="宋体" w:hAnsi="宋体" w:cs="宋体" w:eastAsia="宋体"/>
                <w:sz w:val="24"/>
              </w:rPr>
              <w:t>5分。</w:t>
            </w:r>
          </w:p>
        </w:tc>
        <w:tc>
          <w:tcPr>
            <w:tcW w:type="dxa" w:w="541"/>
            <w:vMerge/>
            <w:tcBorders>
              <w:top w:val="none" w:color="000000" w:sz="4"/>
              <w:left w:val="none" w:color="000000" w:sz="4"/>
              <w:bottom w:val="single" w:color="000000" w:sz="4"/>
              <w:right w:val="double" w:color="000000" w:sz="4"/>
            </w:tcBorders>
          </w:tcPr>
          <w:p/>
        </w:tc>
      </w:tr>
      <w:tr>
        <w:tc>
          <w:tcPr>
            <w:tcW w:type="dxa" w:w="1592"/>
            <w:vMerge/>
            <w:tcBorders>
              <w:top w:val="none" w:color="000000" w:sz="4"/>
              <w:left w:val="double" w:color="000000" w:sz="4"/>
              <w:bottom w:val="single" w:color="000000" w:sz="4"/>
              <w:right w:val="single" w:color="000000" w:sz="4"/>
            </w:tcBorders>
          </w:tcPr>
          <w:p/>
        </w:tc>
        <w:tc>
          <w:tcPr>
            <w:tcW w:type="dxa" w:w="1081"/>
            <w:vMerge/>
            <w:tcBorders>
              <w:top w:val="none" w:color="000000" w:sz="4"/>
              <w:left w:val="none" w:color="000000" w:sz="4"/>
              <w:bottom w:val="single" w:color="000000" w:sz="4"/>
              <w:right w:val="single" w:color="000000" w:sz="4"/>
            </w:tcBorders>
          </w:tcP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若由于运维方人员未及时发现故障隐患最终导致故障爆发的，视故障严重程度，每次扣</w:t>
            </w:r>
            <w:r>
              <w:rPr>
                <w:rFonts w:ascii="宋体" w:hAnsi="宋体" w:cs="宋体" w:eastAsia="宋体"/>
                <w:sz w:val="24"/>
              </w:rPr>
              <w:t>5分。</w:t>
            </w:r>
          </w:p>
        </w:tc>
        <w:tc>
          <w:tcPr>
            <w:tcW w:type="dxa" w:w="541"/>
            <w:vMerge/>
            <w:tcBorders>
              <w:top w:val="none" w:color="000000" w:sz="4"/>
              <w:left w:val="none" w:color="000000" w:sz="4"/>
              <w:bottom w:val="single" w:color="000000" w:sz="4"/>
              <w:right w:val="double" w:color="000000" w:sz="4"/>
            </w:tcBorders>
          </w:tcPr>
          <w:p/>
        </w:tc>
      </w:tr>
      <w:tr>
        <w:tc>
          <w:tcPr>
            <w:tcW w:type="dxa" w:w="1592"/>
            <w:vMerge/>
            <w:tcBorders>
              <w:top w:val="none" w:color="000000" w:sz="4"/>
              <w:left w:val="double" w:color="000000" w:sz="4"/>
              <w:bottom w:val="single" w:color="000000" w:sz="4"/>
              <w:right w:val="single" w:color="000000" w:sz="4"/>
            </w:tcBorders>
          </w:tcPr>
          <w:p/>
        </w:tc>
        <w:tc>
          <w:tcPr>
            <w:tcW w:type="dxa" w:w="10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人员管理</w:t>
            </w: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中心对运维方工程师不满意并提出书面投诉，每次扣运维方工程师</w:t>
            </w:r>
            <w:r>
              <w:rPr>
                <w:rFonts w:ascii="宋体" w:hAnsi="宋体" w:cs="宋体" w:eastAsia="宋体"/>
                <w:sz w:val="24"/>
              </w:rPr>
              <w:t>10分。</w:t>
            </w:r>
          </w:p>
        </w:tc>
        <w:tc>
          <w:tcPr>
            <w:tcW w:type="dxa" w:w="541"/>
            <w:vMerge w:val="restart"/>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sz w:val="24"/>
              </w:rPr>
              <w:t>20</w:t>
            </w:r>
          </w:p>
        </w:tc>
      </w:tr>
      <w:tr>
        <w:tc>
          <w:tcPr>
            <w:tcW w:type="dxa" w:w="1592"/>
            <w:vMerge/>
            <w:tcBorders>
              <w:top w:val="none" w:color="000000" w:sz="4"/>
              <w:left w:val="double" w:color="000000" w:sz="4"/>
              <w:bottom w:val="single" w:color="000000" w:sz="4"/>
              <w:right w:val="single" w:color="000000" w:sz="4"/>
            </w:tcBorders>
          </w:tcPr>
          <w:p/>
        </w:tc>
        <w:tc>
          <w:tcPr>
            <w:tcW w:type="dxa" w:w="1081"/>
            <w:vMerge/>
            <w:tcBorders>
              <w:top w:val="none" w:color="000000" w:sz="4"/>
              <w:left w:val="none" w:color="000000" w:sz="4"/>
              <w:bottom w:val="single" w:color="000000" w:sz="4"/>
              <w:right w:val="single" w:color="000000" w:sz="4"/>
            </w:tcBorders>
          </w:tcP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运维方未按中心要求完成现场培训，每次扣责任工程师</w:t>
            </w:r>
            <w:r>
              <w:rPr>
                <w:rFonts w:ascii="宋体" w:hAnsi="宋体" w:cs="宋体" w:eastAsia="宋体"/>
                <w:sz w:val="24"/>
              </w:rPr>
              <w:t>10分。</w:t>
            </w:r>
          </w:p>
        </w:tc>
        <w:tc>
          <w:tcPr>
            <w:tcW w:type="dxa" w:w="541"/>
            <w:vMerge/>
            <w:tcBorders>
              <w:top w:val="none" w:color="000000" w:sz="4"/>
              <w:left w:val="none" w:color="000000" w:sz="4"/>
              <w:bottom w:val="single" w:color="000000" w:sz="4"/>
              <w:right w:val="double" w:color="000000" w:sz="4"/>
            </w:tcBorders>
          </w:tcPr>
          <w:p/>
        </w:tc>
      </w:tr>
      <w:tr>
        <w:tc>
          <w:tcPr>
            <w:tcW w:type="dxa" w:w="1592"/>
            <w:vMerge/>
            <w:tcBorders>
              <w:top w:val="none" w:color="000000" w:sz="4"/>
              <w:left w:val="double" w:color="000000" w:sz="4"/>
              <w:bottom w:val="single" w:color="000000" w:sz="4"/>
              <w:right w:val="single" w:color="000000" w:sz="4"/>
            </w:tcBorders>
          </w:tcPr>
          <w:p/>
        </w:tc>
        <w:tc>
          <w:tcPr>
            <w:tcW w:type="dxa" w:w="10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应急管理</w:t>
            </w: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宋体" w:hAnsi="宋体" w:cs="宋体" w:eastAsia="宋体"/>
                <w:sz w:val="24"/>
              </w:rPr>
              <w:t>IV级情况。属于普通问题,其具体现象为：系统技术功能、安装或配置咨询，或其他显然不影响业务的预约服务等开发故障工作。要求在30分钟响应，2小时内提交处理方案，5天内完成开发或故障处理。运维方未及时完成的，每次扣5分；</w:t>
            </w:r>
          </w:p>
        </w:tc>
        <w:tc>
          <w:tcPr>
            <w:tcW w:type="dxa" w:w="541"/>
            <w:vMerge w:val="restart"/>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sz w:val="24"/>
              </w:rPr>
              <w:t>25</w:t>
            </w:r>
          </w:p>
        </w:tc>
      </w:tr>
      <w:tr>
        <w:tc>
          <w:tcPr>
            <w:tcW w:type="dxa" w:w="1592"/>
            <w:vMerge/>
            <w:tcBorders>
              <w:top w:val="none" w:color="000000" w:sz="4"/>
              <w:left w:val="double" w:color="000000" w:sz="4"/>
              <w:bottom w:val="single" w:color="000000" w:sz="4"/>
              <w:right w:val="single" w:color="000000" w:sz="4"/>
            </w:tcBorders>
          </w:tcPr>
          <w:p/>
        </w:tc>
        <w:tc>
          <w:tcPr>
            <w:tcW w:type="dxa" w:w="1081"/>
            <w:vMerge/>
            <w:tcBorders>
              <w:top w:val="none" w:color="000000" w:sz="4"/>
              <w:left w:val="none" w:color="000000" w:sz="4"/>
              <w:bottom w:val="single" w:color="000000" w:sz="4"/>
              <w:right w:val="single" w:color="000000" w:sz="4"/>
            </w:tcBorders>
          </w:tcP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宋体" w:hAnsi="宋体" w:cs="宋体" w:eastAsia="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type="dxa" w:w="541"/>
            <w:vMerge/>
            <w:tcBorders>
              <w:top w:val="none" w:color="000000" w:sz="4"/>
              <w:left w:val="none" w:color="000000" w:sz="4"/>
              <w:bottom w:val="single" w:color="000000" w:sz="4"/>
              <w:right w:val="double" w:color="000000" w:sz="4"/>
            </w:tcBorders>
          </w:tcPr>
          <w:p/>
        </w:tc>
      </w:tr>
      <w:tr>
        <w:tc>
          <w:tcPr>
            <w:tcW w:type="dxa" w:w="1592"/>
            <w:vMerge/>
            <w:tcBorders>
              <w:top w:val="none" w:color="000000" w:sz="4"/>
              <w:left w:val="double" w:color="000000" w:sz="4"/>
              <w:bottom w:val="single" w:color="000000" w:sz="4"/>
              <w:right w:val="single" w:color="000000" w:sz="4"/>
            </w:tcBorders>
          </w:tcPr>
          <w:p/>
        </w:tc>
        <w:tc>
          <w:tcPr>
            <w:tcW w:type="dxa" w:w="1081"/>
            <w:vMerge/>
            <w:tcBorders>
              <w:top w:val="none" w:color="000000" w:sz="4"/>
              <w:left w:val="none" w:color="000000" w:sz="4"/>
              <w:bottom w:val="single" w:color="000000" w:sz="4"/>
              <w:right w:val="single" w:color="000000" w:sz="4"/>
            </w:tcBorders>
          </w:tcP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type="dxa" w:w="541"/>
            <w:vMerge/>
            <w:tcBorders>
              <w:top w:val="none" w:color="000000" w:sz="4"/>
              <w:left w:val="none" w:color="000000" w:sz="4"/>
              <w:bottom w:val="single" w:color="000000" w:sz="4"/>
              <w:right w:val="double" w:color="000000" w:sz="4"/>
            </w:tcBorders>
          </w:tcPr>
          <w:p/>
        </w:tc>
      </w:tr>
      <w:tr>
        <w:tc>
          <w:tcPr>
            <w:tcW w:type="dxa" w:w="1592"/>
            <w:vMerge/>
            <w:tcBorders>
              <w:top w:val="none" w:color="000000" w:sz="4"/>
              <w:left w:val="double" w:color="000000" w:sz="4"/>
              <w:bottom w:val="single" w:color="000000" w:sz="4"/>
              <w:right w:val="single" w:color="000000" w:sz="4"/>
            </w:tcBorders>
          </w:tcPr>
          <w:p/>
        </w:tc>
        <w:tc>
          <w:tcPr>
            <w:tcW w:type="dxa" w:w="1081"/>
            <w:vMerge/>
            <w:tcBorders>
              <w:top w:val="none" w:color="000000" w:sz="4"/>
              <w:left w:val="none" w:color="000000" w:sz="4"/>
              <w:bottom w:val="single" w:color="000000" w:sz="4"/>
              <w:right w:val="single" w:color="000000" w:sz="4"/>
            </w:tcBorders>
          </w:tcPr>
          <w:p/>
        </w:tc>
        <w:tc>
          <w:tcPr>
            <w:tcW w:type="dxa" w:w="5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I级情况。属于紧急问题；其具体现象为：系统崩溃导致业务停止、数据丢失。要求在30分钟响应，2小时内提交故障处理方案，12小时内完成故障处理。运维方未及时完成的，每次扣15分；</w:t>
            </w:r>
          </w:p>
        </w:tc>
        <w:tc>
          <w:tcPr>
            <w:tcW w:type="dxa" w:w="541"/>
            <w:vMerge/>
            <w:tcBorders>
              <w:top w:val="none" w:color="000000" w:sz="4"/>
              <w:left w:val="none" w:color="000000" w:sz="4"/>
              <w:bottom w:val="single" w:color="000000" w:sz="4"/>
              <w:right w:val="double" w:color="000000" w:sz="4"/>
            </w:tcBorders>
          </w:tcPr>
          <w:p/>
        </w:tc>
      </w:tr>
      <w:tr>
        <w:tc>
          <w:tcPr>
            <w:tcW w:type="dxa" w:w="1592"/>
            <w:vMerge/>
            <w:tcBorders>
              <w:top w:val="none" w:color="000000" w:sz="4"/>
              <w:left w:val="double" w:color="000000" w:sz="4"/>
              <w:bottom w:val="single" w:color="000000" w:sz="4"/>
              <w:right w:val="single" w:color="000000" w:sz="4"/>
            </w:tcBorders>
          </w:tcPr>
          <w:p/>
        </w:tc>
        <w:tc>
          <w:tcPr>
            <w:tcW w:type="dxa" w:w="108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工作态度</w:t>
            </w:r>
          </w:p>
        </w:tc>
        <w:tc>
          <w:tcPr>
            <w:tcW w:type="dxa" w:w="5092"/>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宋体" w:hAnsi="宋体" w:cs="宋体" w:eastAsia="宋体"/>
                <w:sz w:val="24"/>
              </w:rPr>
              <w:t>对交办的合理任务应执行</w:t>
            </w:r>
            <w:r>
              <w:rPr>
                <w:rFonts w:ascii="宋体" w:hAnsi="宋体" w:cs="宋体" w:eastAsia="宋体"/>
                <w:sz w:val="24"/>
              </w:rPr>
              <w:t>,有较强的工作积极性与良好的工作态度，发现一次合理任务拒不执行，一次扣10分；发现一次工作推迟（属运维方原因），一次扣5分；</w:t>
            </w:r>
          </w:p>
        </w:tc>
        <w:tc>
          <w:tcPr>
            <w:tcW w:type="dxa" w:w="541"/>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spacing w:before="120" w:after="120"/>
              <w:jc w:val="center"/>
            </w:pPr>
            <w:r>
              <w:rPr>
                <w:rFonts w:ascii="宋体" w:hAnsi="宋体" w:cs="宋体" w:eastAsia="宋体"/>
                <w:sz w:val="24"/>
              </w:rPr>
              <w:t>15</w:t>
            </w:r>
          </w:p>
        </w:tc>
      </w:tr>
    </w:tbl>
    <w:p>
      <w:pPr>
        <w:pStyle w:val="null3"/>
        <w:spacing w:before="105" w:after="105"/>
        <w:ind w:firstLine="480"/>
        <w:jc w:val="both"/>
      </w:pPr>
      <w:r>
        <w:rPr>
          <w:rFonts w:ascii="宋体" w:hAnsi="宋体" w:cs="宋体" w:eastAsia="宋体"/>
          <w:b/>
          <w:sz w:val="24"/>
        </w:rPr>
        <w:t>8.2事件考核办法</w:t>
      </w:r>
    </w:p>
    <w:p>
      <w:pPr>
        <w:pStyle w:val="null3"/>
        <w:ind w:firstLine="480"/>
        <w:jc w:val="both"/>
      </w:pPr>
      <w:r>
        <w:rPr>
          <w:rFonts w:ascii="宋体" w:hAnsi="宋体" w:cs="宋体" w:eastAsia="宋体"/>
          <w:sz w:val="24"/>
        </w:rPr>
        <w:t>事件考核满分基数为</w:t>
      </w:r>
      <w:r>
        <w:rPr>
          <w:rFonts w:ascii="宋体" w:hAnsi="宋体" w:cs="宋体" w:eastAsia="宋体"/>
          <w:sz w:val="24"/>
        </w:rPr>
        <w:t>20分。当发生故障事件时，根据下述条款逐项对应扣分，相关事件主要分为：运维对象故障事件、信息安全事件和生产安全事件。具体如下：</w:t>
      </w:r>
    </w:p>
    <w:p>
      <w:pPr>
        <w:pStyle w:val="null3"/>
        <w:jc w:val="both"/>
      </w:pPr>
      <w:r>
        <w:rPr>
          <w:rFonts w:ascii="宋体" w:hAnsi="宋体" w:cs="宋体" w:eastAsia="宋体"/>
          <w:b/>
          <w:sz w:val="24"/>
        </w:rPr>
        <w:t>（</w:t>
      </w:r>
      <w:r>
        <w:rPr>
          <w:rFonts w:ascii="宋体" w:hAnsi="宋体" w:cs="宋体" w:eastAsia="宋体"/>
          <w:b/>
          <w:sz w:val="24"/>
        </w:rPr>
        <w:t>1）事件定义</w:t>
      </w:r>
    </w:p>
    <w:p>
      <w:pPr>
        <w:pStyle w:val="null3"/>
        <w:ind w:firstLine="482"/>
        <w:jc w:val="both"/>
      </w:pPr>
      <w:r>
        <w:rPr>
          <w:rFonts w:ascii="宋体" w:hAnsi="宋体" w:cs="宋体" w:eastAsia="宋体"/>
          <w:sz w:val="24"/>
        </w:rPr>
        <w:t>A、重大故障事件：</w:t>
      </w:r>
    </w:p>
    <w:p>
      <w:pPr>
        <w:pStyle w:val="null3"/>
        <w:ind w:firstLine="480"/>
        <w:jc w:val="both"/>
      </w:pPr>
      <w:r>
        <w:rPr>
          <w:rFonts w:ascii="宋体" w:hAnsi="宋体" w:cs="宋体" w:eastAsia="宋体"/>
          <w:sz w:val="24"/>
        </w:rPr>
        <w:t>以下情况发生任意一种即为重大故障：</w:t>
      </w:r>
    </w:p>
    <w:p>
      <w:pPr>
        <w:pStyle w:val="null3"/>
        <w:ind w:firstLine="720"/>
        <w:jc w:val="both"/>
      </w:pPr>
      <w:r>
        <w:rPr>
          <w:rFonts w:ascii="宋体" w:hAnsi="宋体" w:cs="宋体" w:eastAsia="宋体"/>
          <w:sz w:val="24"/>
        </w:rPr>
        <w:t>1）出现本次运维所涉及的项目大面积业务系统服务中断情况。</w:t>
      </w:r>
    </w:p>
    <w:p>
      <w:pPr>
        <w:pStyle w:val="null3"/>
        <w:ind w:firstLine="720"/>
        <w:jc w:val="both"/>
      </w:pPr>
      <w:r>
        <w:rPr>
          <w:rFonts w:ascii="宋体" w:hAnsi="宋体" w:cs="宋体" w:eastAsia="宋体"/>
          <w:sz w:val="24"/>
        </w:rPr>
        <w:t>2）严重故障事件历时超过48小时未能妥善处理，且依然存在单个业务系统中断或无法正常工作的情况。</w:t>
      </w:r>
    </w:p>
    <w:p>
      <w:pPr>
        <w:pStyle w:val="null3"/>
        <w:ind w:firstLine="482"/>
        <w:jc w:val="both"/>
      </w:pPr>
      <w:r>
        <w:rPr>
          <w:rFonts w:ascii="宋体" w:hAnsi="宋体" w:cs="宋体" w:eastAsia="宋体"/>
          <w:sz w:val="24"/>
        </w:rPr>
        <w:t>B、严重故障事件：</w:t>
      </w:r>
    </w:p>
    <w:p>
      <w:pPr>
        <w:pStyle w:val="null3"/>
        <w:ind w:firstLine="480"/>
        <w:jc w:val="both"/>
      </w:pPr>
      <w:r>
        <w:rPr>
          <w:rFonts w:ascii="宋体" w:hAnsi="宋体" w:cs="宋体" w:eastAsia="宋体"/>
          <w:sz w:val="24"/>
        </w:rPr>
        <w:t>以下情况发生任意一种即为严重故障：</w:t>
      </w:r>
    </w:p>
    <w:p>
      <w:pPr>
        <w:pStyle w:val="null3"/>
        <w:ind w:firstLine="720"/>
        <w:jc w:val="both"/>
      </w:pPr>
      <w:r>
        <w:rPr>
          <w:rFonts w:ascii="宋体" w:hAnsi="宋体" w:cs="宋体" w:eastAsia="宋体"/>
          <w:sz w:val="24"/>
        </w:rPr>
        <w:t>1）出现本次运维所涉及的项目单个业务系统服务中断情况。</w:t>
      </w:r>
    </w:p>
    <w:p>
      <w:pPr>
        <w:pStyle w:val="null3"/>
        <w:ind w:firstLine="720"/>
        <w:jc w:val="both"/>
      </w:pPr>
      <w:r>
        <w:rPr>
          <w:rFonts w:ascii="宋体" w:hAnsi="宋体" w:cs="宋体" w:eastAsia="宋体"/>
          <w:sz w:val="24"/>
        </w:rPr>
        <w:t>2）一般故障事件历时超过72小时未能妥善处理且依然存在个别承载业务系统中断风险。</w:t>
      </w:r>
    </w:p>
    <w:p>
      <w:pPr>
        <w:pStyle w:val="null3"/>
        <w:ind w:firstLine="482"/>
        <w:jc w:val="both"/>
      </w:pPr>
      <w:r>
        <w:rPr>
          <w:rFonts w:ascii="宋体" w:hAnsi="宋体" w:cs="宋体" w:eastAsia="宋体"/>
          <w:sz w:val="24"/>
        </w:rPr>
        <w:t>C、一般故障事件：</w:t>
      </w:r>
    </w:p>
    <w:p>
      <w:pPr>
        <w:pStyle w:val="null3"/>
        <w:ind w:firstLine="720"/>
        <w:jc w:val="both"/>
      </w:pPr>
      <w:r>
        <w:rPr>
          <w:rFonts w:ascii="宋体" w:hAnsi="宋体" w:cs="宋体" w:eastAsia="宋体"/>
          <w:sz w:val="24"/>
        </w:rPr>
        <w:t>1）出现本次运维所涉及的项目单个业务系统服务存在中断风险情况。</w:t>
      </w:r>
    </w:p>
    <w:p>
      <w:pPr>
        <w:pStyle w:val="null3"/>
        <w:ind w:firstLine="720"/>
        <w:jc w:val="both"/>
      </w:pPr>
      <w:r>
        <w:rPr>
          <w:rFonts w:ascii="宋体" w:hAnsi="宋体" w:cs="宋体" w:eastAsia="宋体"/>
          <w:sz w:val="24"/>
        </w:rPr>
        <w:t>2）出现与未影响本次运维所涉及的项目的业务系统正常运行相关基础设施故障情况。</w:t>
      </w:r>
    </w:p>
    <w:p>
      <w:pPr>
        <w:pStyle w:val="null3"/>
        <w:jc w:val="both"/>
      </w:pPr>
      <w:r>
        <w:rPr>
          <w:rFonts w:ascii="宋体" w:hAnsi="宋体" w:cs="宋体" w:eastAsia="宋体"/>
          <w:b/>
          <w:sz w:val="24"/>
        </w:rPr>
        <w:t>（</w:t>
      </w:r>
      <w:r>
        <w:rPr>
          <w:rFonts w:ascii="宋体" w:hAnsi="宋体" w:cs="宋体" w:eastAsia="宋体"/>
          <w:b/>
          <w:sz w:val="24"/>
        </w:rPr>
        <w:t>2）事件响应和处理时限</w:t>
      </w:r>
    </w:p>
    <w:p>
      <w:pPr>
        <w:pStyle w:val="null3"/>
        <w:ind w:firstLine="480"/>
        <w:jc w:val="both"/>
      </w:pPr>
      <w:r>
        <w:rPr>
          <w:rFonts w:ascii="宋体" w:hAnsi="宋体" w:cs="宋体" w:eastAsia="宋体"/>
          <w:sz w:val="24"/>
        </w:rPr>
        <w:t>针对响应和处理时限，原则上需满足：</w:t>
      </w:r>
    </w:p>
    <w:p>
      <w:pPr>
        <w:pStyle w:val="null3"/>
        <w:ind w:firstLine="720"/>
        <w:jc w:val="both"/>
      </w:pPr>
      <w:r>
        <w:rPr>
          <w:rFonts w:ascii="宋体" w:hAnsi="宋体" w:cs="宋体" w:eastAsia="宋体"/>
          <w:sz w:val="24"/>
        </w:rPr>
        <w:t>1）一般故障响应，响应时限30分钟；处理时限2小时内提交处理方案，（个别业务中断风险排除）不超过5天；，</w:t>
      </w:r>
    </w:p>
    <w:p>
      <w:pPr>
        <w:pStyle w:val="null3"/>
        <w:ind w:firstLine="600"/>
        <w:jc w:val="both"/>
      </w:pPr>
      <w:r>
        <w:rPr>
          <w:rFonts w:ascii="宋体" w:hAnsi="宋体" w:cs="宋体" w:eastAsia="宋体"/>
          <w:sz w:val="24"/>
        </w:rPr>
        <w:t xml:space="preserve"> 2）严重故障响应，响应时限30分钟，一经确认，立刻上报，自故障发生到上报项目负责人时限不得超过1小时；处理时限2小时内提交处理方案，（相关风险排除、中断业务恢复）不超过48小时；</w:t>
      </w:r>
    </w:p>
    <w:p>
      <w:pPr>
        <w:pStyle w:val="null3"/>
        <w:ind w:firstLine="600"/>
        <w:jc w:val="both"/>
      </w:pPr>
      <w:r>
        <w:rPr>
          <w:rFonts w:ascii="宋体" w:hAnsi="宋体" w:cs="宋体" w:eastAsia="宋体"/>
          <w:sz w:val="24"/>
        </w:rPr>
        <w:t>3）重大故障响应，响应时限30分钟，，一经确认，立刻上报；处理时限2小时内提交处理方案，（相关风险排除、中断业务恢复）不超过24小时；</w:t>
      </w:r>
    </w:p>
    <w:p>
      <w:pPr>
        <w:pStyle w:val="null3"/>
        <w:ind w:firstLine="600"/>
        <w:jc w:val="both"/>
      </w:pPr>
      <w:r>
        <w:rPr>
          <w:rFonts w:ascii="宋体" w:hAnsi="宋体" w:cs="宋体" w:eastAsia="宋体"/>
          <w:sz w:val="24"/>
        </w:rPr>
        <w:t>4）紧急事件，如接到出现严重告警、火警，电力告警、某关键服务器故障、网络关键设备故障导致网络瘫痪等，造成大面积影响的必须立即采取实际性措施进行抢修维护，响应时限30分钟，处理时限2小时内提交处理方案，（相关风险排除、中断业务恢复）不超过12小时，直到故障排除为止。</w:t>
      </w:r>
    </w:p>
    <w:p>
      <w:pPr>
        <w:pStyle w:val="null3"/>
        <w:ind w:firstLine="482"/>
        <w:jc w:val="both"/>
      </w:pPr>
      <w:r>
        <w:rPr>
          <w:rFonts w:ascii="宋体" w:hAnsi="宋体" w:cs="宋体" w:eastAsia="宋体"/>
          <w:b/>
          <w:sz w:val="24"/>
        </w:rPr>
        <w:t>（</w:t>
      </w:r>
      <w:r>
        <w:rPr>
          <w:rFonts w:ascii="宋体" w:hAnsi="宋体" w:cs="宋体" w:eastAsia="宋体"/>
          <w:b/>
          <w:sz w:val="24"/>
        </w:rPr>
        <w:t>3）事件考核评分</w:t>
      </w:r>
    </w:p>
    <w:p>
      <w:pPr>
        <w:pStyle w:val="null3"/>
        <w:ind w:firstLine="480"/>
        <w:jc w:val="both"/>
      </w:pPr>
      <w:r>
        <w:rPr>
          <w:rFonts w:ascii="宋体" w:hAnsi="宋体" w:cs="宋体" w:eastAsia="宋体"/>
          <w:sz w:val="24"/>
        </w:rPr>
        <w:t>事件考核满分基数为</w:t>
      </w:r>
      <w:r>
        <w:rPr>
          <w:rFonts w:ascii="宋体" w:hAnsi="宋体" w:cs="宋体" w:eastAsia="宋体"/>
          <w:sz w:val="24"/>
        </w:rPr>
        <w:t>20分</w:t>
      </w:r>
    </w:p>
    <w:p>
      <w:pPr>
        <w:pStyle w:val="null3"/>
        <w:ind w:firstLine="480"/>
        <w:jc w:val="both"/>
      </w:pPr>
      <w:r>
        <w:rPr>
          <w:rFonts w:ascii="宋体" w:hAnsi="宋体" w:cs="宋体" w:eastAsia="宋体"/>
          <w:sz w:val="24"/>
        </w:rPr>
        <w:t>1）事件响应能力分：当出现故障事件时，运维服务团队应在事件响应时限规定内响应；若超过一次事件响应时限，则在事件考核满分基数上减1-5分。</w:t>
      </w:r>
    </w:p>
    <w:p>
      <w:pPr>
        <w:pStyle w:val="null3"/>
        <w:ind w:firstLine="480"/>
        <w:jc w:val="both"/>
      </w:pPr>
      <w:r>
        <w:rPr>
          <w:rFonts w:ascii="宋体" w:hAnsi="宋体" w:cs="宋体" w:eastAsia="宋体"/>
          <w:sz w:val="24"/>
        </w:rPr>
        <w:t>2）事件处理能力分：当出现故障事件时，运维服务团队应在事件处理时限规定内处理；若超过事件处理时限，应按照相应定义升级故障级别；业主单位有权根据故障实际情况、处理难度等客观条件，评估服务单位事件处理能力，酌情扣1-5分；若定责为其他单位（如设计单位、施工单位、产品供应商、市政单位、非服务提供商原因或者其他不可抗拒力等），则考核不再扣分。</w:t>
      </w:r>
    </w:p>
    <w:p>
      <w:pPr>
        <w:pStyle w:val="null3"/>
        <w:ind w:firstLine="480"/>
        <w:jc w:val="both"/>
      </w:pPr>
      <w:r>
        <w:rPr>
          <w:rFonts w:ascii="宋体" w:hAnsi="宋体" w:cs="宋体" w:eastAsia="宋体"/>
          <w:sz w:val="24"/>
        </w:rPr>
        <w:t>3）当出现重大故障事件时，已经发生了无法挽回的重大损失，运维服务团队应及时响应并处理。业务单位与服务提供单位以及相关主管单位应共同针对事故进行责任评估，服务考核分数又多方商议决定；若因运维服务提供商主要责任引起的故障或运维服务提供商技术和管理能力导致的重大故障事故无法及时修复，服务考核分数可酌情扣5-10分。</w:t>
      </w:r>
    </w:p>
    <w:p>
      <w:pPr>
        <w:pStyle w:val="null3"/>
        <w:ind w:firstLine="480"/>
        <w:jc w:val="both"/>
      </w:pPr>
      <w:r>
        <w:rPr>
          <w:rFonts w:ascii="宋体" w:hAnsi="宋体" w:cs="宋体" w:eastAsia="宋体"/>
          <w:sz w:val="24"/>
        </w:rPr>
        <w:t>4）若因为运维服务团队责任引起严重故障和重大故障造成采购人经济或声誉损失的，采购人有权立即终止运维服务合约，并依法向服务提供方索赔。</w:t>
      </w:r>
    </w:p>
    <w:p>
      <w:pPr>
        <w:pStyle w:val="null3"/>
        <w:ind w:firstLine="480"/>
        <w:jc w:val="both"/>
      </w:pPr>
      <w:r>
        <w:rPr>
          <w:rFonts w:ascii="宋体" w:hAnsi="宋体" w:cs="宋体" w:eastAsia="宋体"/>
          <w:sz w:val="24"/>
        </w:rPr>
        <w:t>5）在服务期内被有关单位进行通报的，一次扣10分。</w:t>
      </w:r>
    </w:p>
    <w:p>
      <w:pPr>
        <w:pStyle w:val="null3"/>
        <w:ind w:firstLine="480"/>
        <w:jc w:val="left"/>
      </w:pPr>
      <w:r>
        <w:rPr>
          <w:rFonts w:ascii="宋体" w:hAnsi="宋体" w:cs="宋体" w:eastAsia="宋体"/>
          <w:sz w:val="24"/>
        </w:rPr>
        <w:t>★</w:t>
      </w:r>
      <w:r>
        <w:rPr>
          <w:rFonts w:ascii="宋体" w:hAnsi="宋体" w:cs="宋体" w:eastAsia="宋体"/>
          <w:b/>
          <w:sz w:val="24"/>
        </w:rPr>
        <w:t>9.违约责任</w:t>
      </w:r>
    </w:p>
    <w:p>
      <w:pPr>
        <w:pStyle w:val="null3"/>
        <w:ind w:firstLine="482"/>
        <w:jc w:val="left"/>
      </w:pPr>
      <w:r>
        <w:rPr>
          <w:rFonts w:ascii="宋体" w:hAnsi="宋体" w:cs="宋体" w:eastAsia="宋体"/>
          <w:sz w:val="24"/>
        </w:rPr>
        <w:t>9.1因中标人原因发生重大质量事故，除依约承担赔偿责任外，还将按有关质量管理办法规定执行，给采购人造成损失的，还应另行赔偿采购人的损失。同时，采购人有权保留更换中标人的权利，并报相关行政主管部门处罚。</w:t>
      </w:r>
    </w:p>
    <w:p>
      <w:pPr>
        <w:pStyle w:val="null3"/>
        <w:ind w:firstLine="482"/>
        <w:jc w:val="left"/>
      </w:pPr>
      <w:r>
        <w:rPr>
          <w:rFonts w:ascii="宋体" w:hAnsi="宋体" w:cs="宋体" w:eastAsia="宋体"/>
          <w:sz w:val="24"/>
        </w:rPr>
        <w:t>9.2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2"/>
        <w:jc w:val="left"/>
      </w:pPr>
      <w:r>
        <w:rPr>
          <w:rFonts w:ascii="宋体" w:hAnsi="宋体" w:cs="宋体" w:eastAsia="宋体"/>
          <w:sz w:val="24"/>
        </w:rPr>
        <w:t>9.3在明确违约责任后，中标人应在接到书面通知书起七天内支付违约金、赔偿金等。</w:t>
      </w:r>
    </w:p>
    <w:p>
      <w:pPr>
        <w:pStyle w:val="null3"/>
        <w:ind w:firstLine="482"/>
        <w:jc w:val="left"/>
      </w:pPr>
      <w:r>
        <w:rPr>
          <w:rFonts w:ascii="宋体" w:hAnsi="宋体" w:cs="宋体" w:eastAsia="宋体"/>
          <w:sz w:val="24"/>
        </w:rPr>
        <w:t>9.4投标人应承担的违约金、赔偿金等款项，以及采购人为主张违约责任条款约定的所有款项所发生的一切费用（包括但不限于律师费、差旅费、公告费、评估费、鉴定费、保全费、保全保险费、邮寄费及诉讼费、执行费等费用），采购人均有权从未支付合同价款中直接扣减；若违约金、赔偿金等款项不足以弥补采购人实际损失的，则采购人有权继续向投标人追偿。</w:t>
      </w:r>
    </w:p>
    <w:p>
      <w:pPr>
        <w:pStyle w:val="null3"/>
        <w:jc w:val="both"/>
      </w:pPr>
      <w:r>
        <w:rPr>
          <w:rFonts w:ascii="宋体" w:hAnsi="宋体" w:cs="宋体" w:eastAsia="宋体"/>
          <w:sz w:val="24"/>
        </w:rPr>
        <w:t xml:space="preserve">  9.5若因投标人原因导致采购人与第三方发生法律纠纷（包括但不限于知识产权纠纷、人身权纠纷等）的，由此产生的法律责任及赔偿责任均由投标人承担，与采购人无关；若采购人先行偿付或承担连带赔偿责任的，采购人有权向投标人追偿，投标人对此不持异议。投标人还应当承担采购人为主张前述款项所发生的一切费用（包括但不限于律师费、差旅费、公告费、评估费、鉴定费、保全费、保全保险费、邮寄费及诉讼费、执行费等费用）。</w:t>
      </w:r>
    </w:p>
    <w:p>
      <w:pPr>
        <w:pStyle w:val="null3"/>
        <w:ind w:firstLine="480"/>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商务条件为不允许负偏离的实质性要求，有任一条款未响应或负偏离的，按无效投标处理。</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