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3237" w:rsidRDefault="00A6265C">
      <w:pPr>
        <w:widowControl w:val="0"/>
        <w:spacing w:after="0" w:line="570" w:lineRule="exact"/>
        <w:jc w:val="center"/>
        <w:rPr>
          <w:rFonts w:ascii="方正小标宋简体" w:eastAsia="方正小标宋简体" w:hAnsi="宋体"/>
          <w:sz w:val="39"/>
          <w:szCs w:val="39"/>
        </w:rPr>
      </w:pPr>
      <w:r w:rsidRPr="00A6265C">
        <w:rPr>
          <w:rFonts w:ascii="方正小标宋简体" w:eastAsia="方正小标宋简体" w:hAnsi="宋体" w:hint="eastAsia"/>
          <w:sz w:val="39"/>
          <w:szCs w:val="39"/>
        </w:rPr>
        <w:t>湄洲湾港引航站2022年度办公家具采购项目第二次比选公告</w:t>
      </w:r>
    </w:p>
    <w:p w:rsidR="005B3237" w:rsidRDefault="005B3237">
      <w:pPr>
        <w:widowControl w:val="0"/>
        <w:spacing w:after="0" w:line="570" w:lineRule="exact"/>
        <w:jc w:val="center"/>
        <w:rPr>
          <w:rFonts w:ascii="仿宋_GB2312" w:eastAsia="仿宋_GB2312"/>
          <w:sz w:val="44"/>
          <w:szCs w:val="44"/>
        </w:rPr>
      </w:pPr>
    </w:p>
    <w:p w:rsidR="005B3237" w:rsidRDefault="00605180">
      <w:pPr>
        <w:widowControl w:val="0"/>
        <w:spacing w:after="0" w:line="570" w:lineRule="exact"/>
        <w:ind w:firstLineChars="196" w:firstLine="472"/>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一、项目概况</w:t>
      </w:r>
    </w:p>
    <w:p w:rsidR="005B3237" w:rsidRDefault="00605180">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1.项目名称：</w:t>
      </w:r>
      <w:proofErr w:type="gramStart"/>
      <w:r>
        <w:rPr>
          <w:rFonts w:asciiTheme="minorEastAsia" w:eastAsiaTheme="minorEastAsia" w:hAnsiTheme="minorEastAsia" w:cstheme="minorEastAsia" w:hint="eastAsia"/>
          <w:sz w:val="24"/>
          <w:szCs w:val="24"/>
        </w:rPr>
        <w:t>湄洲湾</w:t>
      </w:r>
      <w:proofErr w:type="gramEnd"/>
      <w:r>
        <w:rPr>
          <w:rFonts w:asciiTheme="minorEastAsia" w:eastAsiaTheme="minorEastAsia" w:hAnsiTheme="minorEastAsia" w:cstheme="minorEastAsia" w:hint="eastAsia"/>
          <w:sz w:val="24"/>
          <w:szCs w:val="24"/>
        </w:rPr>
        <w:t>港引航站2022年度办公家具采购项目。</w:t>
      </w:r>
    </w:p>
    <w:p w:rsidR="005B3237" w:rsidRDefault="00605180">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2.采购品目：包括办公桌、办公椅、单人沙发、文件柜等，各品目参数、规格及数量等详见</w:t>
      </w:r>
      <w:r>
        <w:rPr>
          <w:rFonts w:asciiTheme="minorEastAsia" w:eastAsiaTheme="minorEastAsia" w:hAnsiTheme="minorEastAsia" w:cstheme="minorEastAsia" w:hint="eastAsia"/>
          <w:b/>
          <w:bCs/>
          <w:sz w:val="24"/>
          <w:szCs w:val="24"/>
        </w:rPr>
        <w:t>附件1</w:t>
      </w:r>
      <w:r>
        <w:rPr>
          <w:rFonts w:asciiTheme="minorEastAsia" w:eastAsiaTheme="minorEastAsia" w:hAnsiTheme="minorEastAsia" w:cstheme="minorEastAsia" w:hint="eastAsia"/>
          <w:sz w:val="24"/>
          <w:szCs w:val="24"/>
        </w:rPr>
        <w:t>。</w:t>
      </w:r>
    </w:p>
    <w:p w:rsidR="005B3237" w:rsidRDefault="00605180">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3.配送期限：自合同签订之日起15天内。</w:t>
      </w:r>
    </w:p>
    <w:p w:rsidR="005B3237" w:rsidRDefault="00605180">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4.项目预算：2.85万元。</w:t>
      </w:r>
    </w:p>
    <w:p w:rsidR="005B3237" w:rsidRDefault="00605180">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5.采购方式：比选采购。</w:t>
      </w:r>
    </w:p>
    <w:p w:rsidR="005B3237" w:rsidRDefault="00605180">
      <w:pPr>
        <w:widowControl w:val="0"/>
        <w:spacing w:after="0" w:line="570" w:lineRule="exact"/>
        <w:ind w:firstLineChars="196" w:firstLine="472"/>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二、供应商资格</w:t>
      </w:r>
    </w:p>
    <w:p w:rsidR="005B3237" w:rsidRDefault="00605180">
      <w:pPr>
        <w:pStyle w:val="paragraph"/>
        <w:spacing w:before="0" w:beforeAutospacing="0" w:after="0" w:afterAutospacing="0" w:line="570" w:lineRule="exact"/>
        <w:ind w:firstLineChars="200" w:firstLine="480"/>
        <w:rPr>
          <w:rFonts w:asciiTheme="minorEastAsia" w:eastAsiaTheme="minorEastAsia" w:hAnsiTheme="minorEastAsia" w:cstheme="minorEastAsia"/>
          <w:szCs w:val="24"/>
        </w:rPr>
      </w:pPr>
      <w:bookmarkStart w:id="0" w:name="OLE_LINK17"/>
      <w:bookmarkStart w:id="1" w:name="OLE_LINK18"/>
      <w:r>
        <w:rPr>
          <w:rFonts w:asciiTheme="minorEastAsia" w:eastAsiaTheme="minorEastAsia" w:hAnsiTheme="minorEastAsia" w:cstheme="minorEastAsia" w:hint="eastAsia"/>
          <w:szCs w:val="24"/>
        </w:rPr>
        <w:t>1.供应商须是有能力提供本比选公告文件所述货物及服务的，提供有效的营业执照复印件；</w:t>
      </w:r>
    </w:p>
    <w:bookmarkEnd w:id="0"/>
    <w:bookmarkEnd w:id="1"/>
    <w:p w:rsidR="005B3237" w:rsidRDefault="00605180">
      <w:pPr>
        <w:pStyle w:val="paragraph"/>
        <w:spacing w:before="0" w:beforeAutospacing="0" w:after="0" w:afterAutospacing="0" w:line="570" w:lineRule="exact"/>
        <w:ind w:firstLineChars="200" w:firstLine="480"/>
        <w:jc w:val="both"/>
        <w:rPr>
          <w:rFonts w:asciiTheme="minorEastAsia" w:eastAsiaTheme="minorEastAsia" w:hAnsiTheme="minorEastAsia" w:cstheme="minorEastAsia"/>
          <w:szCs w:val="24"/>
        </w:rPr>
      </w:pPr>
      <w:r>
        <w:rPr>
          <w:rFonts w:asciiTheme="minorEastAsia" w:eastAsiaTheme="minorEastAsia" w:hAnsiTheme="minorEastAsia" w:cstheme="minorEastAsia" w:hint="eastAsia"/>
          <w:szCs w:val="24"/>
        </w:rPr>
        <w:t>2.供应商代表必须</w:t>
      </w:r>
      <w:proofErr w:type="gramStart"/>
      <w:r>
        <w:rPr>
          <w:rFonts w:asciiTheme="minorEastAsia" w:eastAsiaTheme="minorEastAsia" w:hAnsiTheme="minorEastAsia" w:cstheme="minorEastAsia" w:hint="eastAsia"/>
          <w:szCs w:val="24"/>
        </w:rPr>
        <w:t>经供应</w:t>
      </w:r>
      <w:proofErr w:type="gramEnd"/>
      <w:r>
        <w:rPr>
          <w:rFonts w:asciiTheme="minorEastAsia" w:eastAsiaTheme="minorEastAsia" w:hAnsiTheme="minorEastAsia" w:cstheme="minorEastAsia" w:hint="eastAsia"/>
          <w:szCs w:val="24"/>
        </w:rPr>
        <w:t>商的法定代表人关于参与本项目报价的授权，请提供法定代表人授权供应商代表的授权委托书原件（供应商代表是法定代表人的无需提供）、法定代表人和供应商代表的身份证复印件；</w:t>
      </w:r>
    </w:p>
    <w:p w:rsidR="005B3237" w:rsidRDefault="00605180">
      <w:pPr>
        <w:pStyle w:val="paragraph"/>
        <w:spacing w:before="0" w:beforeAutospacing="0" w:after="0" w:afterAutospacing="0" w:line="570" w:lineRule="exact"/>
        <w:ind w:firstLineChars="200" w:firstLine="480"/>
        <w:jc w:val="both"/>
        <w:rPr>
          <w:rFonts w:asciiTheme="minorEastAsia" w:eastAsiaTheme="minorEastAsia" w:hAnsiTheme="minorEastAsia" w:cstheme="minorEastAsia"/>
          <w:szCs w:val="24"/>
        </w:rPr>
      </w:pPr>
      <w:r>
        <w:rPr>
          <w:rFonts w:asciiTheme="minorEastAsia" w:eastAsiaTheme="minorEastAsia" w:hAnsiTheme="minorEastAsia" w:cstheme="minorEastAsia" w:hint="eastAsia"/>
          <w:szCs w:val="24"/>
        </w:rPr>
        <w:t>3.供应商需提供参加采购活动前三年内</w:t>
      </w:r>
      <w:r>
        <w:rPr>
          <w:rFonts w:asciiTheme="minorEastAsia" w:eastAsiaTheme="minorEastAsia" w:hAnsiTheme="minorEastAsia" w:cstheme="minorEastAsia" w:hint="eastAsia"/>
          <w:kern w:val="2"/>
          <w:szCs w:val="24"/>
        </w:rPr>
        <w:t>在经营活动中没有重大违法记录书面声明</w:t>
      </w:r>
      <w:r>
        <w:rPr>
          <w:rFonts w:asciiTheme="minorEastAsia" w:eastAsiaTheme="minorEastAsia" w:hAnsiTheme="minorEastAsia" w:cstheme="minorEastAsia" w:hint="eastAsia"/>
          <w:szCs w:val="24"/>
        </w:rPr>
        <w:t>，格式详见</w:t>
      </w:r>
      <w:r>
        <w:rPr>
          <w:rFonts w:asciiTheme="minorEastAsia" w:eastAsiaTheme="minorEastAsia" w:hAnsiTheme="minorEastAsia" w:cstheme="minorEastAsia" w:hint="eastAsia"/>
          <w:b/>
          <w:bCs/>
          <w:szCs w:val="24"/>
        </w:rPr>
        <w:t>附件2</w:t>
      </w:r>
      <w:r>
        <w:rPr>
          <w:rFonts w:asciiTheme="minorEastAsia" w:eastAsiaTheme="minorEastAsia" w:hAnsiTheme="minorEastAsia" w:cstheme="minorEastAsia" w:hint="eastAsia"/>
          <w:szCs w:val="24"/>
        </w:rPr>
        <w:t>；</w:t>
      </w:r>
    </w:p>
    <w:p w:rsidR="005B3237" w:rsidRDefault="00605180">
      <w:pPr>
        <w:pStyle w:val="paragraph"/>
        <w:spacing w:before="0" w:beforeAutospacing="0" w:after="0" w:afterAutospacing="0" w:line="570" w:lineRule="exact"/>
        <w:ind w:firstLineChars="200" w:firstLine="480"/>
        <w:jc w:val="both"/>
        <w:rPr>
          <w:rFonts w:asciiTheme="minorEastAsia" w:eastAsiaTheme="minorEastAsia" w:hAnsiTheme="minorEastAsia" w:cstheme="minorEastAsia"/>
          <w:szCs w:val="24"/>
        </w:rPr>
      </w:pPr>
      <w:r>
        <w:rPr>
          <w:rFonts w:asciiTheme="minorEastAsia" w:eastAsiaTheme="minorEastAsia" w:hAnsiTheme="minorEastAsia" w:cstheme="minorEastAsia" w:hint="eastAsia"/>
          <w:szCs w:val="24"/>
        </w:rPr>
        <w:t>4.本项目专门面向中小企业采购，非中、小</w:t>
      </w:r>
      <w:proofErr w:type="gramStart"/>
      <w:r>
        <w:rPr>
          <w:rFonts w:asciiTheme="minorEastAsia" w:eastAsiaTheme="minorEastAsia" w:hAnsiTheme="minorEastAsia" w:cstheme="minorEastAsia" w:hint="eastAsia"/>
          <w:szCs w:val="24"/>
        </w:rPr>
        <w:t>微企业</w:t>
      </w:r>
      <w:proofErr w:type="gramEnd"/>
      <w:r>
        <w:rPr>
          <w:rFonts w:asciiTheme="minorEastAsia" w:eastAsiaTheme="minorEastAsia" w:hAnsiTheme="minorEastAsia" w:cstheme="minorEastAsia" w:hint="eastAsia"/>
          <w:szCs w:val="24"/>
        </w:rPr>
        <w:t>的将被拒绝。供应商提供的货物应符合《政府采购促进中小企业发展管理办法》(财库〔2020〕46号)第四条规定的情形，且应当提供《政府采购促进中小企业发展管理办法》(财库〔2020〕46号)规定的《中小企业声明函》，格式见</w:t>
      </w:r>
      <w:r>
        <w:rPr>
          <w:rFonts w:asciiTheme="minorEastAsia" w:eastAsiaTheme="minorEastAsia" w:hAnsiTheme="minorEastAsia" w:cstheme="minorEastAsia" w:hint="eastAsia"/>
          <w:b/>
          <w:bCs/>
          <w:szCs w:val="24"/>
        </w:rPr>
        <w:t>附件3</w:t>
      </w:r>
      <w:r>
        <w:rPr>
          <w:rFonts w:asciiTheme="minorEastAsia" w:eastAsiaTheme="minorEastAsia" w:hAnsiTheme="minorEastAsia" w:cstheme="minorEastAsia" w:hint="eastAsia"/>
          <w:szCs w:val="24"/>
        </w:rPr>
        <w:t>。</w:t>
      </w:r>
    </w:p>
    <w:p w:rsidR="005B3237" w:rsidRDefault="00605180">
      <w:pPr>
        <w:widowControl w:val="0"/>
        <w:spacing w:after="0" w:line="570" w:lineRule="exact"/>
        <w:ind w:firstLineChars="196" w:firstLine="472"/>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三、比选方式</w:t>
      </w:r>
    </w:p>
    <w:p w:rsidR="005B3237" w:rsidRDefault="00605180">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采购人在符合经营资格的供应商(要求不少于三家)的参选信件中比选，以最</w:t>
      </w:r>
      <w:r>
        <w:rPr>
          <w:rFonts w:asciiTheme="minorEastAsia" w:eastAsiaTheme="minorEastAsia" w:hAnsiTheme="minorEastAsia" w:cstheme="minorEastAsia" w:hint="eastAsia"/>
          <w:sz w:val="24"/>
          <w:szCs w:val="24"/>
        </w:rPr>
        <w:lastRenderedPageBreak/>
        <w:t>低</w:t>
      </w:r>
      <w:proofErr w:type="gramStart"/>
      <w:r>
        <w:rPr>
          <w:rFonts w:asciiTheme="minorEastAsia" w:eastAsiaTheme="minorEastAsia" w:hAnsiTheme="minorEastAsia" w:cstheme="minorEastAsia" w:hint="eastAsia"/>
          <w:sz w:val="24"/>
          <w:szCs w:val="24"/>
        </w:rPr>
        <w:t>参选总</w:t>
      </w:r>
      <w:proofErr w:type="gramEnd"/>
      <w:r>
        <w:rPr>
          <w:rFonts w:asciiTheme="minorEastAsia" w:eastAsiaTheme="minorEastAsia" w:hAnsiTheme="minorEastAsia" w:cstheme="minorEastAsia" w:hint="eastAsia"/>
          <w:sz w:val="24"/>
          <w:szCs w:val="24"/>
        </w:rPr>
        <w:t>报价确定办公家具中选供应商，发出中选通知，签订采购合同。</w:t>
      </w:r>
    </w:p>
    <w:p w:rsidR="005B3237" w:rsidRDefault="00605180">
      <w:pPr>
        <w:widowControl w:val="0"/>
        <w:spacing w:after="0" w:line="570" w:lineRule="exact"/>
        <w:ind w:firstLineChars="196" w:firstLine="472"/>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四、验收方式</w:t>
      </w:r>
    </w:p>
    <w:p w:rsidR="005B3237" w:rsidRDefault="00605180">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采购人、中选人按照比选公告、中选参选件和采购合同等进行验收。经双方现场交付、验收合格后，签署《采购验收单》。</w:t>
      </w:r>
    </w:p>
    <w:p w:rsidR="005B3237" w:rsidRDefault="00605180">
      <w:pPr>
        <w:widowControl w:val="0"/>
        <w:spacing w:after="0" w:line="570" w:lineRule="exact"/>
        <w:ind w:firstLineChars="196" w:firstLine="472"/>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五、费用及支付</w:t>
      </w:r>
    </w:p>
    <w:p w:rsidR="005B3237" w:rsidRDefault="00605180">
      <w:pPr>
        <w:widowControl w:val="0"/>
        <w:spacing w:after="0" w:line="570" w:lineRule="exact"/>
        <w:ind w:firstLineChars="196" w:firstLine="470"/>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1.以中选总报价为采购合同总价，费用包括但不限于：办公家具、税收、运输、人工、安装等所有中选人履行合同义务可能发生的一切费用。</w:t>
      </w:r>
    </w:p>
    <w:p w:rsidR="005B3237" w:rsidRDefault="00D41FC9" w:rsidP="00D41FC9">
      <w:pPr>
        <w:widowControl w:val="0"/>
        <w:spacing w:after="0" w:line="570" w:lineRule="exact"/>
        <w:ind w:firstLineChars="196" w:firstLine="470"/>
        <w:rPr>
          <w:rFonts w:asciiTheme="minorEastAsia" w:eastAsiaTheme="minorEastAsia" w:hAnsiTheme="minorEastAsia" w:cstheme="minorEastAsia"/>
          <w:b/>
          <w:bCs/>
          <w:sz w:val="24"/>
          <w:szCs w:val="24"/>
        </w:rPr>
      </w:pPr>
      <w:r w:rsidRPr="00D41FC9">
        <w:rPr>
          <w:rFonts w:asciiTheme="minorEastAsia" w:eastAsiaTheme="minorEastAsia" w:hAnsiTheme="minorEastAsia" w:cstheme="minorEastAsia" w:hint="eastAsia"/>
          <w:sz w:val="24"/>
          <w:szCs w:val="24"/>
        </w:rPr>
        <w:t>2.采购人在收到全部货物及中选人增值税专用发票后支付中标价格的95%，其余5%货款在验收合格后付清。中选人未及时提供发票的，采购人有权顺延付款。</w:t>
      </w:r>
      <w:bookmarkStart w:id="2" w:name="_GoBack"/>
      <w:bookmarkEnd w:id="2"/>
      <w:r w:rsidR="00605180">
        <w:rPr>
          <w:rFonts w:asciiTheme="minorEastAsia" w:eastAsiaTheme="minorEastAsia" w:hAnsiTheme="minorEastAsia" w:cstheme="minorEastAsia" w:hint="eastAsia"/>
          <w:b/>
          <w:bCs/>
          <w:sz w:val="24"/>
          <w:szCs w:val="24"/>
        </w:rPr>
        <w:t>六、参选材料</w:t>
      </w:r>
    </w:p>
    <w:p w:rsidR="005B3237" w:rsidRDefault="00605180">
      <w:pPr>
        <w:widowControl w:val="0"/>
        <w:spacing w:after="0" w:line="570" w:lineRule="exact"/>
        <w:ind w:firstLineChars="200" w:firstLine="48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参选人须提供营业执照复印件、法定代表人和供应商代表身份证复印件、授权委托书原件（若供应商代表是法定代表人的无需提供）、《办公家具采购项目参选报价单》（附件1，注明联系人和联系电话）、</w:t>
      </w:r>
      <w:r>
        <w:rPr>
          <w:rFonts w:asciiTheme="minorEastAsia" w:eastAsiaTheme="minorEastAsia" w:hAnsiTheme="minorEastAsia" w:cstheme="minorEastAsia" w:hint="eastAsia"/>
          <w:sz w:val="24"/>
          <w:szCs w:val="24"/>
        </w:rPr>
        <w:t>参加采购活动前三年内</w:t>
      </w:r>
      <w:r>
        <w:rPr>
          <w:rFonts w:asciiTheme="minorEastAsia" w:eastAsiaTheme="minorEastAsia" w:hAnsiTheme="minorEastAsia" w:cstheme="minorEastAsia" w:hint="eastAsia"/>
          <w:kern w:val="2"/>
          <w:sz w:val="24"/>
          <w:szCs w:val="24"/>
        </w:rPr>
        <w:t>在经营活动中没有重大违法记录书面声明（附件2）、中小企业声明函（附件3）。</w:t>
      </w:r>
      <w:r>
        <w:rPr>
          <w:rFonts w:asciiTheme="minorEastAsia" w:eastAsiaTheme="minorEastAsia" w:hAnsiTheme="minorEastAsia" w:cstheme="minorEastAsia" w:hint="eastAsia"/>
          <w:b/>
          <w:bCs/>
          <w:kern w:val="2"/>
          <w:sz w:val="24"/>
          <w:szCs w:val="24"/>
        </w:rPr>
        <w:t>以上参选材料均需加盖单位公章，缺一不可，材料不齐全、未加盖公章、未注明联系人或联系电话的参选信件视为无效参选件。</w:t>
      </w:r>
    </w:p>
    <w:p w:rsidR="005B3237" w:rsidRDefault="00605180">
      <w:pPr>
        <w:widowControl w:val="0"/>
        <w:spacing w:after="0" w:line="570" w:lineRule="exact"/>
        <w:ind w:firstLineChars="200" w:firstLine="482"/>
        <w:rPr>
          <w:rFonts w:asciiTheme="minorEastAsia" w:eastAsiaTheme="minorEastAsia" w:hAnsiTheme="minorEastAsia" w:cstheme="minorEastAsia"/>
          <w:b/>
          <w:bCs/>
          <w:kern w:val="2"/>
          <w:sz w:val="24"/>
          <w:szCs w:val="24"/>
        </w:rPr>
      </w:pPr>
      <w:r>
        <w:rPr>
          <w:rFonts w:asciiTheme="minorEastAsia" w:eastAsiaTheme="minorEastAsia" w:hAnsiTheme="minorEastAsia" w:cstheme="minorEastAsia" w:hint="eastAsia"/>
          <w:b/>
          <w:bCs/>
          <w:sz w:val="24"/>
          <w:szCs w:val="24"/>
        </w:rPr>
        <w:t>七、参选方式及其他注意事项</w:t>
      </w:r>
    </w:p>
    <w:p w:rsidR="005B3237" w:rsidRDefault="00605180">
      <w:pPr>
        <w:widowControl w:val="0"/>
        <w:spacing w:after="0" w:line="570" w:lineRule="exact"/>
        <w:ind w:firstLineChars="200" w:firstLine="480"/>
        <w:jc w:val="both"/>
        <w:outlineLvl w:val="0"/>
        <w:rPr>
          <w:rFonts w:asciiTheme="minorEastAsia" w:eastAsiaTheme="minorEastAsia" w:hAnsiTheme="minorEastAsia" w:cstheme="minorEastAsia"/>
          <w:b/>
          <w:bCs/>
          <w:kern w:val="2"/>
          <w:sz w:val="24"/>
          <w:szCs w:val="24"/>
        </w:rPr>
      </w:pPr>
      <w:r>
        <w:rPr>
          <w:rFonts w:asciiTheme="minorEastAsia" w:eastAsiaTheme="minorEastAsia" w:hAnsiTheme="minorEastAsia" w:cstheme="minorEastAsia" w:hint="eastAsia"/>
          <w:sz w:val="24"/>
          <w:szCs w:val="24"/>
        </w:rPr>
        <w:t>1.</w:t>
      </w:r>
      <w:r>
        <w:rPr>
          <w:rFonts w:asciiTheme="minorEastAsia" w:eastAsiaTheme="minorEastAsia" w:hAnsiTheme="minorEastAsia" w:cstheme="minorEastAsia" w:hint="eastAsia"/>
          <w:kern w:val="2"/>
          <w:sz w:val="24"/>
          <w:szCs w:val="24"/>
        </w:rPr>
        <w:t>参选方式：参选人可通过直接送达、邮寄方式投递参选</w:t>
      </w:r>
      <w:proofErr w:type="gramStart"/>
      <w:r>
        <w:rPr>
          <w:rFonts w:asciiTheme="minorEastAsia" w:eastAsiaTheme="minorEastAsia" w:hAnsiTheme="minorEastAsia" w:cstheme="minorEastAsia" w:hint="eastAsia"/>
          <w:kern w:val="2"/>
          <w:sz w:val="24"/>
          <w:szCs w:val="24"/>
        </w:rPr>
        <w:t>件参与</w:t>
      </w:r>
      <w:proofErr w:type="gramEnd"/>
      <w:r>
        <w:rPr>
          <w:rFonts w:asciiTheme="minorEastAsia" w:eastAsiaTheme="minorEastAsia" w:hAnsiTheme="minorEastAsia" w:cstheme="minorEastAsia" w:hint="eastAsia"/>
          <w:kern w:val="2"/>
          <w:sz w:val="24"/>
          <w:szCs w:val="24"/>
        </w:rPr>
        <w:t>比选，参选件应进行密封处理并在封口处加盖单位公章，此外在封面注明“</w:t>
      </w:r>
      <w:proofErr w:type="gramStart"/>
      <w:r>
        <w:rPr>
          <w:rFonts w:asciiTheme="minorEastAsia" w:eastAsiaTheme="minorEastAsia" w:hAnsiTheme="minorEastAsia" w:cstheme="minorEastAsia" w:hint="eastAsia"/>
          <w:kern w:val="2"/>
          <w:sz w:val="24"/>
          <w:szCs w:val="24"/>
        </w:rPr>
        <w:t>湄洲湾</w:t>
      </w:r>
      <w:proofErr w:type="gramEnd"/>
      <w:r>
        <w:rPr>
          <w:rFonts w:asciiTheme="minorEastAsia" w:eastAsiaTheme="minorEastAsia" w:hAnsiTheme="minorEastAsia" w:cstheme="minorEastAsia" w:hint="eastAsia"/>
          <w:kern w:val="2"/>
          <w:sz w:val="24"/>
          <w:szCs w:val="24"/>
        </w:rPr>
        <w:t>港引航站2022年度办公家具采购项目参选件”。</w:t>
      </w:r>
      <w:r>
        <w:rPr>
          <w:rFonts w:asciiTheme="minorEastAsia" w:eastAsiaTheme="minorEastAsia" w:hAnsiTheme="minorEastAsia" w:cstheme="minorEastAsia" w:hint="eastAsia"/>
          <w:b/>
          <w:bCs/>
          <w:kern w:val="2"/>
          <w:sz w:val="24"/>
          <w:szCs w:val="24"/>
        </w:rPr>
        <w:t>未注明的参选件无效。</w:t>
      </w:r>
    </w:p>
    <w:p w:rsidR="005B3237" w:rsidRDefault="00605180">
      <w:pPr>
        <w:widowControl w:val="0"/>
        <w:spacing w:after="0" w:line="570" w:lineRule="exact"/>
        <w:ind w:firstLineChars="200" w:firstLine="480"/>
        <w:jc w:val="both"/>
        <w:outlineLvl w:val="0"/>
      </w:pPr>
      <w:r>
        <w:rPr>
          <w:rFonts w:asciiTheme="minorEastAsia" w:eastAsiaTheme="minorEastAsia" w:hAnsiTheme="minorEastAsia" w:cstheme="minorEastAsia" w:hint="eastAsia"/>
          <w:kern w:val="2"/>
          <w:sz w:val="24"/>
          <w:szCs w:val="24"/>
        </w:rPr>
        <w:t>2.本项目不接受联合体参与比选，不得分包。</w:t>
      </w:r>
    </w:p>
    <w:p w:rsidR="005B3237" w:rsidRDefault="00605180">
      <w:pPr>
        <w:widowControl w:val="0"/>
        <w:spacing w:after="0" w:line="570" w:lineRule="exact"/>
        <w:ind w:firstLineChars="200" w:firstLine="480"/>
        <w:jc w:val="both"/>
        <w:outlineLvl w:val="0"/>
        <w:rPr>
          <w:rFonts w:asciiTheme="minorEastAsia" w:eastAsiaTheme="minorEastAsia" w:hAnsiTheme="minorEastAsia" w:cstheme="minorEastAsia"/>
          <w:b/>
          <w:bCs/>
          <w:kern w:val="2"/>
          <w:sz w:val="24"/>
          <w:szCs w:val="24"/>
        </w:rPr>
      </w:pPr>
      <w:r>
        <w:rPr>
          <w:rFonts w:asciiTheme="minorEastAsia" w:eastAsiaTheme="minorEastAsia" w:hAnsiTheme="minorEastAsia" w:cstheme="minorEastAsia" w:hint="eastAsia"/>
          <w:kern w:val="2"/>
          <w:sz w:val="24"/>
          <w:szCs w:val="24"/>
        </w:rPr>
        <w:t>3.本项目设有样品，未提供样品或样品与要求不符的视为无效投标，具体参数要求详见附件1。参选件及样品报送截止时间：6月23日18：00，以采购人收到参选信件为准。</w:t>
      </w:r>
      <w:r>
        <w:rPr>
          <w:rFonts w:asciiTheme="minorEastAsia" w:eastAsiaTheme="minorEastAsia" w:hAnsiTheme="minorEastAsia" w:cstheme="minorEastAsia" w:hint="eastAsia"/>
          <w:b/>
          <w:bCs/>
          <w:kern w:val="2"/>
          <w:sz w:val="24"/>
          <w:szCs w:val="24"/>
        </w:rPr>
        <w:t>逾期无效。</w:t>
      </w:r>
    </w:p>
    <w:p w:rsidR="005B3237" w:rsidRDefault="00605180">
      <w:pPr>
        <w:widowControl w:val="0"/>
        <w:spacing w:after="0" w:line="570" w:lineRule="exact"/>
        <w:ind w:firstLineChars="200" w:firstLine="48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lastRenderedPageBreak/>
        <w:t>4.参选单价不得高于预算单价。</w:t>
      </w:r>
      <w:r>
        <w:rPr>
          <w:rFonts w:asciiTheme="minorEastAsia" w:eastAsiaTheme="minorEastAsia" w:hAnsiTheme="minorEastAsia" w:cstheme="minorEastAsia" w:hint="eastAsia"/>
          <w:b/>
          <w:bCs/>
          <w:kern w:val="2"/>
          <w:sz w:val="24"/>
          <w:szCs w:val="24"/>
        </w:rPr>
        <w:t>任何参选单价高于预算单价的参选件无效。</w:t>
      </w:r>
    </w:p>
    <w:p w:rsidR="005B3237" w:rsidRDefault="00605180">
      <w:pPr>
        <w:widowControl w:val="0"/>
        <w:spacing w:after="0" w:line="570" w:lineRule="exact"/>
        <w:ind w:firstLineChars="200" w:firstLine="48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5.中选人收到采购人中选通知后，应在5个工作日内提供合同版本，签订采购合同。</w:t>
      </w:r>
    </w:p>
    <w:p w:rsidR="005B3237" w:rsidRDefault="00605180">
      <w:pPr>
        <w:widowControl w:val="0"/>
        <w:spacing w:after="0" w:line="570" w:lineRule="exact"/>
        <w:ind w:firstLineChars="200" w:firstLine="48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6.参选人应按《办公家具采购项目参选报价单》所确定的材质、规格、数量提供办公家具，并搬运至采购人指定位置、完整安装。</w:t>
      </w:r>
    </w:p>
    <w:p w:rsidR="005B3237" w:rsidRDefault="00605180">
      <w:pPr>
        <w:widowControl w:val="0"/>
        <w:spacing w:after="0" w:line="570" w:lineRule="exact"/>
        <w:ind w:firstLineChars="200" w:firstLine="48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7.合同履行期间，采购人、中选人的人员和财产安全各自负责。</w:t>
      </w:r>
    </w:p>
    <w:p w:rsidR="005B3237" w:rsidRDefault="00605180">
      <w:pPr>
        <w:widowControl w:val="0"/>
        <w:spacing w:after="0" w:line="570" w:lineRule="exact"/>
        <w:ind w:firstLineChars="200" w:firstLine="48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8.联系人：林女士；联系电话 ：0594-2339960；邮编：351100；地址：福建省莆田市</w:t>
      </w:r>
      <w:proofErr w:type="gramStart"/>
      <w:r>
        <w:rPr>
          <w:rFonts w:asciiTheme="minorEastAsia" w:eastAsiaTheme="minorEastAsia" w:hAnsiTheme="minorEastAsia" w:cstheme="minorEastAsia" w:hint="eastAsia"/>
          <w:kern w:val="2"/>
          <w:sz w:val="24"/>
          <w:szCs w:val="24"/>
        </w:rPr>
        <w:t>荔</w:t>
      </w:r>
      <w:proofErr w:type="gramEnd"/>
      <w:r>
        <w:rPr>
          <w:rFonts w:asciiTheme="minorEastAsia" w:eastAsiaTheme="minorEastAsia" w:hAnsiTheme="minorEastAsia" w:cstheme="minorEastAsia" w:hint="eastAsia"/>
          <w:kern w:val="2"/>
          <w:sz w:val="24"/>
          <w:szCs w:val="24"/>
        </w:rPr>
        <w:t>城区拱辰街道</w:t>
      </w:r>
      <w:proofErr w:type="gramStart"/>
      <w:r>
        <w:rPr>
          <w:rFonts w:asciiTheme="minorEastAsia" w:eastAsiaTheme="minorEastAsia" w:hAnsiTheme="minorEastAsia" w:cstheme="minorEastAsia" w:hint="eastAsia"/>
          <w:kern w:val="2"/>
          <w:sz w:val="24"/>
          <w:szCs w:val="24"/>
        </w:rPr>
        <w:t>荔</w:t>
      </w:r>
      <w:proofErr w:type="gramEnd"/>
      <w:r>
        <w:rPr>
          <w:rFonts w:asciiTheme="minorEastAsia" w:eastAsiaTheme="minorEastAsia" w:hAnsiTheme="minorEastAsia" w:cstheme="minorEastAsia" w:hint="eastAsia"/>
          <w:kern w:val="2"/>
          <w:sz w:val="24"/>
          <w:szCs w:val="24"/>
        </w:rPr>
        <w:t>园中路918号海峡商务中心b栋20楼。</w:t>
      </w:r>
    </w:p>
    <w:p w:rsidR="005B3237" w:rsidRDefault="00605180">
      <w:pPr>
        <w:widowControl w:val="0"/>
        <w:spacing w:after="0" w:line="570" w:lineRule="exact"/>
        <w:ind w:firstLineChars="196" w:firstLine="472"/>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八、开标时间</w:t>
      </w:r>
      <w:r>
        <w:rPr>
          <w:rFonts w:asciiTheme="minorEastAsia" w:eastAsiaTheme="minorEastAsia" w:hAnsiTheme="minorEastAsia" w:cstheme="minorEastAsia"/>
          <w:b/>
          <w:bCs/>
          <w:sz w:val="24"/>
          <w:szCs w:val="24"/>
        </w:rPr>
        <w:t>及地点</w:t>
      </w:r>
    </w:p>
    <w:p w:rsidR="005B3237" w:rsidRDefault="00605180">
      <w:pPr>
        <w:pStyle w:val="a7"/>
        <w:wordWrap w:val="0"/>
        <w:spacing w:beforeAutospacing="0" w:afterAutospacing="0" w:line="570" w:lineRule="exact"/>
        <w:rPr>
          <w:rFonts w:asciiTheme="minorEastAsia" w:eastAsiaTheme="minorEastAsia" w:hAnsiTheme="minorEastAsia" w:cstheme="minorEastAsia"/>
          <w:kern w:val="2"/>
          <w:szCs w:val="24"/>
        </w:rPr>
      </w:pPr>
      <w:r>
        <w:rPr>
          <w:rFonts w:ascii="����" w:eastAsia="����" w:hAnsi="����" w:cs="����"/>
          <w:color w:val="333333"/>
          <w:sz w:val="21"/>
          <w:szCs w:val="21"/>
        </w:rPr>
        <w:t xml:space="preserve">　　 </w:t>
      </w:r>
      <w:r>
        <w:rPr>
          <w:rFonts w:asciiTheme="minorEastAsia" w:eastAsiaTheme="minorEastAsia" w:hAnsiTheme="minorEastAsia" w:cstheme="minorEastAsia"/>
          <w:kern w:val="2"/>
          <w:szCs w:val="24"/>
        </w:rPr>
        <w:t>1、开标时间：2022年</w:t>
      </w:r>
      <w:r>
        <w:rPr>
          <w:rFonts w:asciiTheme="minorEastAsia" w:eastAsiaTheme="minorEastAsia" w:hAnsiTheme="minorEastAsia" w:cstheme="minorEastAsia" w:hint="eastAsia"/>
          <w:kern w:val="2"/>
          <w:szCs w:val="24"/>
        </w:rPr>
        <w:t>6</w:t>
      </w:r>
      <w:r>
        <w:rPr>
          <w:rFonts w:asciiTheme="minorEastAsia" w:eastAsiaTheme="minorEastAsia" w:hAnsiTheme="minorEastAsia" w:cstheme="minorEastAsia"/>
          <w:kern w:val="2"/>
          <w:szCs w:val="24"/>
        </w:rPr>
        <w:t>月</w:t>
      </w:r>
      <w:r>
        <w:rPr>
          <w:rFonts w:asciiTheme="minorEastAsia" w:eastAsiaTheme="minorEastAsia" w:hAnsiTheme="minorEastAsia" w:cstheme="minorEastAsia" w:hint="eastAsia"/>
          <w:kern w:val="2"/>
          <w:szCs w:val="24"/>
        </w:rPr>
        <w:t>24</w:t>
      </w:r>
      <w:r>
        <w:rPr>
          <w:rFonts w:asciiTheme="minorEastAsia" w:eastAsiaTheme="minorEastAsia" w:hAnsiTheme="minorEastAsia" w:cstheme="minorEastAsia"/>
          <w:kern w:val="2"/>
          <w:szCs w:val="24"/>
        </w:rPr>
        <w:t>日上午</w:t>
      </w:r>
      <w:r>
        <w:rPr>
          <w:rFonts w:asciiTheme="minorEastAsia" w:eastAsiaTheme="minorEastAsia" w:hAnsiTheme="minorEastAsia" w:cstheme="minorEastAsia" w:hint="eastAsia"/>
          <w:kern w:val="2"/>
          <w:szCs w:val="24"/>
        </w:rPr>
        <w:t>10</w:t>
      </w:r>
      <w:r>
        <w:rPr>
          <w:rFonts w:asciiTheme="minorEastAsia" w:eastAsiaTheme="minorEastAsia" w:hAnsiTheme="minorEastAsia" w:cstheme="minorEastAsia"/>
          <w:kern w:val="2"/>
          <w:szCs w:val="24"/>
        </w:rPr>
        <w:t>:00。</w:t>
      </w:r>
    </w:p>
    <w:p w:rsidR="005B3237" w:rsidRDefault="00605180">
      <w:pPr>
        <w:pStyle w:val="a7"/>
        <w:wordWrap w:val="0"/>
        <w:spacing w:beforeAutospacing="0" w:afterAutospacing="0" w:line="570" w:lineRule="exact"/>
        <w:rPr>
          <w:rFonts w:asciiTheme="minorEastAsia" w:eastAsiaTheme="minorEastAsia" w:hAnsiTheme="minorEastAsia" w:cstheme="minorEastAsia"/>
          <w:kern w:val="2"/>
          <w:szCs w:val="24"/>
        </w:rPr>
      </w:pPr>
      <w:r>
        <w:rPr>
          <w:rFonts w:asciiTheme="minorEastAsia" w:eastAsiaTheme="minorEastAsia" w:hAnsiTheme="minorEastAsia" w:cstheme="minorEastAsia"/>
          <w:kern w:val="2"/>
          <w:szCs w:val="24"/>
        </w:rPr>
        <w:t xml:space="preserve">　　2、地点：</w:t>
      </w:r>
      <w:r>
        <w:rPr>
          <w:rFonts w:asciiTheme="minorEastAsia" w:eastAsiaTheme="minorEastAsia" w:hAnsiTheme="minorEastAsia" w:cstheme="minorEastAsia" w:hint="eastAsia"/>
          <w:kern w:val="2"/>
          <w:szCs w:val="24"/>
        </w:rPr>
        <w:t>福建省莆田市</w:t>
      </w:r>
      <w:proofErr w:type="gramStart"/>
      <w:r>
        <w:rPr>
          <w:rFonts w:asciiTheme="minorEastAsia" w:eastAsiaTheme="minorEastAsia" w:hAnsiTheme="minorEastAsia" w:cstheme="minorEastAsia" w:hint="eastAsia"/>
          <w:kern w:val="2"/>
          <w:szCs w:val="24"/>
        </w:rPr>
        <w:t>荔</w:t>
      </w:r>
      <w:proofErr w:type="gramEnd"/>
      <w:r>
        <w:rPr>
          <w:rFonts w:asciiTheme="minorEastAsia" w:eastAsiaTheme="minorEastAsia" w:hAnsiTheme="minorEastAsia" w:cstheme="minorEastAsia" w:hint="eastAsia"/>
          <w:kern w:val="2"/>
          <w:szCs w:val="24"/>
        </w:rPr>
        <w:t>城区拱辰街道</w:t>
      </w:r>
      <w:proofErr w:type="gramStart"/>
      <w:r>
        <w:rPr>
          <w:rFonts w:asciiTheme="minorEastAsia" w:eastAsiaTheme="minorEastAsia" w:hAnsiTheme="minorEastAsia" w:cstheme="minorEastAsia" w:hint="eastAsia"/>
          <w:kern w:val="2"/>
          <w:szCs w:val="24"/>
        </w:rPr>
        <w:t>荔</w:t>
      </w:r>
      <w:proofErr w:type="gramEnd"/>
      <w:r>
        <w:rPr>
          <w:rFonts w:asciiTheme="minorEastAsia" w:eastAsiaTheme="minorEastAsia" w:hAnsiTheme="minorEastAsia" w:cstheme="minorEastAsia" w:hint="eastAsia"/>
          <w:kern w:val="2"/>
          <w:szCs w:val="24"/>
        </w:rPr>
        <w:t>园中路918号海峡商务中心b栋20楼第二会议室</w:t>
      </w:r>
      <w:r>
        <w:rPr>
          <w:rFonts w:asciiTheme="minorEastAsia" w:eastAsiaTheme="minorEastAsia" w:hAnsiTheme="minorEastAsia" w:cstheme="minorEastAsia"/>
          <w:kern w:val="2"/>
          <w:szCs w:val="24"/>
        </w:rPr>
        <w:t>。</w:t>
      </w:r>
    </w:p>
    <w:p w:rsidR="005B3237" w:rsidRDefault="005B3237">
      <w:pPr>
        <w:widowControl w:val="0"/>
        <w:spacing w:after="0" w:line="570" w:lineRule="exact"/>
        <w:ind w:firstLineChars="200" w:firstLine="480"/>
        <w:jc w:val="both"/>
        <w:outlineLvl w:val="0"/>
        <w:rPr>
          <w:rFonts w:asciiTheme="minorEastAsia" w:eastAsiaTheme="minorEastAsia" w:hAnsiTheme="minorEastAsia" w:cstheme="minorEastAsia"/>
          <w:kern w:val="2"/>
          <w:sz w:val="24"/>
          <w:szCs w:val="24"/>
        </w:rPr>
      </w:pPr>
    </w:p>
    <w:p w:rsidR="005B3237" w:rsidRDefault="00605180">
      <w:pPr>
        <w:widowControl w:val="0"/>
        <w:spacing w:after="0" w:line="570" w:lineRule="exact"/>
        <w:ind w:firstLineChars="200" w:firstLine="48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附件：</w:t>
      </w:r>
    </w:p>
    <w:p w:rsidR="005B3237" w:rsidRDefault="00605180">
      <w:pPr>
        <w:widowControl w:val="0"/>
        <w:spacing w:after="0" w:line="570" w:lineRule="exact"/>
        <w:ind w:firstLineChars="500" w:firstLine="120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1.办公家具采购项目参选报价单</w:t>
      </w:r>
    </w:p>
    <w:p w:rsidR="005B3237" w:rsidRDefault="00605180">
      <w:pPr>
        <w:widowControl w:val="0"/>
        <w:spacing w:after="0" w:line="570" w:lineRule="exact"/>
        <w:ind w:firstLineChars="500" w:firstLine="1200"/>
        <w:jc w:val="both"/>
        <w:outlineLvl w:val="0"/>
        <w:rPr>
          <w:rFonts w:asciiTheme="minorEastAsia" w:eastAsiaTheme="minorEastAsia" w:hAnsiTheme="minorEastAsia" w:cstheme="minorEastAsia"/>
          <w:kern w:val="2"/>
          <w:sz w:val="24"/>
          <w:szCs w:val="24"/>
        </w:rPr>
      </w:pPr>
      <w:r>
        <w:rPr>
          <w:rFonts w:asciiTheme="minorEastAsia" w:eastAsiaTheme="minorEastAsia" w:hAnsiTheme="minorEastAsia" w:cstheme="minorEastAsia" w:hint="eastAsia"/>
          <w:kern w:val="2"/>
          <w:sz w:val="24"/>
          <w:szCs w:val="24"/>
        </w:rPr>
        <w:t>2.参加采购活动前三年内在经营活动中没有重大违法记录书面声明</w:t>
      </w:r>
    </w:p>
    <w:p w:rsidR="005B3237" w:rsidRDefault="00605180">
      <w:pPr>
        <w:widowControl w:val="0"/>
        <w:spacing w:after="0" w:line="570" w:lineRule="exact"/>
        <w:ind w:firstLineChars="500" w:firstLine="1200"/>
        <w:jc w:val="both"/>
        <w:outlineLvl w:val="0"/>
        <w:sectPr w:rsidR="005B3237">
          <w:pgSz w:w="11906" w:h="16838"/>
          <w:pgMar w:top="1361" w:right="1701" w:bottom="1389" w:left="1701" w:header="708" w:footer="708" w:gutter="0"/>
          <w:cols w:space="708"/>
          <w:docGrid w:linePitch="360"/>
        </w:sectPr>
      </w:pPr>
      <w:r>
        <w:rPr>
          <w:rFonts w:asciiTheme="minorEastAsia" w:eastAsiaTheme="minorEastAsia" w:hAnsiTheme="minorEastAsia" w:cstheme="minorEastAsia" w:hint="eastAsia"/>
          <w:kern w:val="2"/>
          <w:sz w:val="24"/>
          <w:szCs w:val="24"/>
        </w:rPr>
        <w:t>3.中小企业声明</w:t>
      </w:r>
    </w:p>
    <w:p w:rsidR="005B3237" w:rsidRDefault="00605180">
      <w:pPr>
        <w:shd w:val="solid" w:color="FFFFFF" w:fill="auto"/>
        <w:autoSpaceDN w:val="0"/>
        <w:spacing w:before="75" w:after="75" w:line="360" w:lineRule="auto"/>
        <w:rPr>
          <w:rFonts w:ascii="宋体" w:eastAsia="宋体" w:hAnsi="宋体" w:cs="宋体"/>
          <w:bCs/>
          <w:sz w:val="24"/>
          <w:shd w:val="clear" w:color="auto" w:fill="FFFFFF"/>
        </w:rPr>
      </w:pPr>
      <w:r>
        <w:rPr>
          <w:rFonts w:ascii="宋体" w:eastAsia="宋体" w:hAnsi="宋体" w:cs="宋体" w:hint="eastAsia"/>
          <w:bCs/>
          <w:sz w:val="24"/>
          <w:shd w:val="clear" w:color="auto" w:fill="FFFFFF"/>
        </w:rPr>
        <w:lastRenderedPageBreak/>
        <w:br w:type="page"/>
      </w:r>
      <w:r>
        <w:rPr>
          <w:rFonts w:ascii="宋体" w:eastAsia="宋体" w:hAnsi="宋体" w:cs="宋体" w:hint="eastAsia"/>
          <w:bCs/>
          <w:sz w:val="24"/>
          <w:shd w:val="clear" w:color="auto" w:fill="FFFFFF"/>
        </w:rPr>
        <w:lastRenderedPageBreak/>
        <w:t>附件1：</w:t>
      </w:r>
    </w:p>
    <w:p w:rsidR="005B3237" w:rsidRDefault="00605180">
      <w:pPr>
        <w:shd w:val="solid" w:color="FFFFFF" w:fill="auto"/>
        <w:autoSpaceDN w:val="0"/>
        <w:spacing w:before="75" w:after="75" w:line="360" w:lineRule="auto"/>
        <w:jc w:val="center"/>
        <w:rPr>
          <w:rFonts w:ascii="宋体" w:hAnsi="宋体" w:cs="宋体"/>
          <w:b/>
          <w:sz w:val="24"/>
          <w:shd w:val="clear" w:color="auto" w:fill="FFFFFF"/>
        </w:rPr>
      </w:pPr>
      <w:proofErr w:type="gramStart"/>
      <w:r>
        <w:rPr>
          <w:rFonts w:ascii="宋体" w:hAnsi="宋体" w:cs="宋体" w:hint="eastAsia"/>
          <w:b/>
          <w:sz w:val="24"/>
          <w:shd w:val="clear" w:color="auto" w:fill="FFFFFF"/>
        </w:rPr>
        <w:t>湄洲湾</w:t>
      </w:r>
      <w:proofErr w:type="gramEnd"/>
      <w:r>
        <w:rPr>
          <w:rFonts w:ascii="宋体" w:hAnsi="宋体" w:cs="宋体" w:hint="eastAsia"/>
          <w:b/>
          <w:sz w:val="24"/>
          <w:shd w:val="clear" w:color="auto" w:fill="FFFFFF"/>
        </w:rPr>
        <w:t>港引航站</w:t>
      </w:r>
      <w:r>
        <w:rPr>
          <w:rFonts w:ascii="宋体" w:hAnsi="宋体" w:cs="宋体" w:hint="eastAsia"/>
          <w:b/>
          <w:sz w:val="24"/>
          <w:shd w:val="clear" w:color="auto" w:fill="FFFFFF"/>
        </w:rPr>
        <w:t>2022</w:t>
      </w:r>
      <w:r>
        <w:rPr>
          <w:rFonts w:ascii="宋体" w:hAnsi="宋体" w:cs="宋体" w:hint="eastAsia"/>
          <w:b/>
          <w:sz w:val="24"/>
          <w:shd w:val="clear" w:color="auto" w:fill="FFFFFF"/>
        </w:rPr>
        <w:t>年度办公家具采购项目参选报价单</w:t>
      </w:r>
    </w:p>
    <w:p w:rsidR="005B3237" w:rsidRDefault="00605180">
      <w:pPr>
        <w:spacing w:after="0" w:line="578" w:lineRule="exact"/>
        <w:rPr>
          <w:rFonts w:ascii="宋体" w:eastAsia="宋体" w:hAnsi="宋体" w:cs="宋体"/>
          <w:sz w:val="28"/>
          <w:szCs w:val="32"/>
        </w:rPr>
      </w:pPr>
      <w:r>
        <w:rPr>
          <w:rFonts w:ascii="宋体" w:eastAsia="宋体" w:hAnsi="宋体" w:cs="宋体" w:hint="eastAsia"/>
          <w:sz w:val="28"/>
          <w:szCs w:val="32"/>
        </w:rPr>
        <w:t>参选单位：（加盖公章）                                          单位：元</w:t>
      </w:r>
    </w:p>
    <w:tbl>
      <w:tblPr>
        <w:tblW w:w="0" w:type="auto"/>
        <w:tblInd w:w="94" w:type="dxa"/>
        <w:tblLook w:val="04A0" w:firstRow="1" w:lastRow="0" w:firstColumn="1" w:lastColumn="0" w:noHBand="0" w:noVBand="1"/>
      </w:tblPr>
      <w:tblGrid>
        <w:gridCol w:w="696"/>
        <w:gridCol w:w="490"/>
        <w:gridCol w:w="3198"/>
        <w:gridCol w:w="2376"/>
        <w:gridCol w:w="468"/>
        <w:gridCol w:w="468"/>
        <w:gridCol w:w="708"/>
        <w:gridCol w:w="816"/>
        <w:gridCol w:w="456"/>
        <w:gridCol w:w="456"/>
        <w:gridCol w:w="456"/>
      </w:tblGrid>
      <w:tr w:rsidR="005B3237">
        <w:trPr>
          <w:trHeight w:val="60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B3237" w:rsidRDefault="00605180">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序号</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B3237" w:rsidRDefault="00605180">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品名</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B3237" w:rsidRDefault="00605180">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材质描述</w:t>
            </w:r>
          </w:p>
        </w:tc>
        <w:tc>
          <w:tcPr>
            <w:tcW w:w="225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B3237" w:rsidRDefault="00605180">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规格(mm)</w:t>
            </w:r>
          </w:p>
        </w:tc>
        <w:tc>
          <w:tcPr>
            <w:tcW w:w="46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B3237" w:rsidRDefault="00605180">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单位</w:t>
            </w:r>
          </w:p>
        </w:tc>
        <w:tc>
          <w:tcPr>
            <w:tcW w:w="46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B3237" w:rsidRDefault="00605180">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数量</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B3237" w:rsidRDefault="00605180">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预算价</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B3237" w:rsidRDefault="00605180">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预算</w:t>
            </w:r>
          </w:p>
          <w:p w:rsidR="005B3237" w:rsidRDefault="00605180">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总价</w:t>
            </w:r>
          </w:p>
        </w:tc>
        <w:tc>
          <w:tcPr>
            <w:tcW w:w="45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B3237" w:rsidRDefault="00605180">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参选单价</w:t>
            </w:r>
          </w:p>
        </w:tc>
        <w:tc>
          <w:tcPr>
            <w:tcW w:w="45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B3237" w:rsidRDefault="00605180">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参选总价</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B3237" w:rsidRDefault="00605180">
            <w:pPr>
              <w:shd w:val="solid" w:color="FFFFFF" w:fill="auto"/>
              <w:autoSpaceDN w:val="0"/>
              <w:adjustRightInd/>
              <w:snapToGrid/>
              <w:spacing w:line="400" w:lineRule="exact"/>
              <w:jc w:val="center"/>
              <w:rPr>
                <w:rFonts w:ascii="宋体" w:eastAsia="宋体" w:hAnsi="宋体" w:cs="宋体"/>
                <w:sz w:val="24"/>
                <w:shd w:val="clear" w:color="auto" w:fill="FFFFFF"/>
              </w:rPr>
            </w:pPr>
            <w:r>
              <w:rPr>
                <w:rFonts w:ascii="宋体" w:eastAsia="宋体" w:hAnsi="宋体" w:cs="宋体" w:hint="eastAsia"/>
                <w:sz w:val="24"/>
                <w:shd w:val="clear" w:color="auto" w:fill="FFFFFF"/>
              </w:rPr>
              <w:t>备注</w:t>
            </w:r>
          </w:p>
        </w:tc>
      </w:tr>
      <w:tr w:rsidR="005B3237">
        <w:trPr>
          <w:trHeight w:val="616"/>
        </w:trPr>
        <w:tc>
          <w:tcPr>
            <w:tcW w:w="0" w:type="auto"/>
            <w:vMerge/>
            <w:tcBorders>
              <w:top w:val="single" w:sz="4" w:space="0" w:color="auto"/>
              <w:left w:val="single" w:sz="4" w:space="0" w:color="auto"/>
              <w:bottom w:val="single" w:sz="4" w:space="0" w:color="auto"/>
              <w:right w:val="single" w:sz="4" w:space="0" w:color="auto"/>
            </w:tcBorders>
            <w:vAlign w:val="center"/>
          </w:tcPr>
          <w:p w:rsidR="005B3237" w:rsidRDefault="005B3237">
            <w:pPr>
              <w:adjustRightInd/>
              <w:snapToGrid/>
              <w:spacing w:after="0"/>
              <w:jc w:val="center"/>
              <w:rPr>
                <w:rFonts w:ascii="仿宋_GB2312" w:eastAsia="仿宋_GB2312" w:cs="Tahoma"/>
                <w:color w:val="00000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5B3237" w:rsidRDefault="005B3237">
            <w:pPr>
              <w:adjustRightInd/>
              <w:snapToGrid/>
              <w:spacing w:after="0"/>
              <w:jc w:val="center"/>
              <w:rPr>
                <w:rFonts w:ascii="仿宋_GB2312" w:eastAsia="仿宋_GB2312" w:cs="Tahoma"/>
                <w:color w:val="00000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5B3237" w:rsidRDefault="005B3237">
            <w:pPr>
              <w:adjustRightInd/>
              <w:snapToGrid/>
              <w:spacing w:after="0"/>
              <w:jc w:val="center"/>
              <w:rPr>
                <w:rFonts w:ascii="仿宋_GB2312" w:eastAsia="仿宋_GB2312" w:cs="Tahoma"/>
                <w:color w:val="000000"/>
              </w:rPr>
            </w:pPr>
          </w:p>
        </w:tc>
        <w:tc>
          <w:tcPr>
            <w:tcW w:w="2256" w:type="dxa"/>
            <w:vMerge/>
            <w:tcBorders>
              <w:top w:val="single" w:sz="4" w:space="0" w:color="auto"/>
              <w:left w:val="single" w:sz="4" w:space="0" w:color="auto"/>
              <w:bottom w:val="single" w:sz="4" w:space="0" w:color="auto"/>
              <w:right w:val="single" w:sz="4" w:space="0" w:color="auto"/>
            </w:tcBorders>
            <w:vAlign w:val="center"/>
          </w:tcPr>
          <w:p w:rsidR="005B3237" w:rsidRDefault="005B3237">
            <w:pPr>
              <w:adjustRightInd/>
              <w:snapToGrid/>
              <w:spacing w:after="0"/>
              <w:jc w:val="center"/>
              <w:rPr>
                <w:rFonts w:ascii="仿宋_GB2312" w:eastAsia="仿宋_GB2312" w:cs="Tahoma"/>
                <w:color w:val="000000"/>
              </w:rPr>
            </w:pPr>
          </w:p>
        </w:tc>
        <w:tc>
          <w:tcPr>
            <w:tcW w:w="468" w:type="dxa"/>
            <w:vMerge/>
            <w:tcBorders>
              <w:top w:val="single" w:sz="4" w:space="0" w:color="auto"/>
              <w:left w:val="single" w:sz="4" w:space="0" w:color="auto"/>
              <w:bottom w:val="single" w:sz="4" w:space="0" w:color="auto"/>
              <w:right w:val="single" w:sz="4" w:space="0" w:color="auto"/>
            </w:tcBorders>
            <w:vAlign w:val="center"/>
          </w:tcPr>
          <w:p w:rsidR="005B3237" w:rsidRDefault="005B3237">
            <w:pPr>
              <w:adjustRightInd/>
              <w:snapToGrid/>
              <w:spacing w:after="0"/>
              <w:jc w:val="center"/>
              <w:rPr>
                <w:rFonts w:ascii="仿宋_GB2312" w:eastAsia="仿宋_GB2312" w:cs="Tahoma"/>
                <w:color w:val="000000"/>
              </w:rPr>
            </w:pPr>
          </w:p>
        </w:tc>
        <w:tc>
          <w:tcPr>
            <w:tcW w:w="468" w:type="dxa"/>
            <w:vMerge/>
            <w:tcBorders>
              <w:top w:val="single" w:sz="4" w:space="0" w:color="auto"/>
              <w:left w:val="single" w:sz="4" w:space="0" w:color="auto"/>
              <w:bottom w:val="single" w:sz="4" w:space="0" w:color="auto"/>
              <w:right w:val="single" w:sz="4" w:space="0" w:color="auto"/>
            </w:tcBorders>
            <w:vAlign w:val="center"/>
          </w:tcPr>
          <w:p w:rsidR="005B3237" w:rsidRDefault="005B3237">
            <w:pPr>
              <w:adjustRightInd/>
              <w:snapToGrid/>
              <w:spacing w:after="0"/>
              <w:jc w:val="center"/>
              <w:rPr>
                <w:rFonts w:ascii="仿宋_GB2312" w:eastAsia="仿宋_GB2312" w:cs="Tahoma"/>
                <w:color w:val="000000"/>
              </w:rPr>
            </w:pPr>
          </w:p>
        </w:tc>
        <w:tc>
          <w:tcPr>
            <w:tcW w:w="708" w:type="dxa"/>
            <w:vMerge/>
            <w:tcBorders>
              <w:top w:val="single" w:sz="4" w:space="0" w:color="auto"/>
              <w:left w:val="single" w:sz="4" w:space="0" w:color="auto"/>
              <w:bottom w:val="single" w:sz="4" w:space="0" w:color="auto"/>
              <w:right w:val="single" w:sz="4" w:space="0" w:color="auto"/>
            </w:tcBorders>
            <w:vAlign w:val="center"/>
          </w:tcPr>
          <w:p w:rsidR="005B3237" w:rsidRDefault="005B3237">
            <w:pPr>
              <w:adjustRightInd/>
              <w:snapToGrid/>
              <w:spacing w:after="0"/>
              <w:jc w:val="center"/>
              <w:rPr>
                <w:rFonts w:ascii="仿宋_GB2312" w:eastAsia="仿宋_GB2312" w:cs="Tahoma"/>
                <w:color w:val="00000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5B3237" w:rsidRDefault="005B3237">
            <w:pPr>
              <w:adjustRightInd/>
              <w:snapToGrid/>
              <w:spacing w:after="0"/>
              <w:jc w:val="center"/>
              <w:rPr>
                <w:rFonts w:ascii="仿宋_GB2312" w:eastAsia="仿宋_GB2312" w:cs="Tahoma"/>
                <w:color w:val="000000"/>
              </w:rPr>
            </w:pPr>
          </w:p>
        </w:tc>
        <w:tc>
          <w:tcPr>
            <w:tcW w:w="456" w:type="dxa"/>
            <w:vMerge/>
            <w:tcBorders>
              <w:top w:val="single" w:sz="4" w:space="0" w:color="auto"/>
              <w:left w:val="single" w:sz="4" w:space="0" w:color="auto"/>
              <w:bottom w:val="single" w:sz="4" w:space="0" w:color="auto"/>
              <w:right w:val="single" w:sz="4" w:space="0" w:color="auto"/>
            </w:tcBorders>
            <w:vAlign w:val="center"/>
          </w:tcPr>
          <w:p w:rsidR="005B3237" w:rsidRDefault="005B3237">
            <w:pPr>
              <w:adjustRightInd/>
              <w:snapToGrid/>
              <w:spacing w:after="0"/>
              <w:jc w:val="center"/>
              <w:rPr>
                <w:rFonts w:ascii="仿宋_GB2312" w:eastAsia="仿宋_GB2312" w:cs="Tahoma"/>
                <w:color w:val="000000"/>
              </w:rPr>
            </w:pPr>
          </w:p>
        </w:tc>
        <w:tc>
          <w:tcPr>
            <w:tcW w:w="456" w:type="dxa"/>
            <w:vMerge/>
            <w:tcBorders>
              <w:top w:val="single" w:sz="4" w:space="0" w:color="auto"/>
              <w:left w:val="single" w:sz="4" w:space="0" w:color="auto"/>
              <w:bottom w:val="single" w:sz="4" w:space="0" w:color="auto"/>
              <w:right w:val="single" w:sz="4" w:space="0" w:color="auto"/>
            </w:tcBorders>
            <w:vAlign w:val="center"/>
          </w:tcPr>
          <w:p w:rsidR="005B3237" w:rsidRDefault="005B3237">
            <w:pPr>
              <w:adjustRightInd/>
              <w:snapToGrid/>
              <w:spacing w:after="0"/>
              <w:jc w:val="center"/>
              <w:rPr>
                <w:rFonts w:ascii="仿宋_GB2312" w:eastAsia="仿宋_GB2312" w:cs="Tahoma"/>
                <w:color w:val="00000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5B3237" w:rsidRDefault="005B3237">
            <w:pPr>
              <w:adjustRightInd/>
              <w:snapToGrid/>
              <w:spacing w:after="0"/>
              <w:jc w:val="center"/>
              <w:rPr>
                <w:rFonts w:ascii="仿宋_GB2312" w:eastAsia="仿宋_GB2312" w:cs="Tahoma"/>
                <w:color w:val="000000"/>
              </w:rPr>
            </w:pPr>
          </w:p>
        </w:tc>
      </w:tr>
      <w:tr w:rsidR="005B3237">
        <w:trPr>
          <w:trHeight w:val="2970"/>
        </w:trPr>
        <w:tc>
          <w:tcPr>
            <w:tcW w:w="0" w:type="auto"/>
            <w:tcBorders>
              <w:top w:val="nil"/>
              <w:left w:val="single" w:sz="4" w:space="0" w:color="auto"/>
              <w:bottom w:val="single" w:sz="4" w:space="0" w:color="auto"/>
              <w:right w:val="single" w:sz="4" w:space="0" w:color="auto"/>
            </w:tcBorders>
            <w:shd w:val="clear" w:color="auto" w:fill="auto"/>
            <w:noWrap/>
            <w:vAlign w:val="center"/>
          </w:tcPr>
          <w:p w:rsidR="005B3237" w:rsidRDefault="00605180">
            <w:pPr>
              <w:shd w:val="solid" w:color="FFFFFF" w:fill="auto"/>
              <w:autoSpaceDN w:val="0"/>
              <w:adjustRightInd/>
              <w:snapToGrid/>
              <w:jc w:val="center"/>
              <w:rPr>
                <w:rFonts w:ascii="宋体" w:eastAsia="宋体" w:hAnsi="宋体" w:cs="宋体"/>
                <w:sz w:val="24"/>
                <w:shd w:val="clear" w:color="auto" w:fill="FFFFFF"/>
              </w:rPr>
            </w:pPr>
            <w:r>
              <w:rPr>
                <w:rFonts w:ascii="宋体" w:eastAsia="宋体" w:hAnsi="宋体" w:cs="宋体" w:hint="eastAsia"/>
                <w:sz w:val="24"/>
                <w:shd w:val="clear" w:color="auto" w:fill="FFFFFF"/>
              </w:rPr>
              <w:t>1</w:t>
            </w:r>
          </w:p>
        </w:tc>
        <w:tc>
          <w:tcPr>
            <w:tcW w:w="0" w:type="auto"/>
            <w:tcBorders>
              <w:top w:val="nil"/>
              <w:left w:val="nil"/>
              <w:bottom w:val="single" w:sz="4" w:space="0" w:color="auto"/>
              <w:right w:val="single" w:sz="4" w:space="0" w:color="auto"/>
            </w:tcBorders>
            <w:shd w:val="clear" w:color="auto" w:fill="auto"/>
            <w:vAlign w:val="center"/>
          </w:tcPr>
          <w:p w:rsidR="005B3237" w:rsidRDefault="00605180">
            <w:pPr>
              <w:shd w:val="solid" w:color="FFFFFF" w:fill="auto"/>
              <w:autoSpaceDN w:val="0"/>
              <w:adjustRightInd/>
              <w:snapToGrid/>
              <w:jc w:val="center"/>
              <w:rPr>
                <w:rFonts w:ascii="宋体" w:eastAsia="宋体" w:hAnsi="宋体" w:cs="宋体"/>
                <w:sz w:val="24"/>
                <w:shd w:val="clear" w:color="auto" w:fill="FFFFFF"/>
              </w:rPr>
            </w:pPr>
            <w:r>
              <w:rPr>
                <w:rFonts w:ascii="宋体" w:eastAsia="宋体" w:hAnsi="宋体" w:cs="宋体" w:hint="eastAsia"/>
                <w:sz w:val="24"/>
                <w:shd w:val="clear" w:color="auto" w:fill="FFFFFF"/>
              </w:rPr>
              <w:t>办公桌</w:t>
            </w:r>
          </w:p>
        </w:tc>
        <w:tc>
          <w:tcPr>
            <w:tcW w:w="0" w:type="auto"/>
            <w:tcBorders>
              <w:top w:val="nil"/>
              <w:left w:val="nil"/>
              <w:bottom w:val="single" w:sz="4" w:space="0" w:color="auto"/>
              <w:right w:val="single" w:sz="4" w:space="0" w:color="auto"/>
            </w:tcBorders>
            <w:shd w:val="clear" w:color="auto" w:fill="auto"/>
            <w:vAlign w:val="center"/>
          </w:tcPr>
          <w:p w:rsidR="005B3237" w:rsidRDefault="00605180">
            <w:pPr>
              <w:shd w:val="solid" w:color="FFFFFF" w:fill="auto"/>
              <w:autoSpaceDN w:val="0"/>
              <w:adjustRightInd/>
              <w:snapToGrid/>
              <w:jc w:val="center"/>
              <w:rPr>
                <w:rFonts w:ascii="宋体" w:eastAsia="宋体" w:hAnsi="宋体" w:cs="宋体"/>
                <w:sz w:val="24"/>
                <w:shd w:val="clear" w:color="auto" w:fill="FFFFFF"/>
              </w:rPr>
            </w:pPr>
            <w:r>
              <w:rPr>
                <w:rFonts w:ascii="宋体" w:eastAsia="宋体" w:hAnsi="宋体" w:cs="宋体" w:hint="eastAsia"/>
                <w:sz w:val="24"/>
                <w:shd w:val="clear" w:color="auto" w:fill="FFFFFF"/>
              </w:rPr>
              <w:t>1、饰面：采用进口胡桃木（≥0.6MM），纹理清晰自然、色泽一致、木孔分布均匀、表面平整光滑（无结、无水花、</w:t>
            </w:r>
            <w:proofErr w:type="gramStart"/>
            <w:r>
              <w:rPr>
                <w:rFonts w:ascii="宋体" w:eastAsia="宋体" w:hAnsi="宋体" w:cs="宋体" w:hint="eastAsia"/>
                <w:sz w:val="24"/>
                <w:shd w:val="clear" w:color="auto" w:fill="FFFFFF"/>
              </w:rPr>
              <w:t>无夹皮</w:t>
            </w:r>
            <w:proofErr w:type="gramEnd"/>
            <w:r>
              <w:rPr>
                <w:rFonts w:ascii="宋体" w:eastAsia="宋体" w:hAnsi="宋体" w:cs="宋体" w:hint="eastAsia"/>
                <w:sz w:val="24"/>
                <w:shd w:val="clear" w:color="auto" w:fill="FFFFFF"/>
              </w:rPr>
              <w:t>）、耐磨性好，并采用优质五金配件。2、基材：采用E1级优质环保中密度纤维板，经防虫防腐处理，干燥性能好。3、油漆：优质</w:t>
            </w:r>
            <w:proofErr w:type="gramStart"/>
            <w:r>
              <w:rPr>
                <w:rFonts w:ascii="宋体" w:eastAsia="宋体" w:hAnsi="宋体" w:cs="宋体" w:hint="eastAsia"/>
                <w:sz w:val="24"/>
                <w:shd w:val="clear" w:color="auto" w:fill="FFFFFF"/>
              </w:rPr>
              <w:t>环保净味油漆</w:t>
            </w:r>
            <w:proofErr w:type="gramEnd"/>
            <w:r>
              <w:rPr>
                <w:rFonts w:ascii="宋体" w:eastAsia="宋体" w:hAnsi="宋体" w:cs="宋体" w:hint="eastAsia"/>
                <w:sz w:val="24"/>
                <w:shd w:val="clear" w:color="auto" w:fill="FFFFFF"/>
              </w:rPr>
              <w:t>，保证台面透明度高、耐压、耐磨，可长期保持表面效果，漆膜附着力二级以上。</w:t>
            </w:r>
          </w:p>
          <w:p w:rsidR="005B3237" w:rsidRDefault="00605180">
            <w:pPr>
              <w:shd w:val="solid" w:color="FFFFFF" w:fill="auto"/>
              <w:autoSpaceDN w:val="0"/>
              <w:adjustRightInd/>
              <w:snapToGrid/>
              <w:jc w:val="center"/>
              <w:rPr>
                <w:rFonts w:ascii="仿宋_GB2312" w:eastAsia="仿宋_GB2312" w:cs="Tahoma"/>
                <w:color w:val="000000"/>
              </w:rPr>
            </w:pPr>
            <w:r>
              <w:rPr>
                <w:rFonts w:ascii="宋体" w:eastAsia="宋体" w:hAnsi="宋体" w:cs="宋体" w:hint="eastAsia"/>
                <w:sz w:val="24"/>
                <w:shd w:val="clear" w:color="auto" w:fill="FFFFFF"/>
              </w:rPr>
              <w:t>所有组件或连接件无断裂损坏，</w:t>
            </w:r>
            <w:proofErr w:type="gramStart"/>
            <w:r>
              <w:rPr>
                <w:rFonts w:ascii="宋体" w:eastAsia="宋体" w:hAnsi="宋体" w:cs="宋体" w:hint="eastAsia"/>
                <w:sz w:val="24"/>
                <w:shd w:val="clear" w:color="auto" w:fill="FFFFFF"/>
              </w:rPr>
              <w:t>配活动三</w:t>
            </w:r>
            <w:proofErr w:type="gramEnd"/>
            <w:r>
              <w:rPr>
                <w:rFonts w:ascii="宋体" w:eastAsia="宋体" w:hAnsi="宋体" w:cs="宋体" w:hint="eastAsia"/>
                <w:sz w:val="24"/>
                <w:shd w:val="clear" w:color="auto" w:fill="FFFFFF"/>
              </w:rPr>
              <w:t>抽柜。</w:t>
            </w:r>
          </w:p>
        </w:tc>
        <w:tc>
          <w:tcPr>
            <w:tcW w:w="2256" w:type="dxa"/>
            <w:tcBorders>
              <w:top w:val="nil"/>
              <w:left w:val="nil"/>
              <w:bottom w:val="single" w:sz="4" w:space="0" w:color="auto"/>
              <w:right w:val="single" w:sz="4" w:space="0" w:color="auto"/>
            </w:tcBorders>
            <w:shd w:val="clear" w:color="auto" w:fill="auto"/>
            <w:vAlign w:val="center"/>
          </w:tcPr>
          <w:p w:rsidR="005B3237" w:rsidRDefault="005B3237">
            <w:pPr>
              <w:adjustRightInd/>
              <w:snapToGrid/>
              <w:spacing w:after="0"/>
              <w:jc w:val="center"/>
              <w:rPr>
                <w:rFonts w:ascii="宋体" w:eastAsia="宋体" w:hAnsi="宋体" w:cs="宋体"/>
                <w:sz w:val="24"/>
                <w:shd w:val="clear" w:color="auto" w:fill="FFFFFF"/>
              </w:rPr>
            </w:pPr>
          </w:p>
          <w:p w:rsidR="005B3237" w:rsidRDefault="005B3237">
            <w:pPr>
              <w:adjustRightInd/>
              <w:snapToGrid/>
              <w:spacing w:after="0"/>
              <w:jc w:val="center"/>
              <w:rPr>
                <w:rFonts w:ascii="宋体" w:eastAsia="宋体" w:hAnsi="宋体" w:cs="宋体"/>
                <w:sz w:val="24"/>
                <w:shd w:val="clear" w:color="auto" w:fill="FFFFFF"/>
              </w:rPr>
            </w:pPr>
          </w:p>
          <w:p w:rsidR="005B3237" w:rsidRDefault="005B3237">
            <w:pPr>
              <w:adjustRightInd/>
              <w:snapToGrid/>
              <w:spacing w:after="0"/>
              <w:jc w:val="center"/>
              <w:rPr>
                <w:rFonts w:ascii="宋体" w:eastAsia="宋体" w:hAnsi="宋体" w:cs="宋体"/>
                <w:sz w:val="24"/>
                <w:shd w:val="clear" w:color="auto" w:fill="FFFFFF"/>
              </w:rPr>
            </w:pPr>
          </w:p>
          <w:p w:rsidR="005B3237" w:rsidRDefault="005B3237">
            <w:pPr>
              <w:adjustRightInd/>
              <w:snapToGrid/>
              <w:spacing w:after="0"/>
              <w:jc w:val="center"/>
              <w:rPr>
                <w:rFonts w:ascii="宋体" w:eastAsia="宋体" w:hAnsi="宋体" w:cs="宋体"/>
                <w:sz w:val="24"/>
                <w:shd w:val="clear" w:color="auto" w:fill="FFFFFF"/>
              </w:rPr>
            </w:pPr>
          </w:p>
          <w:p w:rsidR="005B3237" w:rsidRDefault="005B3237">
            <w:pPr>
              <w:adjustRightInd/>
              <w:snapToGrid/>
              <w:spacing w:after="0"/>
              <w:jc w:val="center"/>
              <w:rPr>
                <w:rFonts w:ascii="宋体" w:eastAsia="宋体" w:hAnsi="宋体" w:cs="宋体"/>
                <w:sz w:val="24"/>
                <w:shd w:val="clear" w:color="auto" w:fill="FFFFFF"/>
              </w:rPr>
            </w:pPr>
          </w:p>
          <w:p w:rsidR="005B3237" w:rsidRDefault="005B3237">
            <w:pPr>
              <w:adjustRightInd/>
              <w:snapToGrid/>
              <w:spacing w:after="0"/>
              <w:jc w:val="center"/>
              <w:rPr>
                <w:rFonts w:ascii="宋体" w:eastAsia="宋体" w:hAnsi="宋体" w:cs="宋体"/>
                <w:sz w:val="24"/>
                <w:shd w:val="clear" w:color="auto" w:fill="FFFFFF"/>
              </w:rPr>
            </w:pPr>
          </w:p>
          <w:p w:rsidR="005B3237" w:rsidRDefault="005B3237">
            <w:pPr>
              <w:adjustRightInd/>
              <w:snapToGrid/>
              <w:spacing w:after="0"/>
              <w:jc w:val="center"/>
              <w:rPr>
                <w:rFonts w:ascii="宋体" w:eastAsia="宋体" w:hAnsi="宋体" w:cs="宋体"/>
                <w:sz w:val="24"/>
                <w:shd w:val="clear" w:color="auto" w:fill="FFFFFF"/>
              </w:rPr>
            </w:pPr>
          </w:p>
          <w:p w:rsidR="005B3237" w:rsidRDefault="005B3237">
            <w:pPr>
              <w:adjustRightInd/>
              <w:snapToGrid/>
              <w:spacing w:after="0"/>
              <w:jc w:val="center"/>
              <w:rPr>
                <w:rFonts w:ascii="宋体" w:eastAsia="宋体" w:hAnsi="宋体" w:cs="宋体"/>
                <w:sz w:val="24"/>
                <w:shd w:val="clear" w:color="auto" w:fill="FFFFFF"/>
              </w:rPr>
            </w:pPr>
          </w:p>
          <w:p w:rsidR="005B3237" w:rsidRDefault="005B3237">
            <w:pPr>
              <w:adjustRightInd/>
              <w:snapToGrid/>
              <w:spacing w:after="0"/>
              <w:jc w:val="center"/>
              <w:rPr>
                <w:rFonts w:ascii="宋体" w:eastAsia="宋体" w:hAnsi="宋体" w:cs="宋体"/>
                <w:sz w:val="24"/>
                <w:shd w:val="clear" w:color="auto" w:fill="FFFFFF"/>
              </w:rPr>
            </w:pPr>
          </w:p>
          <w:p w:rsidR="005B3237" w:rsidRDefault="005B3237">
            <w:pPr>
              <w:adjustRightInd/>
              <w:snapToGrid/>
              <w:spacing w:after="0"/>
              <w:jc w:val="center"/>
              <w:rPr>
                <w:rFonts w:ascii="宋体" w:eastAsia="宋体" w:hAnsi="宋体" w:cs="宋体"/>
                <w:sz w:val="24"/>
                <w:shd w:val="clear" w:color="auto" w:fill="FFFFFF"/>
              </w:rPr>
            </w:pPr>
          </w:p>
          <w:p w:rsidR="005B3237" w:rsidRDefault="00605180">
            <w:pPr>
              <w:adjustRightInd/>
              <w:snapToGrid/>
              <w:spacing w:after="0"/>
              <w:jc w:val="center"/>
              <w:rPr>
                <w:rFonts w:ascii="仿宋_GB2312" w:eastAsia="仿宋_GB2312" w:cs="Tahoma"/>
                <w:color w:val="000000"/>
              </w:rPr>
            </w:pPr>
            <w:r>
              <w:rPr>
                <w:noProof/>
              </w:rPr>
              <w:drawing>
                <wp:anchor distT="0" distB="0" distL="114300" distR="114300" simplePos="0" relativeHeight="251659264" behindDoc="1" locked="0" layoutInCell="1" allowOverlap="1">
                  <wp:simplePos x="0" y="0"/>
                  <wp:positionH relativeFrom="column">
                    <wp:posOffset>-1270</wp:posOffset>
                  </wp:positionH>
                  <wp:positionV relativeFrom="paragraph">
                    <wp:posOffset>810895</wp:posOffset>
                  </wp:positionV>
                  <wp:extent cx="1367155" cy="857250"/>
                  <wp:effectExtent l="0" t="0" r="4445" b="0"/>
                  <wp:wrapTight wrapText="bothSides">
                    <wp:wrapPolygon edited="0">
                      <wp:start x="0" y="0"/>
                      <wp:lineTo x="0" y="21120"/>
                      <wp:lineTo x="21369" y="21120"/>
                      <wp:lineTo x="21369" y="0"/>
                      <wp:lineTo x="0" y="0"/>
                    </wp:wrapPolygon>
                  </wp:wrapTight>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9"/>
                          <a:stretch>
                            <a:fillRect/>
                          </a:stretch>
                        </pic:blipFill>
                        <pic:spPr>
                          <a:xfrm>
                            <a:off x="0" y="0"/>
                            <a:ext cx="1367155" cy="857250"/>
                          </a:xfrm>
                          <a:prstGeom prst="rect">
                            <a:avLst/>
                          </a:prstGeom>
                          <a:noFill/>
                          <a:ln>
                            <a:noFill/>
                          </a:ln>
                        </pic:spPr>
                      </pic:pic>
                    </a:graphicData>
                  </a:graphic>
                </wp:anchor>
              </w:drawing>
            </w:r>
            <w:r>
              <w:rPr>
                <w:rFonts w:ascii="宋体" w:eastAsia="宋体" w:hAnsi="宋体" w:cs="宋体" w:hint="eastAsia"/>
                <w:sz w:val="24"/>
                <w:shd w:val="clear" w:color="auto" w:fill="FFFFFF"/>
              </w:rPr>
              <w:t>1600*800*760</w:t>
            </w:r>
          </w:p>
        </w:tc>
        <w:tc>
          <w:tcPr>
            <w:tcW w:w="468"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仿宋_GB2312" w:eastAsia="仿宋_GB2312" w:cs="Tahoma"/>
                <w:color w:val="000000"/>
              </w:rPr>
            </w:pPr>
            <w:r>
              <w:rPr>
                <w:rFonts w:ascii="宋体" w:eastAsia="宋体" w:hAnsi="宋体" w:cs="宋体" w:hint="eastAsia"/>
                <w:sz w:val="24"/>
                <w:shd w:val="clear" w:color="auto" w:fill="FFFFFF"/>
              </w:rPr>
              <w:t>张</w:t>
            </w:r>
          </w:p>
        </w:tc>
        <w:tc>
          <w:tcPr>
            <w:tcW w:w="468" w:type="dxa"/>
            <w:tcBorders>
              <w:top w:val="nil"/>
              <w:left w:val="nil"/>
              <w:bottom w:val="single" w:sz="4" w:space="0" w:color="auto"/>
              <w:right w:val="single" w:sz="4" w:space="0" w:color="auto"/>
            </w:tcBorders>
            <w:shd w:val="clear" w:color="auto" w:fill="auto"/>
            <w:noWrap/>
            <w:vAlign w:val="center"/>
          </w:tcPr>
          <w:p w:rsidR="005B3237" w:rsidRDefault="00605180">
            <w:pPr>
              <w:shd w:val="solid" w:color="FFFFFF" w:fill="auto"/>
              <w:autoSpaceDN w:val="0"/>
              <w:adjustRightInd/>
              <w:snapToGrid/>
              <w:jc w:val="center"/>
              <w:rPr>
                <w:rFonts w:ascii="宋体" w:eastAsia="宋体" w:hAnsi="宋体" w:cs="宋体"/>
                <w:sz w:val="24"/>
                <w:shd w:val="clear" w:color="auto" w:fill="FFFFFF"/>
              </w:rPr>
            </w:pPr>
            <w:r>
              <w:rPr>
                <w:rFonts w:ascii="宋体" w:eastAsia="宋体" w:hAnsi="宋体" w:cs="宋体" w:hint="eastAsia"/>
                <w:sz w:val="24"/>
                <w:shd w:val="clear" w:color="auto" w:fill="FFFFFF"/>
              </w:rPr>
              <w:t>5</w:t>
            </w:r>
          </w:p>
        </w:tc>
        <w:tc>
          <w:tcPr>
            <w:tcW w:w="708" w:type="dxa"/>
            <w:tcBorders>
              <w:top w:val="nil"/>
              <w:left w:val="nil"/>
              <w:bottom w:val="single" w:sz="4" w:space="0" w:color="auto"/>
              <w:right w:val="single" w:sz="4" w:space="0" w:color="auto"/>
            </w:tcBorders>
            <w:shd w:val="clear" w:color="auto" w:fill="auto"/>
            <w:noWrap/>
            <w:vAlign w:val="center"/>
          </w:tcPr>
          <w:p w:rsidR="005B3237" w:rsidRDefault="00605180">
            <w:pPr>
              <w:shd w:val="solid" w:color="FFFFFF" w:fill="auto"/>
              <w:autoSpaceDN w:val="0"/>
              <w:adjustRightInd/>
              <w:snapToGrid/>
              <w:jc w:val="center"/>
              <w:rPr>
                <w:rFonts w:ascii="宋体" w:eastAsia="宋体" w:hAnsi="宋体" w:cs="宋体"/>
                <w:sz w:val="24"/>
                <w:shd w:val="clear" w:color="auto" w:fill="FFFFFF"/>
              </w:rPr>
            </w:pPr>
            <w:r>
              <w:rPr>
                <w:rFonts w:ascii="宋体" w:eastAsia="宋体" w:hAnsi="宋体" w:cs="宋体" w:hint="eastAsia"/>
                <w:sz w:val="24"/>
                <w:shd w:val="clear" w:color="auto" w:fill="FFFFFF"/>
              </w:rPr>
              <w:t>1900</w:t>
            </w:r>
          </w:p>
        </w:tc>
        <w:tc>
          <w:tcPr>
            <w:tcW w:w="0" w:type="auto"/>
            <w:tcBorders>
              <w:top w:val="nil"/>
              <w:left w:val="nil"/>
              <w:bottom w:val="single" w:sz="4" w:space="0" w:color="auto"/>
              <w:right w:val="single" w:sz="4" w:space="0" w:color="auto"/>
            </w:tcBorders>
            <w:shd w:val="clear" w:color="auto" w:fill="auto"/>
            <w:noWrap/>
            <w:vAlign w:val="center"/>
          </w:tcPr>
          <w:p w:rsidR="005B3237" w:rsidRDefault="00605180">
            <w:pPr>
              <w:shd w:val="solid" w:color="FFFFFF" w:fill="auto"/>
              <w:autoSpaceDN w:val="0"/>
              <w:adjustRightInd/>
              <w:snapToGrid/>
              <w:jc w:val="center"/>
              <w:rPr>
                <w:rFonts w:ascii="宋体" w:eastAsia="宋体" w:hAnsi="宋体" w:cs="宋体"/>
                <w:sz w:val="24"/>
                <w:shd w:val="clear" w:color="auto" w:fill="FFFFFF"/>
              </w:rPr>
            </w:pPr>
            <w:r>
              <w:rPr>
                <w:rFonts w:ascii="宋体" w:eastAsia="宋体" w:hAnsi="宋体" w:cs="宋体" w:hint="eastAsia"/>
                <w:sz w:val="24"/>
                <w:shd w:val="clear" w:color="auto" w:fill="FFFFFF"/>
              </w:rPr>
              <w:t>9500</w:t>
            </w:r>
          </w:p>
        </w:tc>
        <w:tc>
          <w:tcPr>
            <w:tcW w:w="456"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仿宋_GB2312" w:eastAsia="仿宋_GB2312" w:cs="Tahoma"/>
                <w:color w:val="000000"/>
              </w:rPr>
            </w:pPr>
          </w:p>
        </w:tc>
        <w:tc>
          <w:tcPr>
            <w:tcW w:w="456"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仿宋_GB2312" w:eastAsia="仿宋_GB2312" w:cs="Tahoma"/>
                <w:color w:val="000000"/>
              </w:rPr>
            </w:pPr>
          </w:p>
        </w:tc>
        <w:tc>
          <w:tcPr>
            <w:tcW w:w="0" w:type="auto"/>
            <w:tcBorders>
              <w:top w:val="nil"/>
              <w:left w:val="nil"/>
              <w:bottom w:val="single" w:sz="4" w:space="0" w:color="auto"/>
              <w:right w:val="single" w:sz="4" w:space="0" w:color="auto"/>
            </w:tcBorders>
            <w:shd w:val="clear" w:color="auto" w:fill="auto"/>
            <w:vAlign w:val="center"/>
          </w:tcPr>
          <w:p w:rsidR="005B3237" w:rsidRDefault="005B3237">
            <w:pPr>
              <w:adjustRightInd/>
              <w:snapToGrid/>
              <w:spacing w:after="0"/>
              <w:jc w:val="center"/>
              <w:rPr>
                <w:rFonts w:ascii="仿宋_GB2312" w:eastAsia="仿宋_GB2312" w:cs="Tahoma"/>
                <w:color w:val="000000"/>
              </w:rPr>
            </w:pPr>
          </w:p>
        </w:tc>
      </w:tr>
      <w:tr w:rsidR="005B3237">
        <w:trPr>
          <w:trHeight w:val="3510"/>
        </w:trPr>
        <w:tc>
          <w:tcPr>
            <w:tcW w:w="0" w:type="auto"/>
            <w:tcBorders>
              <w:top w:val="nil"/>
              <w:left w:val="single" w:sz="4" w:space="0" w:color="auto"/>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2</w:t>
            </w:r>
          </w:p>
        </w:tc>
        <w:tc>
          <w:tcPr>
            <w:tcW w:w="0" w:type="auto"/>
            <w:tcBorders>
              <w:top w:val="nil"/>
              <w:left w:val="nil"/>
              <w:bottom w:val="single" w:sz="4" w:space="0" w:color="auto"/>
              <w:right w:val="single" w:sz="4" w:space="0" w:color="auto"/>
            </w:tcBorders>
            <w:shd w:val="clear" w:color="auto" w:fill="auto"/>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办公椅</w:t>
            </w:r>
          </w:p>
        </w:tc>
        <w:tc>
          <w:tcPr>
            <w:tcW w:w="0" w:type="auto"/>
            <w:tcBorders>
              <w:top w:val="nil"/>
              <w:left w:val="nil"/>
              <w:bottom w:val="single" w:sz="4" w:space="0" w:color="auto"/>
              <w:right w:val="single" w:sz="4" w:space="0" w:color="auto"/>
            </w:tcBorders>
            <w:shd w:val="clear" w:color="auto" w:fill="auto"/>
            <w:vAlign w:val="center"/>
          </w:tcPr>
          <w:p w:rsidR="005B3237" w:rsidRDefault="00605180">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椅背：框架采用黑色全新料加玻纤；                                                                                                                                                                                                         面料：</w:t>
            </w:r>
            <w:proofErr w:type="gramStart"/>
            <w:r>
              <w:rPr>
                <w:rFonts w:ascii="宋体" w:eastAsia="宋体" w:hAnsi="宋体" w:cs="宋体" w:hint="eastAsia"/>
                <w:sz w:val="24"/>
                <w:shd w:val="clear" w:color="auto" w:fill="FFFFFF"/>
              </w:rPr>
              <w:t>背采用</w:t>
            </w:r>
            <w:proofErr w:type="gramEnd"/>
            <w:r>
              <w:rPr>
                <w:rFonts w:ascii="宋体" w:eastAsia="宋体" w:hAnsi="宋体" w:cs="宋体" w:hint="eastAsia"/>
                <w:sz w:val="24"/>
                <w:shd w:val="clear" w:color="auto" w:fill="FFFFFF"/>
              </w:rPr>
              <w:t>优质网，</w:t>
            </w:r>
            <w:proofErr w:type="gramStart"/>
            <w:r>
              <w:rPr>
                <w:rFonts w:ascii="宋体" w:eastAsia="宋体" w:hAnsi="宋体" w:cs="宋体" w:hint="eastAsia"/>
                <w:sz w:val="24"/>
                <w:shd w:val="clear" w:color="auto" w:fill="FFFFFF"/>
              </w:rPr>
              <w:t>座采用</w:t>
            </w:r>
            <w:proofErr w:type="gramEnd"/>
            <w:r>
              <w:rPr>
                <w:rFonts w:ascii="宋体" w:eastAsia="宋体" w:hAnsi="宋体" w:cs="宋体" w:hint="eastAsia"/>
                <w:sz w:val="24"/>
                <w:shd w:val="clear" w:color="auto" w:fill="FFFFFF"/>
              </w:rPr>
              <w:t xml:space="preserve">耐磨弹力布；                                             扶手：采用全新料加玻纤抗老化，可拉伸扶手；                                                                            </w:t>
            </w:r>
            <w:proofErr w:type="gramStart"/>
            <w:r>
              <w:rPr>
                <w:rFonts w:ascii="宋体" w:eastAsia="宋体" w:hAnsi="宋体" w:cs="宋体" w:hint="eastAsia"/>
                <w:sz w:val="24"/>
                <w:shd w:val="clear" w:color="auto" w:fill="FFFFFF"/>
              </w:rPr>
              <w:t>座垫</w:t>
            </w:r>
            <w:proofErr w:type="gramEnd"/>
            <w:r>
              <w:rPr>
                <w:rFonts w:ascii="宋体" w:eastAsia="宋体" w:hAnsi="宋体" w:cs="宋体" w:hint="eastAsia"/>
                <w:sz w:val="24"/>
                <w:shd w:val="clear" w:color="auto" w:fill="FFFFFF"/>
              </w:rPr>
              <w:t>：新切割棉，海绵密度为35kg；</w:t>
            </w:r>
          </w:p>
          <w:p w:rsidR="005B3237" w:rsidRDefault="00605180">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脚踏：可往前拉伸收起，脚踏面翻起；                          底盘：大四方长底盘；                               气杆：二级100/3黑气杆，可上下10CM升降；                                       脚架：330mm</w:t>
            </w:r>
            <w:proofErr w:type="gramStart"/>
            <w:r>
              <w:rPr>
                <w:rFonts w:ascii="宋体" w:eastAsia="宋体" w:hAnsi="宋体" w:cs="宋体" w:hint="eastAsia"/>
                <w:sz w:val="24"/>
                <w:shd w:val="clear" w:color="auto" w:fill="FFFFFF"/>
              </w:rPr>
              <w:t>黑色八</w:t>
            </w:r>
            <w:proofErr w:type="gramEnd"/>
            <w:r>
              <w:rPr>
                <w:rFonts w:ascii="宋体" w:eastAsia="宋体" w:hAnsi="宋体" w:cs="宋体" w:hint="eastAsia"/>
                <w:sz w:val="24"/>
                <w:shd w:val="clear" w:color="auto" w:fill="FFFFFF"/>
              </w:rPr>
              <w:t>爪脚；                     脚轮：50mm尼龙轮过BIFMA。</w:t>
            </w:r>
          </w:p>
          <w:p w:rsidR="005B3237" w:rsidRDefault="00605180">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人体工学S型椅背，椅背可90-170度任意角度后仰调节，联动式支撑扶手，隐藏</w:t>
            </w:r>
            <w:r>
              <w:rPr>
                <w:rFonts w:ascii="宋体" w:eastAsia="宋体" w:hAnsi="宋体" w:cs="宋体" w:hint="eastAsia"/>
                <w:sz w:val="24"/>
                <w:shd w:val="clear" w:color="auto" w:fill="FFFFFF"/>
              </w:rPr>
              <w:lastRenderedPageBreak/>
              <w:t>式脚踏支撑腿部，一体成型宽大头枕。</w:t>
            </w:r>
          </w:p>
        </w:tc>
        <w:tc>
          <w:tcPr>
            <w:tcW w:w="2256"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highlight w:val="red"/>
              </w:rPr>
            </w:pPr>
          </w:p>
          <w:p w:rsidR="005B3237" w:rsidRDefault="005B3237">
            <w:pPr>
              <w:adjustRightInd/>
              <w:snapToGrid/>
              <w:spacing w:after="0"/>
              <w:jc w:val="center"/>
              <w:rPr>
                <w:highlight w:val="red"/>
              </w:rPr>
            </w:pPr>
          </w:p>
          <w:p w:rsidR="005B3237" w:rsidRDefault="00605180">
            <w:pPr>
              <w:pStyle w:val="a0"/>
              <w:jc w:val="center"/>
              <w:rPr>
                <w:rFonts w:eastAsia="宋体" w:cs="宋体" w:hint="default"/>
                <w:shd w:val="clear" w:color="auto" w:fill="FFFFFF"/>
              </w:rPr>
            </w:pPr>
            <w:r>
              <w:rPr>
                <w:rFonts w:eastAsia="宋体" w:cs="宋体"/>
                <w:shd w:val="clear" w:color="auto" w:fill="FFFFFF"/>
              </w:rPr>
              <w:t>常规</w:t>
            </w:r>
          </w:p>
          <w:p w:rsidR="005B3237" w:rsidRDefault="00605180">
            <w:pPr>
              <w:pStyle w:val="a0"/>
              <w:rPr>
                <w:rFonts w:hint="default"/>
              </w:rPr>
            </w:pPr>
            <w:r>
              <w:rPr>
                <w:noProof/>
              </w:rPr>
              <w:drawing>
                <wp:inline distT="0" distB="0" distL="114300" distR="114300">
                  <wp:extent cx="1270000" cy="1270635"/>
                  <wp:effectExtent l="0" t="0" r="6350" b="5715"/>
                  <wp:docPr id="6" name="图片 6" descr="dafa9f3a7cd11d686e16855e413d0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dafa9f3a7cd11d686e16855e413d0d2"/>
                          <pic:cNvPicPr>
                            <a:picLocks noChangeAspect="1"/>
                          </pic:cNvPicPr>
                        </pic:nvPicPr>
                        <pic:blipFill>
                          <a:blip r:embed="rId10"/>
                          <a:stretch>
                            <a:fillRect/>
                          </a:stretch>
                        </pic:blipFill>
                        <pic:spPr>
                          <a:xfrm>
                            <a:off x="0" y="0"/>
                            <a:ext cx="1270000" cy="1270635"/>
                          </a:xfrm>
                          <a:prstGeom prst="rect">
                            <a:avLst/>
                          </a:prstGeom>
                        </pic:spPr>
                      </pic:pic>
                    </a:graphicData>
                  </a:graphic>
                </wp:inline>
              </w:drawing>
            </w:r>
          </w:p>
        </w:tc>
        <w:tc>
          <w:tcPr>
            <w:tcW w:w="468"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张</w:t>
            </w:r>
          </w:p>
        </w:tc>
        <w:tc>
          <w:tcPr>
            <w:tcW w:w="468"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5</w:t>
            </w:r>
          </w:p>
        </w:tc>
        <w:tc>
          <w:tcPr>
            <w:tcW w:w="708"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600</w:t>
            </w:r>
          </w:p>
        </w:tc>
        <w:tc>
          <w:tcPr>
            <w:tcW w:w="0" w:type="auto"/>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3000</w:t>
            </w:r>
          </w:p>
        </w:tc>
        <w:tc>
          <w:tcPr>
            <w:tcW w:w="456"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仿宋_GB2312" w:eastAsia="仿宋_GB2312" w:cs="Tahoma"/>
                <w:color w:val="000000"/>
              </w:rPr>
            </w:pPr>
          </w:p>
        </w:tc>
        <w:tc>
          <w:tcPr>
            <w:tcW w:w="456"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仿宋_GB2312" w:eastAsia="仿宋_GB2312" w:cs="Tahoma"/>
                <w:color w:val="000000"/>
              </w:rPr>
            </w:pPr>
          </w:p>
        </w:tc>
        <w:tc>
          <w:tcPr>
            <w:tcW w:w="0" w:type="auto"/>
            <w:tcBorders>
              <w:top w:val="nil"/>
              <w:left w:val="nil"/>
              <w:bottom w:val="single" w:sz="4" w:space="0" w:color="auto"/>
              <w:right w:val="single" w:sz="4" w:space="0" w:color="auto"/>
            </w:tcBorders>
            <w:shd w:val="clear" w:color="auto" w:fill="auto"/>
            <w:vAlign w:val="center"/>
          </w:tcPr>
          <w:p w:rsidR="005B3237" w:rsidRDefault="00605180">
            <w:pPr>
              <w:adjustRightInd/>
              <w:snapToGrid/>
              <w:spacing w:after="0"/>
              <w:jc w:val="center"/>
              <w:rPr>
                <w:rFonts w:ascii="仿宋_GB2312" w:eastAsia="仿宋_GB2312" w:cs="Tahoma"/>
                <w:color w:val="000000"/>
              </w:rPr>
            </w:pPr>
            <w:r>
              <w:rPr>
                <w:rFonts w:ascii="仿宋_GB2312" w:eastAsia="仿宋_GB2312" w:cs="Tahoma" w:hint="eastAsia"/>
                <w:color w:val="000000"/>
              </w:rPr>
              <w:t>提供样品</w:t>
            </w:r>
          </w:p>
        </w:tc>
      </w:tr>
      <w:tr w:rsidR="005B3237">
        <w:trPr>
          <w:trHeight w:val="1254"/>
        </w:trPr>
        <w:tc>
          <w:tcPr>
            <w:tcW w:w="0" w:type="auto"/>
            <w:tcBorders>
              <w:top w:val="nil"/>
              <w:left w:val="single" w:sz="4" w:space="0" w:color="auto"/>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lastRenderedPageBreak/>
              <w:t>3</w:t>
            </w:r>
          </w:p>
        </w:tc>
        <w:tc>
          <w:tcPr>
            <w:tcW w:w="0" w:type="auto"/>
            <w:tcBorders>
              <w:top w:val="nil"/>
              <w:left w:val="nil"/>
              <w:bottom w:val="single" w:sz="4" w:space="0" w:color="auto"/>
              <w:right w:val="single" w:sz="4" w:space="0" w:color="auto"/>
            </w:tcBorders>
            <w:shd w:val="clear" w:color="auto" w:fill="auto"/>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文件柜</w:t>
            </w:r>
          </w:p>
        </w:tc>
        <w:tc>
          <w:tcPr>
            <w:tcW w:w="0" w:type="auto"/>
            <w:tcBorders>
              <w:top w:val="nil"/>
              <w:left w:val="nil"/>
              <w:bottom w:val="single" w:sz="4" w:space="0" w:color="auto"/>
              <w:right w:val="single" w:sz="4" w:space="0" w:color="auto"/>
            </w:tcBorders>
            <w:shd w:val="clear" w:color="auto" w:fill="auto"/>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材质：冷轧钢、钢制柜体、静电喷塑；颜色：灰白色；厚度≥0.8mm，</w:t>
            </w:r>
          </w:p>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分五节文件柜</w:t>
            </w:r>
          </w:p>
        </w:tc>
        <w:tc>
          <w:tcPr>
            <w:tcW w:w="2256" w:type="dxa"/>
            <w:tcBorders>
              <w:top w:val="nil"/>
              <w:left w:val="nil"/>
              <w:bottom w:val="single" w:sz="4" w:space="0" w:color="auto"/>
              <w:right w:val="single" w:sz="4" w:space="0" w:color="auto"/>
            </w:tcBorders>
            <w:shd w:val="clear" w:color="auto" w:fill="auto"/>
            <w:vAlign w:val="center"/>
          </w:tcPr>
          <w:p w:rsidR="005B3237" w:rsidRDefault="00605180">
            <w:pPr>
              <w:adjustRightInd/>
              <w:snapToGrid/>
              <w:spacing w:after="0"/>
              <w:ind w:firstLineChars="100" w:firstLine="240"/>
              <w:jc w:val="center"/>
              <w:rPr>
                <w:rFonts w:ascii="宋体" w:eastAsia="宋体" w:hAnsi="宋体" w:cs="宋体"/>
                <w:sz w:val="24"/>
                <w:shd w:val="clear" w:color="auto" w:fill="FFFFFF"/>
              </w:rPr>
            </w:pPr>
            <w:r>
              <w:rPr>
                <w:rFonts w:ascii="宋体" w:eastAsia="宋体" w:hAnsi="宋体" w:cs="宋体" w:hint="eastAsia"/>
                <w:sz w:val="24"/>
                <w:shd w:val="clear" w:color="auto" w:fill="FFFFFF"/>
              </w:rPr>
              <w:t>860*400*1980</w:t>
            </w:r>
          </w:p>
          <w:p w:rsidR="005B3237" w:rsidRDefault="00605180">
            <w:pPr>
              <w:pStyle w:val="a0"/>
              <w:jc w:val="center"/>
              <w:rPr>
                <w:rFonts w:hint="default"/>
              </w:rPr>
            </w:pPr>
            <w:r>
              <w:rPr>
                <w:noProof/>
              </w:rPr>
              <w:drawing>
                <wp:inline distT="0" distB="0" distL="114300" distR="114300">
                  <wp:extent cx="1295400" cy="2152015"/>
                  <wp:effectExtent l="0" t="0" r="0" b="635"/>
                  <wp:docPr id="8" name="图片 8" descr="bcd71a88fd73c73a4fbd17c031abf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bcd71a88fd73c73a4fbd17c031abfc0"/>
                          <pic:cNvPicPr>
                            <a:picLocks noChangeAspect="1"/>
                          </pic:cNvPicPr>
                        </pic:nvPicPr>
                        <pic:blipFill>
                          <a:blip r:embed="rId11"/>
                          <a:stretch>
                            <a:fillRect/>
                          </a:stretch>
                        </pic:blipFill>
                        <pic:spPr>
                          <a:xfrm>
                            <a:off x="0" y="0"/>
                            <a:ext cx="1295400" cy="2152015"/>
                          </a:xfrm>
                          <a:prstGeom prst="rect">
                            <a:avLst/>
                          </a:prstGeom>
                        </pic:spPr>
                      </pic:pic>
                    </a:graphicData>
                  </a:graphic>
                </wp:inline>
              </w:drawing>
            </w:r>
          </w:p>
        </w:tc>
        <w:tc>
          <w:tcPr>
            <w:tcW w:w="468" w:type="dxa"/>
            <w:tcBorders>
              <w:top w:val="nil"/>
              <w:left w:val="nil"/>
              <w:bottom w:val="single" w:sz="4" w:space="0" w:color="auto"/>
              <w:right w:val="single" w:sz="4" w:space="0" w:color="auto"/>
            </w:tcBorders>
            <w:shd w:val="clear" w:color="auto" w:fill="auto"/>
            <w:vAlign w:val="center"/>
          </w:tcPr>
          <w:p w:rsidR="005B3237" w:rsidRDefault="00605180">
            <w:pPr>
              <w:adjustRightInd/>
              <w:snapToGrid/>
              <w:spacing w:after="0"/>
              <w:jc w:val="center"/>
              <w:rPr>
                <w:rFonts w:ascii="宋体" w:eastAsia="宋体" w:hAnsi="宋体" w:cs="宋体"/>
                <w:sz w:val="24"/>
                <w:shd w:val="clear" w:color="auto" w:fill="FFFFFF"/>
              </w:rPr>
            </w:pPr>
            <w:proofErr w:type="gramStart"/>
            <w:r>
              <w:rPr>
                <w:rFonts w:ascii="宋体" w:eastAsia="宋体" w:hAnsi="宋体" w:cs="宋体" w:hint="eastAsia"/>
                <w:sz w:val="24"/>
                <w:shd w:val="clear" w:color="auto" w:fill="FFFFFF"/>
              </w:rPr>
              <w:t>个</w:t>
            </w:r>
            <w:proofErr w:type="gramEnd"/>
          </w:p>
        </w:tc>
        <w:tc>
          <w:tcPr>
            <w:tcW w:w="468"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5</w:t>
            </w:r>
          </w:p>
        </w:tc>
        <w:tc>
          <w:tcPr>
            <w:tcW w:w="708"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1000</w:t>
            </w:r>
          </w:p>
        </w:tc>
        <w:tc>
          <w:tcPr>
            <w:tcW w:w="0" w:type="auto"/>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5000</w:t>
            </w:r>
          </w:p>
        </w:tc>
        <w:tc>
          <w:tcPr>
            <w:tcW w:w="456"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pPr>
          </w:p>
        </w:tc>
        <w:tc>
          <w:tcPr>
            <w:tcW w:w="456"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宋体" w:eastAsia="宋体" w:hAnsi="宋体" w:cs="宋体"/>
                <w:sz w:val="24"/>
                <w:shd w:val="clear" w:color="auto" w:fill="FFFFFF"/>
              </w:rPr>
            </w:pPr>
          </w:p>
        </w:tc>
        <w:tc>
          <w:tcPr>
            <w:tcW w:w="0" w:type="auto"/>
            <w:tcBorders>
              <w:top w:val="nil"/>
              <w:left w:val="nil"/>
              <w:bottom w:val="single" w:sz="4" w:space="0" w:color="auto"/>
              <w:right w:val="single" w:sz="4" w:space="0" w:color="auto"/>
            </w:tcBorders>
            <w:shd w:val="clear" w:color="auto" w:fill="auto"/>
            <w:vAlign w:val="center"/>
          </w:tcPr>
          <w:p w:rsidR="005B3237" w:rsidRDefault="005B3237">
            <w:pPr>
              <w:adjustRightInd/>
              <w:snapToGrid/>
              <w:spacing w:after="0"/>
              <w:jc w:val="center"/>
              <w:rPr>
                <w:rFonts w:ascii="仿宋_GB2312" w:eastAsia="仿宋_GB2312" w:cs="Tahoma"/>
                <w:color w:val="000000"/>
              </w:rPr>
            </w:pPr>
          </w:p>
        </w:tc>
      </w:tr>
      <w:tr w:rsidR="005B3237">
        <w:trPr>
          <w:trHeight w:val="1500"/>
        </w:trPr>
        <w:tc>
          <w:tcPr>
            <w:tcW w:w="0" w:type="auto"/>
            <w:tcBorders>
              <w:top w:val="nil"/>
              <w:left w:val="single" w:sz="4" w:space="0" w:color="auto"/>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4</w:t>
            </w:r>
          </w:p>
        </w:tc>
        <w:tc>
          <w:tcPr>
            <w:tcW w:w="471" w:type="dxa"/>
            <w:tcBorders>
              <w:top w:val="nil"/>
              <w:left w:val="nil"/>
              <w:bottom w:val="single" w:sz="4" w:space="0" w:color="auto"/>
              <w:right w:val="single" w:sz="4" w:space="0" w:color="auto"/>
            </w:tcBorders>
            <w:shd w:val="clear" w:color="auto" w:fill="auto"/>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文件柜</w:t>
            </w:r>
          </w:p>
        </w:tc>
        <w:tc>
          <w:tcPr>
            <w:tcW w:w="3457" w:type="dxa"/>
            <w:tcBorders>
              <w:top w:val="nil"/>
              <w:left w:val="nil"/>
              <w:bottom w:val="single" w:sz="4" w:space="0" w:color="auto"/>
              <w:right w:val="single" w:sz="4" w:space="0" w:color="auto"/>
            </w:tcBorders>
            <w:shd w:val="clear" w:color="auto" w:fill="auto"/>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材质：冷轧钢、钢制柜体、静电喷塑；颜色：灰白色；厚度≥0.8mm，</w:t>
            </w:r>
          </w:p>
          <w:p w:rsidR="005B3237" w:rsidRDefault="00605180">
            <w:pPr>
              <w:adjustRightInd/>
              <w:snapToGrid/>
              <w:spacing w:after="0"/>
              <w:jc w:val="center"/>
              <w:rPr>
                <w:rFonts w:ascii="宋体" w:eastAsia="宋体" w:hAnsi="宋体" w:cs="宋体"/>
                <w:sz w:val="24"/>
                <w:shd w:val="clear" w:color="auto" w:fill="FFFFFF"/>
              </w:rPr>
            </w:pPr>
            <w:proofErr w:type="gramStart"/>
            <w:r>
              <w:rPr>
                <w:rFonts w:ascii="宋体" w:eastAsia="宋体" w:hAnsi="宋体" w:cs="宋体" w:hint="eastAsia"/>
                <w:sz w:val="24"/>
                <w:shd w:val="clear" w:color="auto" w:fill="FFFFFF"/>
              </w:rPr>
              <w:t>偏五斗</w:t>
            </w:r>
            <w:proofErr w:type="gramEnd"/>
            <w:r>
              <w:rPr>
                <w:rFonts w:ascii="宋体" w:eastAsia="宋体" w:hAnsi="宋体" w:cs="宋体" w:hint="eastAsia"/>
                <w:sz w:val="24"/>
                <w:shd w:val="clear" w:color="auto" w:fill="FFFFFF"/>
              </w:rPr>
              <w:t>铁皮柜</w:t>
            </w:r>
          </w:p>
        </w:tc>
        <w:tc>
          <w:tcPr>
            <w:tcW w:w="2256"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ind w:firstLineChars="100" w:firstLine="240"/>
              <w:jc w:val="center"/>
              <w:rPr>
                <w:rFonts w:ascii="宋体" w:eastAsia="宋体" w:hAnsi="宋体" w:cs="宋体"/>
                <w:sz w:val="24"/>
                <w:shd w:val="clear" w:color="auto" w:fill="FFFFFF"/>
              </w:rPr>
            </w:pPr>
            <w:r>
              <w:rPr>
                <w:rFonts w:ascii="宋体" w:eastAsia="宋体" w:hAnsi="宋体" w:cs="宋体" w:hint="eastAsia"/>
                <w:sz w:val="24"/>
                <w:shd w:val="clear" w:color="auto" w:fill="FFFFFF"/>
              </w:rPr>
              <w:t>860*400*1800</w:t>
            </w:r>
          </w:p>
          <w:p w:rsidR="005B3237" w:rsidRDefault="00605180">
            <w:pPr>
              <w:pStyle w:val="a0"/>
              <w:jc w:val="center"/>
              <w:rPr>
                <w:rFonts w:hint="default"/>
              </w:rPr>
            </w:pPr>
            <w:r>
              <w:rPr>
                <w:noProof/>
              </w:rPr>
              <w:drawing>
                <wp:inline distT="0" distB="0" distL="114300" distR="114300">
                  <wp:extent cx="1290320" cy="1704340"/>
                  <wp:effectExtent l="0" t="0" r="5080" b="10160"/>
                  <wp:docPr id="9" name="图片 9" descr="e3b2e949b00814ba8fc553a16dc745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e3b2e949b00814ba8fc553a16dc745f"/>
                          <pic:cNvPicPr>
                            <a:picLocks noChangeAspect="1"/>
                          </pic:cNvPicPr>
                        </pic:nvPicPr>
                        <pic:blipFill>
                          <a:blip r:embed="rId12"/>
                          <a:stretch>
                            <a:fillRect/>
                          </a:stretch>
                        </pic:blipFill>
                        <pic:spPr>
                          <a:xfrm>
                            <a:off x="0" y="0"/>
                            <a:ext cx="1290320" cy="1704340"/>
                          </a:xfrm>
                          <a:prstGeom prst="rect">
                            <a:avLst/>
                          </a:prstGeom>
                        </pic:spPr>
                      </pic:pic>
                    </a:graphicData>
                  </a:graphic>
                </wp:inline>
              </w:drawing>
            </w:r>
          </w:p>
        </w:tc>
        <w:tc>
          <w:tcPr>
            <w:tcW w:w="468"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proofErr w:type="gramStart"/>
            <w:r>
              <w:rPr>
                <w:rFonts w:ascii="宋体" w:eastAsia="宋体" w:hAnsi="宋体" w:cs="宋体" w:hint="eastAsia"/>
                <w:sz w:val="24"/>
                <w:shd w:val="clear" w:color="auto" w:fill="FFFFFF"/>
              </w:rPr>
              <w:t>个</w:t>
            </w:r>
            <w:proofErr w:type="gramEnd"/>
          </w:p>
        </w:tc>
        <w:tc>
          <w:tcPr>
            <w:tcW w:w="468"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5</w:t>
            </w:r>
          </w:p>
        </w:tc>
        <w:tc>
          <w:tcPr>
            <w:tcW w:w="708"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1000</w:t>
            </w:r>
          </w:p>
        </w:tc>
        <w:tc>
          <w:tcPr>
            <w:tcW w:w="696"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5000</w:t>
            </w:r>
          </w:p>
        </w:tc>
        <w:tc>
          <w:tcPr>
            <w:tcW w:w="456"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宋体" w:eastAsia="宋体" w:hAnsi="宋体" w:cs="宋体"/>
                <w:sz w:val="24"/>
                <w:shd w:val="clear" w:color="auto" w:fill="FFFFFF"/>
              </w:rPr>
            </w:pPr>
          </w:p>
        </w:tc>
        <w:tc>
          <w:tcPr>
            <w:tcW w:w="456"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宋体" w:eastAsia="宋体" w:hAnsi="宋体" w:cs="宋体"/>
                <w:sz w:val="24"/>
                <w:shd w:val="clear" w:color="auto" w:fill="FFFFFF"/>
              </w:rPr>
            </w:pPr>
          </w:p>
        </w:tc>
        <w:tc>
          <w:tcPr>
            <w:tcW w:w="0" w:type="auto"/>
            <w:tcBorders>
              <w:top w:val="nil"/>
              <w:left w:val="nil"/>
              <w:bottom w:val="single" w:sz="4" w:space="0" w:color="auto"/>
              <w:right w:val="single" w:sz="4" w:space="0" w:color="auto"/>
            </w:tcBorders>
            <w:shd w:val="clear" w:color="auto" w:fill="auto"/>
            <w:vAlign w:val="center"/>
          </w:tcPr>
          <w:p w:rsidR="005B3237" w:rsidRDefault="005B3237">
            <w:pPr>
              <w:adjustRightInd/>
              <w:snapToGrid/>
              <w:spacing w:after="0"/>
              <w:jc w:val="center"/>
              <w:rPr>
                <w:rFonts w:ascii="仿宋_GB2312" w:eastAsia="仿宋_GB2312" w:cs="Tahoma"/>
                <w:color w:val="000000"/>
              </w:rPr>
            </w:pPr>
          </w:p>
        </w:tc>
      </w:tr>
      <w:tr w:rsidR="005B3237">
        <w:trPr>
          <w:trHeight w:val="3326"/>
        </w:trPr>
        <w:tc>
          <w:tcPr>
            <w:tcW w:w="0" w:type="auto"/>
            <w:tcBorders>
              <w:top w:val="nil"/>
              <w:left w:val="single" w:sz="4" w:space="0" w:color="auto"/>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5</w:t>
            </w:r>
          </w:p>
        </w:tc>
        <w:tc>
          <w:tcPr>
            <w:tcW w:w="0" w:type="auto"/>
            <w:tcBorders>
              <w:top w:val="nil"/>
              <w:left w:val="nil"/>
              <w:bottom w:val="single" w:sz="4" w:space="0" w:color="auto"/>
              <w:right w:val="single" w:sz="4" w:space="0" w:color="auto"/>
            </w:tcBorders>
            <w:shd w:val="clear" w:color="auto" w:fill="auto"/>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沙发</w:t>
            </w:r>
          </w:p>
        </w:tc>
        <w:tc>
          <w:tcPr>
            <w:tcW w:w="0" w:type="auto"/>
            <w:tcBorders>
              <w:top w:val="nil"/>
              <w:left w:val="nil"/>
              <w:bottom w:val="single" w:sz="4" w:space="0" w:color="auto"/>
              <w:right w:val="single" w:sz="4" w:space="0" w:color="auto"/>
            </w:tcBorders>
            <w:shd w:val="clear" w:color="auto" w:fill="auto"/>
            <w:vAlign w:val="center"/>
          </w:tcPr>
          <w:p w:rsidR="005B3237" w:rsidRDefault="00605180">
            <w:pPr>
              <w:numPr>
                <w:ilvl w:val="0"/>
                <w:numId w:val="1"/>
              </w:num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面料：优质黑色牛皮饰面，纹路细致均匀，海绵采用</w:t>
            </w:r>
            <w:proofErr w:type="gramStart"/>
            <w:r>
              <w:rPr>
                <w:rFonts w:ascii="宋体" w:eastAsia="宋体" w:hAnsi="宋体" w:cs="宋体" w:hint="eastAsia"/>
                <w:sz w:val="24"/>
                <w:shd w:val="clear" w:color="auto" w:fill="FFFFFF"/>
              </w:rPr>
              <w:t>高档低燃高密度</w:t>
            </w:r>
            <w:proofErr w:type="gramEnd"/>
            <w:r>
              <w:rPr>
                <w:rFonts w:ascii="宋体" w:eastAsia="宋体" w:hAnsi="宋体" w:cs="宋体" w:hint="eastAsia"/>
                <w:sz w:val="24"/>
                <w:shd w:val="clear" w:color="auto" w:fill="FFFFFF"/>
              </w:rPr>
              <w:t>泡</w:t>
            </w:r>
            <w:proofErr w:type="gramStart"/>
            <w:r>
              <w:rPr>
                <w:rFonts w:ascii="宋体" w:eastAsia="宋体" w:hAnsi="宋体" w:cs="宋体" w:hint="eastAsia"/>
                <w:sz w:val="24"/>
                <w:shd w:val="clear" w:color="auto" w:fill="FFFFFF"/>
              </w:rPr>
              <w:t>绵</w:t>
            </w:r>
            <w:proofErr w:type="gramEnd"/>
            <w:r>
              <w:rPr>
                <w:rFonts w:ascii="宋体" w:eastAsia="宋体" w:hAnsi="宋体" w:cs="宋体" w:hint="eastAsia"/>
                <w:sz w:val="24"/>
                <w:shd w:val="clear" w:color="auto" w:fill="FFFFFF"/>
              </w:rPr>
              <w:t>，回弹力强、不易变形，人体工程学设计，坐感舒适。</w:t>
            </w:r>
          </w:p>
          <w:p w:rsidR="005B3237" w:rsidRDefault="00605180">
            <w:pPr>
              <w:numPr>
                <w:ilvl w:val="0"/>
                <w:numId w:val="1"/>
              </w:num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2.高密度海绵，回弹力强不变形。密度大于32密度。</w:t>
            </w:r>
          </w:p>
          <w:p w:rsidR="005B3237" w:rsidRDefault="00605180">
            <w:r>
              <w:rPr>
                <w:rFonts w:ascii="宋体" w:eastAsia="宋体" w:hAnsi="宋体" w:cs="宋体" w:hint="eastAsia"/>
                <w:sz w:val="24"/>
                <w:shd w:val="clear" w:color="auto" w:fill="FFFFFF"/>
              </w:rPr>
              <w:t>3.桌</w:t>
            </w:r>
            <w:proofErr w:type="gramStart"/>
            <w:r>
              <w:rPr>
                <w:rFonts w:ascii="宋体" w:eastAsia="宋体" w:hAnsi="宋体" w:cs="宋体" w:hint="eastAsia"/>
                <w:sz w:val="24"/>
                <w:shd w:val="clear" w:color="auto" w:fill="FFFFFF"/>
              </w:rPr>
              <w:t>脚采用</w:t>
            </w:r>
            <w:proofErr w:type="gramEnd"/>
            <w:r>
              <w:rPr>
                <w:rFonts w:ascii="宋体" w:eastAsia="宋体" w:hAnsi="宋体" w:cs="宋体" w:hint="eastAsia"/>
                <w:sz w:val="24"/>
                <w:shd w:val="clear" w:color="auto" w:fill="FFFFFF"/>
              </w:rPr>
              <w:t>实木桌脚，强力支撑，稳固框架。                                         4.ISO14001环保及GEP绿色环保认证。</w:t>
            </w:r>
          </w:p>
          <w:p w:rsidR="005B3237" w:rsidRDefault="005B3237"/>
          <w:p w:rsidR="005B3237" w:rsidRDefault="005B3237"/>
          <w:p w:rsidR="005B3237" w:rsidRDefault="005B3237"/>
          <w:p w:rsidR="005B3237" w:rsidRDefault="005B3237">
            <w:pPr>
              <w:adjustRightInd/>
              <w:snapToGrid/>
              <w:spacing w:after="0"/>
              <w:jc w:val="center"/>
              <w:rPr>
                <w:rFonts w:ascii="宋体" w:eastAsia="宋体" w:hAnsi="宋体" w:cs="宋体"/>
                <w:sz w:val="24"/>
                <w:shd w:val="clear" w:color="auto" w:fill="FFFFFF"/>
              </w:rPr>
            </w:pPr>
          </w:p>
        </w:tc>
        <w:tc>
          <w:tcPr>
            <w:tcW w:w="2256" w:type="dxa"/>
            <w:tcBorders>
              <w:top w:val="nil"/>
              <w:left w:val="nil"/>
              <w:bottom w:val="single" w:sz="4" w:space="0" w:color="auto"/>
              <w:right w:val="single" w:sz="4" w:space="0" w:color="auto"/>
            </w:tcBorders>
            <w:shd w:val="clear" w:color="auto" w:fill="auto"/>
            <w:vAlign w:val="center"/>
          </w:tcPr>
          <w:p w:rsidR="005B3237" w:rsidRDefault="00605180">
            <w:pPr>
              <w:adjustRightInd/>
              <w:snapToGrid/>
              <w:spacing w:after="0"/>
              <w:jc w:val="center"/>
            </w:pPr>
            <w:r>
              <w:rPr>
                <w:rFonts w:hint="eastAsia"/>
              </w:rPr>
              <w:lastRenderedPageBreak/>
              <w:t>单人位</w:t>
            </w:r>
          </w:p>
          <w:p w:rsidR="005B3237" w:rsidRDefault="00605180">
            <w:pPr>
              <w:pStyle w:val="a0"/>
              <w:jc w:val="center"/>
              <w:rPr>
                <w:rFonts w:hint="default"/>
              </w:rPr>
            </w:pPr>
            <w:r>
              <w:t>1200*880*900</w:t>
            </w:r>
          </w:p>
          <w:p w:rsidR="005B3237" w:rsidRDefault="00605180">
            <w:pPr>
              <w:jc w:val="center"/>
            </w:pPr>
            <w:r>
              <w:rPr>
                <w:noProof/>
              </w:rPr>
              <w:drawing>
                <wp:inline distT="0" distB="0" distL="114300" distR="114300">
                  <wp:extent cx="1285875" cy="972820"/>
                  <wp:effectExtent l="0" t="0" r="9525" b="17780"/>
                  <wp:docPr id="10" name="图片 10" descr="e3e25617ef9bd20679c2ac55387b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e3e25617ef9bd20679c2ac55387b969"/>
                          <pic:cNvPicPr>
                            <a:picLocks noChangeAspect="1"/>
                          </pic:cNvPicPr>
                        </pic:nvPicPr>
                        <pic:blipFill>
                          <a:blip r:embed="rId13"/>
                          <a:srcRect t="37539" b="28249"/>
                          <a:stretch>
                            <a:fillRect/>
                          </a:stretch>
                        </pic:blipFill>
                        <pic:spPr>
                          <a:xfrm>
                            <a:off x="0" y="0"/>
                            <a:ext cx="1285875" cy="972820"/>
                          </a:xfrm>
                          <a:prstGeom prst="rect">
                            <a:avLst/>
                          </a:prstGeom>
                        </pic:spPr>
                      </pic:pic>
                    </a:graphicData>
                  </a:graphic>
                </wp:inline>
              </w:drawing>
            </w:r>
          </w:p>
        </w:tc>
        <w:tc>
          <w:tcPr>
            <w:tcW w:w="468"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张</w:t>
            </w:r>
          </w:p>
        </w:tc>
        <w:tc>
          <w:tcPr>
            <w:tcW w:w="468"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4</w:t>
            </w:r>
          </w:p>
        </w:tc>
        <w:tc>
          <w:tcPr>
            <w:tcW w:w="708"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1500</w:t>
            </w:r>
          </w:p>
        </w:tc>
        <w:tc>
          <w:tcPr>
            <w:tcW w:w="0" w:type="auto"/>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6000</w:t>
            </w:r>
          </w:p>
        </w:tc>
        <w:tc>
          <w:tcPr>
            <w:tcW w:w="456"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宋体" w:eastAsia="宋体" w:hAnsi="宋体" w:cs="宋体"/>
                <w:sz w:val="24"/>
                <w:shd w:val="clear" w:color="auto" w:fill="FFFFFF"/>
              </w:rPr>
            </w:pPr>
          </w:p>
        </w:tc>
        <w:tc>
          <w:tcPr>
            <w:tcW w:w="456"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宋体" w:eastAsia="宋体" w:hAnsi="宋体" w:cs="宋体"/>
                <w:sz w:val="24"/>
                <w:shd w:val="clear" w:color="auto" w:fill="FFFFFF"/>
              </w:rPr>
            </w:pPr>
          </w:p>
        </w:tc>
        <w:tc>
          <w:tcPr>
            <w:tcW w:w="0" w:type="auto"/>
            <w:tcBorders>
              <w:top w:val="nil"/>
              <w:left w:val="nil"/>
              <w:bottom w:val="single" w:sz="4" w:space="0" w:color="auto"/>
              <w:right w:val="single" w:sz="4" w:space="0" w:color="auto"/>
            </w:tcBorders>
            <w:shd w:val="clear" w:color="auto" w:fill="auto"/>
            <w:vAlign w:val="center"/>
          </w:tcPr>
          <w:p w:rsidR="005B3237" w:rsidRDefault="005B3237">
            <w:pPr>
              <w:adjustRightInd/>
              <w:snapToGrid/>
              <w:spacing w:after="0"/>
              <w:jc w:val="center"/>
              <w:rPr>
                <w:rFonts w:ascii="宋体" w:eastAsia="宋体" w:hAnsi="宋体" w:cs="宋体"/>
                <w:sz w:val="24"/>
                <w:shd w:val="clear" w:color="auto" w:fill="FFFFFF"/>
              </w:rPr>
            </w:pPr>
          </w:p>
        </w:tc>
      </w:tr>
      <w:tr w:rsidR="005B3237">
        <w:trPr>
          <w:trHeight w:val="615"/>
        </w:trPr>
        <w:tc>
          <w:tcPr>
            <w:tcW w:w="0" w:type="auto"/>
            <w:tcBorders>
              <w:top w:val="nil"/>
              <w:left w:val="single" w:sz="4" w:space="0" w:color="auto"/>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lastRenderedPageBreak/>
              <w:t>合计</w:t>
            </w:r>
          </w:p>
        </w:tc>
        <w:tc>
          <w:tcPr>
            <w:tcW w:w="0" w:type="auto"/>
            <w:tcBorders>
              <w:top w:val="nil"/>
              <w:left w:val="nil"/>
              <w:bottom w:val="single" w:sz="4" w:space="0" w:color="auto"/>
              <w:right w:val="single" w:sz="4" w:space="0" w:color="auto"/>
            </w:tcBorders>
            <w:shd w:val="clear" w:color="auto" w:fill="auto"/>
            <w:vAlign w:val="center"/>
          </w:tcPr>
          <w:p w:rsidR="005B3237" w:rsidRDefault="005B3237">
            <w:pPr>
              <w:adjustRightInd/>
              <w:snapToGrid/>
              <w:spacing w:after="0"/>
              <w:jc w:val="center"/>
              <w:rPr>
                <w:rFonts w:ascii="宋体" w:eastAsia="宋体" w:hAnsi="宋体" w:cs="宋体"/>
                <w:sz w:val="24"/>
                <w:shd w:val="clear" w:color="auto" w:fill="FFFFFF"/>
              </w:rPr>
            </w:pPr>
          </w:p>
        </w:tc>
        <w:tc>
          <w:tcPr>
            <w:tcW w:w="0" w:type="auto"/>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宋体" w:eastAsia="宋体" w:hAnsi="宋体" w:cs="宋体"/>
                <w:sz w:val="24"/>
                <w:shd w:val="clear" w:color="auto" w:fill="FFFFFF"/>
              </w:rPr>
            </w:pPr>
          </w:p>
        </w:tc>
        <w:tc>
          <w:tcPr>
            <w:tcW w:w="2256"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宋体" w:eastAsia="宋体" w:hAnsi="宋体" w:cs="宋体"/>
                <w:sz w:val="24"/>
                <w:shd w:val="clear" w:color="auto" w:fill="FFFFFF"/>
              </w:rPr>
            </w:pPr>
          </w:p>
        </w:tc>
        <w:tc>
          <w:tcPr>
            <w:tcW w:w="468"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宋体" w:eastAsia="宋体" w:hAnsi="宋体" w:cs="宋体"/>
                <w:sz w:val="24"/>
                <w:shd w:val="clear" w:color="auto" w:fill="FFFFFF"/>
              </w:rPr>
            </w:pPr>
          </w:p>
        </w:tc>
        <w:tc>
          <w:tcPr>
            <w:tcW w:w="468" w:type="dxa"/>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24</w:t>
            </w:r>
          </w:p>
        </w:tc>
        <w:tc>
          <w:tcPr>
            <w:tcW w:w="708"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宋体" w:eastAsia="宋体" w:hAnsi="宋体" w:cs="宋体"/>
                <w:sz w:val="24"/>
                <w:shd w:val="clear" w:color="auto" w:fill="FFFFFF"/>
              </w:rPr>
            </w:pPr>
          </w:p>
        </w:tc>
        <w:tc>
          <w:tcPr>
            <w:tcW w:w="0" w:type="auto"/>
            <w:tcBorders>
              <w:top w:val="nil"/>
              <w:left w:val="nil"/>
              <w:bottom w:val="single" w:sz="4" w:space="0" w:color="auto"/>
              <w:right w:val="single" w:sz="4" w:space="0" w:color="auto"/>
            </w:tcBorders>
            <w:shd w:val="clear" w:color="auto" w:fill="auto"/>
            <w:noWrap/>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28500</w:t>
            </w:r>
          </w:p>
        </w:tc>
        <w:tc>
          <w:tcPr>
            <w:tcW w:w="456"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宋体" w:eastAsia="宋体" w:hAnsi="宋体" w:cs="宋体"/>
                <w:sz w:val="24"/>
                <w:shd w:val="clear" w:color="auto" w:fill="FFFFFF"/>
              </w:rPr>
            </w:pPr>
          </w:p>
        </w:tc>
        <w:tc>
          <w:tcPr>
            <w:tcW w:w="456" w:type="dxa"/>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宋体" w:eastAsia="宋体" w:hAnsi="宋体" w:cs="宋体"/>
                <w:sz w:val="24"/>
                <w:shd w:val="clear" w:color="auto" w:fill="FFFFFF"/>
              </w:rPr>
            </w:pPr>
          </w:p>
        </w:tc>
        <w:tc>
          <w:tcPr>
            <w:tcW w:w="0" w:type="auto"/>
            <w:tcBorders>
              <w:top w:val="nil"/>
              <w:left w:val="nil"/>
              <w:bottom w:val="single" w:sz="4" w:space="0" w:color="auto"/>
              <w:right w:val="single" w:sz="4" w:space="0" w:color="auto"/>
            </w:tcBorders>
            <w:shd w:val="clear" w:color="auto" w:fill="auto"/>
            <w:noWrap/>
            <w:vAlign w:val="center"/>
          </w:tcPr>
          <w:p w:rsidR="005B3237" w:rsidRDefault="005B3237">
            <w:pPr>
              <w:adjustRightInd/>
              <w:snapToGrid/>
              <w:spacing w:after="0"/>
              <w:jc w:val="center"/>
              <w:rPr>
                <w:rFonts w:ascii="宋体" w:eastAsia="宋体" w:hAnsi="宋体" w:cs="宋体"/>
                <w:sz w:val="24"/>
                <w:shd w:val="clear" w:color="auto" w:fill="FFFFFF"/>
              </w:rPr>
            </w:pPr>
          </w:p>
        </w:tc>
      </w:tr>
    </w:tbl>
    <w:p w:rsidR="005B3237" w:rsidRDefault="00605180">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注：本批次产品所有尺寸允许偏差±2%。</w:t>
      </w:r>
    </w:p>
    <w:p w:rsidR="005B3237" w:rsidRDefault="00605180">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联系人：                                     联系电话：</w:t>
      </w:r>
    </w:p>
    <w:p w:rsidR="005B3237" w:rsidRDefault="005B3237">
      <w:pPr>
        <w:adjustRightInd/>
        <w:snapToGrid/>
        <w:spacing w:after="0"/>
        <w:rPr>
          <w:rFonts w:ascii="宋体" w:eastAsia="宋体" w:hAnsi="宋体" w:cs="宋体"/>
          <w:sz w:val="24"/>
          <w:shd w:val="clear" w:color="auto" w:fill="FFFFFF"/>
        </w:rPr>
      </w:pPr>
    </w:p>
    <w:p w:rsidR="005B3237" w:rsidRDefault="00605180">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备注：</w:t>
      </w:r>
    </w:p>
    <w:tbl>
      <w:tblPr>
        <w:tblW w:w="9199" w:type="dxa"/>
        <w:tblCellSpacing w:w="15" w:type="dxa"/>
        <w:tblInd w:w="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7389"/>
        <w:gridCol w:w="1810"/>
      </w:tblGrid>
      <w:tr w:rsidR="005B3237">
        <w:trPr>
          <w:trHeight w:val="393"/>
          <w:tblCellSpacing w:w="15" w:type="dxa"/>
        </w:trPr>
        <w:tc>
          <w:tcPr>
            <w:tcW w:w="7344" w:type="dxa"/>
            <w:tcMar>
              <w:top w:w="0" w:type="dxa"/>
              <w:left w:w="105" w:type="dxa"/>
              <w:bottom w:w="0" w:type="dxa"/>
              <w:right w:w="105" w:type="dxa"/>
            </w:tcMar>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样品名 称/规格</w:t>
            </w:r>
          </w:p>
        </w:tc>
        <w:tc>
          <w:tcPr>
            <w:tcW w:w="1765" w:type="dxa"/>
            <w:tcMar>
              <w:top w:w="0" w:type="dxa"/>
              <w:left w:w="105" w:type="dxa"/>
              <w:bottom w:w="0" w:type="dxa"/>
              <w:right w:w="105" w:type="dxa"/>
            </w:tcMar>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样品数量</w:t>
            </w:r>
          </w:p>
        </w:tc>
      </w:tr>
      <w:tr w:rsidR="005B3237">
        <w:trPr>
          <w:trHeight w:val="393"/>
          <w:tblCellSpacing w:w="15" w:type="dxa"/>
        </w:trPr>
        <w:tc>
          <w:tcPr>
            <w:tcW w:w="7344" w:type="dxa"/>
            <w:tcMar>
              <w:top w:w="0" w:type="dxa"/>
              <w:left w:w="105" w:type="dxa"/>
              <w:bottom w:w="0" w:type="dxa"/>
              <w:right w:w="105" w:type="dxa"/>
            </w:tcMar>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办公椅（详见序号2）允许偏差±2%</w:t>
            </w:r>
          </w:p>
        </w:tc>
        <w:tc>
          <w:tcPr>
            <w:tcW w:w="1765" w:type="dxa"/>
            <w:tcMar>
              <w:top w:w="0" w:type="dxa"/>
              <w:left w:w="105" w:type="dxa"/>
              <w:bottom w:w="0" w:type="dxa"/>
              <w:right w:w="105" w:type="dxa"/>
            </w:tcMar>
            <w:vAlign w:val="center"/>
          </w:tcPr>
          <w:p w:rsidR="005B3237" w:rsidRDefault="00605180">
            <w:pPr>
              <w:adjustRightInd/>
              <w:snapToGrid/>
              <w:spacing w:after="0"/>
              <w:jc w:val="center"/>
              <w:rPr>
                <w:rFonts w:ascii="宋体" w:eastAsia="宋体" w:hAnsi="宋体" w:cs="宋体"/>
                <w:sz w:val="24"/>
                <w:shd w:val="clear" w:color="auto" w:fill="FFFFFF"/>
              </w:rPr>
            </w:pPr>
            <w:r>
              <w:rPr>
                <w:rFonts w:ascii="宋体" w:eastAsia="宋体" w:hAnsi="宋体" w:cs="宋体" w:hint="eastAsia"/>
                <w:sz w:val="24"/>
                <w:shd w:val="clear" w:color="auto" w:fill="FFFFFF"/>
              </w:rPr>
              <w:t>1张</w:t>
            </w:r>
          </w:p>
        </w:tc>
      </w:tr>
    </w:tbl>
    <w:p w:rsidR="005B3237" w:rsidRDefault="00605180">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（1）样品将作为评标的重要依据之一，未提供样品或样品与要求不符的视为无效投标。</w:t>
      </w:r>
    </w:p>
    <w:p w:rsidR="005B3237" w:rsidRDefault="00605180">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（2）所有样品均应粘贴标签，上面标明货物名称、项目名称、序号、规格尺寸，标签应粘贴牢固，书写应正楷、清晰（不得出现供应商名称、品牌、型号）。</w:t>
      </w:r>
    </w:p>
    <w:p w:rsidR="005B3237" w:rsidRDefault="00605180">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3）采购人有权对成交的样品封存保留作为测试验收依据,若所提供实物与样品不符，则采购人有权退货，按合同规定进行赔偿或采购人暂时使用成交人提供的与样品不符的货物直至成交人重新提供与样品相符的货物直至采购人满意为止。</w:t>
      </w:r>
    </w:p>
    <w:p w:rsidR="005B3237" w:rsidRDefault="00605180">
      <w:pPr>
        <w:adjustRightInd/>
        <w:snapToGrid/>
        <w:spacing w:after="0"/>
        <w:rPr>
          <w:rFonts w:ascii="宋体" w:eastAsia="宋体" w:hAnsi="宋体" w:cs="宋体"/>
          <w:sz w:val="24"/>
          <w:shd w:val="clear" w:color="auto" w:fill="FFFFFF"/>
        </w:rPr>
      </w:pPr>
      <w:r>
        <w:rPr>
          <w:rFonts w:ascii="宋体" w:eastAsia="宋体" w:hAnsi="宋体" w:cs="宋体" w:hint="eastAsia"/>
          <w:sz w:val="24"/>
          <w:shd w:val="clear" w:color="auto" w:fill="FFFFFF"/>
        </w:rPr>
        <w:t>（4）评标过程中可能对样品进行拆散检验，由此可能造成的损坏由供应商自行承担。</w:t>
      </w:r>
    </w:p>
    <w:p w:rsidR="005B3237" w:rsidRDefault="00605180">
      <w:pPr>
        <w:adjustRightInd/>
        <w:snapToGrid/>
        <w:spacing w:after="0"/>
      </w:pPr>
      <w:r>
        <w:rPr>
          <w:rFonts w:ascii="宋体" w:eastAsia="宋体" w:hAnsi="宋体" w:cs="宋体" w:hint="eastAsia"/>
          <w:sz w:val="24"/>
          <w:shd w:val="clear" w:color="auto" w:fill="FFFFFF"/>
        </w:rPr>
        <w:t>（5）样品退还安排：成交人样品须交由采购人封存保留作为验收样本，未中标投标人提供的样品在开标结束后予以退还，逾期未自行处理所造成的损失由供应商自行负责。</w:t>
      </w:r>
    </w:p>
    <w:p w:rsidR="005B3237" w:rsidRDefault="005B3237"/>
    <w:p w:rsidR="005B3237" w:rsidRDefault="005B3237">
      <w:pPr>
        <w:spacing w:after="0"/>
        <w:rPr>
          <w:rFonts w:ascii="宋体" w:eastAsia="宋体" w:hAnsi="宋体" w:cs="宋体"/>
          <w:bCs/>
          <w:sz w:val="24"/>
          <w:shd w:val="clear" w:color="auto" w:fill="FFFFFF"/>
        </w:rPr>
      </w:pPr>
    </w:p>
    <w:p w:rsidR="005B3237" w:rsidRDefault="00605180">
      <w:pPr>
        <w:spacing w:after="0"/>
        <w:rPr>
          <w:rFonts w:ascii="宋体" w:eastAsia="宋体" w:hAnsi="宋体" w:cs="宋体"/>
          <w:bCs/>
          <w:sz w:val="24"/>
          <w:shd w:val="clear" w:color="auto" w:fill="FFFFFF"/>
        </w:rPr>
      </w:pPr>
      <w:r>
        <w:rPr>
          <w:rFonts w:ascii="宋体" w:eastAsia="宋体" w:hAnsi="宋体" w:cs="宋体" w:hint="eastAsia"/>
          <w:bCs/>
          <w:sz w:val="24"/>
          <w:shd w:val="clear" w:color="auto" w:fill="FFFFFF"/>
        </w:rPr>
        <w:br w:type="page"/>
      </w:r>
    </w:p>
    <w:p w:rsidR="005B3237" w:rsidRDefault="00605180">
      <w:pPr>
        <w:shd w:val="solid" w:color="FFFFFF" w:fill="auto"/>
        <w:autoSpaceDN w:val="0"/>
        <w:spacing w:before="75" w:after="75" w:line="360" w:lineRule="auto"/>
        <w:rPr>
          <w:rFonts w:ascii="宋体" w:eastAsia="宋体" w:hAnsi="宋体" w:cs="宋体"/>
          <w:bCs/>
          <w:sz w:val="24"/>
          <w:shd w:val="clear" w:color="auto" w:fill="FFFFFF"/>
        </w:rPr>
      </w:pPr>
      <w:r>
        <w:rPr>
          <w:rFonts w:ascii="宋体" w:eastAsia="宋体" w:hAnsi="宋体" w:cs="宋体" w:hint="eastAsia"/>
          <w:bCs/>
          <w:sz w:val="24"/>
          <w:shd w:val="clear" w:color="auto" w:fill="FFFFFF"/>
        </w:rPr>
        <w:lastRenderedPageBreak/>
        <w:t>附件2：</w:t>
      </w:r>
    </w:p>
    <w:p w:rsidR="005B3237" w:rsidRDefault="00605180">
      <w:pPr>
        <w:shd w:val="solid" w:color="FFFFFF" w:fill="auto"/>
        <w:autoSpaceDN w:val="0"/>
        <w:spacing w:before="75" w:after="75" w:line="360" w:lineRule="auto"/>
        <w:jc w:val="center"/>
        <w:rPr>
          <w:rFonts w:ascii="宋体" w:hAnsi="宋体" w:cs="宋体"/>
          <w:sz w:val="24"/>
          <w:shd w:val="clear" w:color="auto" w:fill="FFFFFF"/>
        </w:rPr>
      </w:pPr>
      <w:r>
        <w:rPr>
          <w:rFonts w:ascii="宋体" w:hAnsi="宋体" w:cs="宋体" w:hint="eastAsia"/>
          <w:b/>
          <w:sz w:val="24"/>
          <w:shd w:val="clear" w:color="auto" w:fill="FFFFFF"/>
        </w:rPr>
        <w:t>参加采购活动前三年内在经营活动中没有重大违法记录书面声明</w:t>
      </w:r>
    </w:p>
    <w:p w:rsidR="005B3237" w:rsidRDefault="00605180">
      <w:pPr>
        <w:shd w:val="solid" w:color="FFFFFF" w:fill="auto"/>
        <w:autoSpaceDN w:val="0"/>
        <w:spacing w:before="75" w:after="75" w:line="360" w:lineRule="auto"/>
        <w:rPr>
          <w:rFonts w:ascii="宋体" w:eastAsia="宋体" w:hAnsi="宋体" w:cs="宋体"/>
          <w:sz w:val="24"/>
        </w:rPr>
      </w:pPr>
      <w:r>
        <w:rPr>
          <w:rFonts w:ascii="宋体" w:eastAsia="宋体" w:hAnsi="宋体" w:cs="宋体" w:hint="eastAsia"/>
          <w:sz w:val="24"/>
        </w:rPr>
        <w:t xml:space="preserve">致：                     </w:t>
      </w:r>
    </w:p>
    <w:p w:rsidR="005B3237" w:rsidRDefault="00605180">
      <w:pPr>
        <w:shd w:val="solid" w:color="FFFFFF" w:fill="auto"/>
        <w:autoSpaceDN w:val="0"/>
        <w:spacing w:before="75" w:after="75" w:line="360" w:lineRule="auto"/>
        <w:ind w:firstLine="420"/>
        <w:rPr>
          <w:rFonts w:ascii="宋体" w:eastAsia="宋体" w:hAnsi="宋体" w:cs="宋体"/>
          <w:sz w:val="24"/>
        </w:rPr>
      </w:pPr>
      <w:r>
        <w:rPr>
          <w:rFonts w:ascii="宋体" w:eastAsia="宋体" w:hAnsi="宋体" w:cs="宋体" w:hint="eastAsia"/>
          <w:sz w:val="24"/>
        </w:rPr>
        <w:t>参加采购活动前三年内，我方在经营活动中没有重大违法记录，也无行贿犯罪记录。</w:t>
      </w:r>
    </w:p>
    <w:p w:rsidR="005B3237" w:rsidRDefault="00605180">
      <w:pPr>
        <w:shd w:val="solid" w:color="FFFFFF" w:fill="auto"/>
        <w:autoSpaceDN w:val="0"/>
        <w:spacing w:before="75" w:after="75" w:line="360" w:lineRule="auto"/>
        <w:ind w:firstLine="420"/>
        <w:rPr>
          <w:rFonts w:ascii="宋体" w:eastAsia="宋体" w:hAnsi="宋体" w:cs="宋体"/>
          <w:sz w:val="24"/>
        </w:rPr>
      </w:pPr>
      <w:r>
        <w:rPr>
          <w:rFonts w:ascii="宋体" w:eastAsia="宋体" w:hAnsi="宋体" w:cs="宋体" w:hint="eastAsia"/>
          <w:sz w:val="24"/>
        </w:rPr>
        <w:t>特此声明。</w:t>
      </w:r>
    </w:p>
    <w:p w:rsidR="005B3237" w:rsidRDefault="00605180">
      <w:pPr>
        <w:shd w:val="solid" w:color="FFFFFF" w:fill="auto"/>
        <w:autoSpaceDN w:val="0"/>
        <w:spacing w:before="75" w:after="75" w:line="360" w:lineRule="auto"/>
        <w:rPr>
          <w:rFonts w:ascii="宋体" w:eastAsia="宋体" w:hAnsi="宋体" w:cs="宋体"/>
          <w:sz w:val="24"/>
        </w:rPr>
      </w:pPr>
      <w:r>
        <w:rPr>
          <w:rFonts w:ascii="宋体" w:eastAsia="宋体" w:hAnsi="宋体" w:cs="宋体" w:hint="eastAsia"/>
          <w:sz w:val="24"/>
        </w:rPr>
        <w:t xml:space="preserve"> ★注意：</w:t>
      </w:r>
    </w:p>
    <w:p w:rsidR="005B3237" w:rsidRDefault="00605180">
      <w:pPr>
        <w:shd w:val="solid" w:color="FFFFFF" w:fill="auto"/>
        <w:autoSpaceDN w:val="0"/>
        <w:spacing w:beforeAutospacing="1" w:afterAutospacing="1" w:line="360" w:lineRule="auto"/>
        <w:ind w:rightChars="60" w:right="132"/>
        <w:rPr>
          <w:rFonts w:ascii="宋体" w:eastAsia="宋体" w:hAnsi="宋体" w:cs="宋体"/>
          <w:sz w:val="24"/>
        </w:rPr>
      </w:pPr>
      <w:r>
        <w:rPr>
          <w:rFonts w:ascii="宋体" w:eastAsia="宋体" w:hAnsi="宋体" w:cs="宋体" w:hint="eastAsia"/>
          <w:sz w:val="24"/>
        </w:rPr>
        <w:t>1、“重大违法记录”指供应商因违法经营受到刑事处罚或责令停产停业、吊销许可证或执照、较大数额罚款等行政处罚。</w:t>
      </w:r>
    </w:p>
    <w:p w:rsidR="005B3237" w:rsidRDefault="00605180">
      <w:pPr>
        <w:shd w:val="solid" w:color="FFFFFF" w:fill="auto"/>
        <w:autoSpaceDN w:val="0"/>
        <w:spacing w:beforeAutospacing="1" w:afterAutospacing="1" w:line="360" w:lineRule="auto"/>
        <w:rPr>
          <w:rFonts w:ascii="宋体" w:eastAsia="宋体" w:hAnsi="宋体" w:cs="宋体"/>
          <w:sz w:val="24"/>
        </w:rPr>
      </w:pPr>
      <w:r>
        <w:rPr>
          <w:rFonts w:ascii="宋体" w:eastAsia="宋体" w:hAnsi="宋体" w:cs="宋体" w:hint="eastAsia"/>
          <w:sz w:val="24"/>
        </w:rPr>
        <w:t>2、本声明应为原件。</w:t>
      </w:r>
    </w:p>
    <w:p w:rsidR="005B3237" w:rsidRDefault="00605180">
      <w:pPr>
        <w:shd w:val="solid" w:color="FFFFFF" w:fill="auto"/>
        <w:autoSpaceDN w:val="0"/>
        <w:spacing w:beforeAutospacing="1" w:afterAutospacing="1" w:line="360" w:lineRule="auto"/>
        <w:rPr>
          <w:rFonts w:ascii="宋体" w:eastAsia="宋体" w:hAnsi="宋体" w:cs="宋体"/>
          <w:sz w:val="24"/>
        </w:rPr>
      </w:pPr>
      <w:r>
        <w:rPr>
          <w:rFonts w:ascii="宋体" w:eastAsia="宋体" w:hAnsi="宋体" w:cs="宋体" w:hint="eastAsia"/>
          <w:sz w:val="24"/>
        </w:rPr>
        <w:t>3、请供应商根据实际情况如实声明，否则视为提供虚假材料。</w:t>
      </w:r>
    </w:p>
    <w:p w:rsidR="005B3237" w:rsidRDefault="00605180">
      <w:pPr>
        <w:shd w:val="solid" w:color="FFFFFF" w:fill="auto"/>
        <w:autoSpaceDN w:val="0"/>
        <w:spacing w:before="75" w:after="75" w:line="360" w:lineRule="auto"/>
        <w:ind w:firstLineChars="2200" w:firstLine="5280"/>
        <w:rPr>
          <w:rFonts w:ascii="宋体" w:eastAsia="宋体" w:hAnsi="宋体" w:cs="宋体"/>
          <w:sz w:val="24"/>
        </w:rPr>
      </w:pPr>
      <w:r>
        <w:rPr>
          <w:rFonts w:ascii="宋体" w:eastAsia="宋体" w:hAnsi="宋体" w:cs="宋体" w:hint="eastAsia"/>
          <w:sz w:val="24"/>
        </w:rPr>
        <w:t>供应商：（全称并加盖单位公章）</w:t>
      </w:r>
    </w:p>
    <w:p w:rsidR="005B3237" w:rsidRDefault="00605180">
      <w:pPr>
        <w:shd w:val="solid" w:color="FFFFFF" w:fill="auto"/>
        <w:autoSpaceDN w:val="0"/>
        <w:spacing w:before="75" w:after="75" w:line="360" w:lineRule="auto"/>
        <w:ind w:firstLineChars="2200" w:firstLine="5280"/>
        <w:rPr>
          <w:rFonts w:ascii="宋体" w:eastAsia="宋体" w:hAnsi="宋体" w:cs="宋体"/>
          <w:sz w:val="24"/>
        </w:rPr>
      </w:pPr>
      <w:r>
        <w:rPr>
          <w:rFonts w:ascii="宋体" w:eastAsia="宋体" w:hAnsi="宋体" w:cs="宋体" w:hint="eastAsia"/>
          <w:sz w:val="24"/>
        </w:rPr>
        <w:t xml:space="preserve">供应商代表签字：                   </w:t>
      </w:r>
    </w:p>
    <w:p w:rsidR="005B3237" w:rsidRDefault="00605180">
      <w:pPr>
        <w:shd w:val="solid" w:color="FFFFFF" w:fill="auto"/>
        <w:autoSpaceDN w:val="0"/>
        <w:spacing w:before="75" w:after="75" w:line="360" w:lineRule="exact"/>
        <w:ind w:firstLineChars="2200" w:firstLine="5280"/>
        <w:rPr>
          <w:rFonts w:ascii="宋体" w:eastAsia="宋体" w:hAnsi="宋体" w:cs="宋体"/>
          <w:sz w:val="24"/>
        </w:rPr>
      </w:pPr>
      <w:r>
        <w:rPr>
          <w:rFonts w:ascii="宋体" w:eastAsia="宋体" w:hAnsi="宋体" w:cs="宋体" w:hint="eastAsia"/>
          <w:sz w:val="24"/>
        </w:rPr>
        <w:t>日期：    年   月   日</w:t>
      </w:r>
    </w:p>
    <w:p w:rsidR="005B3237" w:rsidRDefault="005B3237">
      <w:pPr>
        <w:shd w:val="solid" w:color="FFFFFF" w:fill="auto"/>
        <w:autoSpaceDN w:val="0"/>
        <w:spacing w:before="75" w:after="75" w:line="360" w:lineRule="auto"/>
        <w:jc w:val="both"/>
        <w:rPr>
          <w:rFonts w:ascii="宋体" w:eastAsia="宋体" w:hAnsi="宋体" w:cs="宋体"/>
          <w:sz w:val="24"/>
        </w:rPr>
        <w:sectPr w:rsidR="005B3237">
          <w:pgSz w:w="11906" w:h="16838"/>
          <w:pgMar w:top="720" w:right="720" w:bottom="720" w:left="720" w:header="708" w:footer="708" w:gutter="0"/>
          <w:cols w:space="708"/>
          <w:docGrid w:linePitch="360"/>
        </w:sectPr>
      </w:pPr>
    </w:p>
    <w:p w:rsidR="005B3237" w:rsidRDefault="00605180">
      <w:pPr>
        <w:shd w:val="solid" w:color="FFFFFF" w:fill="auto"/>
        <w:autoSpaceDN w:val="0"/>
        <w:spacing w:before="75" w:after="75" w:line="360" w:lineRule="auto"/>
        <w:rPr>
          <w:rFonts w:ascii="宋体" w:eastAsia="宋体" w:hAnsi="宋体" w:cs="宋体"/>
          <w:bCs/>
          <w:sz w:val="24"/>
          <w:shd w:val="clear" w:color="auto" w:fill="FFFFFF"/>
        </w:rPr>
      </w:pPr>
      <w:r>
        <w:rPr>
          <w:rFonts w:ascii="宋体" w:eastAsia="宋体" w:hAnsi="宋体" w:cs="宋体" w:hint="eastAsia"/>
          <w:bCs/>
          <w:sz w:val="24"/>
          <w:shd w:val="clear" w:color="auto" w:fill="FFFFFF"/>
        </w:rPr>
        <w:lastRenderedPageBreak/>
        <w:t>附件3：</w:t>
      </w:r>
    </w:p>
    <w:p w:rsidR="005B3237" w:rsidRDefault="00605180">
      <w:pPr>
        <w:shd w:val="solid" w:color="FFFFFF" w:fill="auto"/>
        <w:autoSpaceDN w:val="0"/>
        <w:spacing w:before="75" w:after="75" w:line="360" w:lineRule="auto"/>
        <w:jc w:val="center"/>
        <w:rPr>
          <w:rFonts w:ascii="宋体" w:hAnsi="宋体" w:cs="宋体"/>
          <w:b/>
          <w:sz w:val="24"/>
          <w:shd w:val="clear" w:color="auto" w:fill="FFFFFF"/>
        </w:rPr>
      </w:pPr>
      <w:r>
        <w:rPr>
          <w:rFonts w:ascii="宋体" w:hAnsi="宋体" w:cs="宋体" w:hint="eastAsia"/>
          <w:b/>
          <w:sz w:val="24"/>
          <w:shd w:val="clear" w:color="auto" w:fill="FFFFFF"/>
        </w:rPr>
        <w:t>中小企业声明函</w:t>
      </w:r>
    </w:p>
    <w:p w:rsidR="005B3237" w:rsidRDefault="00605180">
      <w:pPr>
        <w:pStyle w:val="a8"/>
        <w:ind w:firstLine="240"/>
        <w:jc w:val="center"/>
        <w:rPr>
          <w:rFonts w:ascii="Tahoma" w:hAnsi="Tahoma" w:hint="default"/>
          <w:szCs w:val="20"/>
        </w:rPr>
      </w:pPr>
      <w:r>
        <w:rPr>
          <w:rFonts w:ascii="Tahoma" w:hAnsi="Tahoma"/>
          <w:szCs w:val="20"/>
        </w:rPr>
        <w:t>（专门面向中小企业或小型、微型企业适用）</w:t>
      </w:r>
    </w:p>
    <w:p w:rsidR="005B3237" w:rsidRDefault="00605180" w:rsidP="00A6265C">
      <w:pPr>
        <w:pStyle w:val="2"/>
        <w:ind w:left="440" w:firstLine="480"/>
        <w:jc w:val="center"/>
        <w:rPr>
          <w:rFonts w:ascii="宋体" w:eastAsia="宋体" w:hAnsi="宋体" w:cs="宋体"/>
          <w:sz w:val="24"/>
        </w:rPr>
      </w:pPr>
      <w:r>
        <w:rPr>
          <w:rFonts w:ascii="宋体" w:eastAsia="宋体" w:hAnsi="宋体" w:cs="宋体"/>
          <w:sz w:val="24"/>
        </w:rPr>
        <w:t>中小企业声明函（货物）</w:t>
      </w:r>
    </w:p>
    <w:p w:rsidR="005B3237" w:rsidRDefault="00605180" w:rsidP="00A6265C">
      <w:pPr>
        <w:pStyle w:val="2"/>
        <w:ind w:left="440" w:firstLine="480"/>
        <w:rPr>
          <w:rFonts w:ascii="宋体" w:eastAsia="宋体" w:hAnsi="宋体" w:cs="宋体"/>
          <w:sz w:val="24"/>
        </w:rPr>
      </w:pPr>
      <w:r>
        <w:rPr>
          <w:rFonts w:ascii="宋体" w:eastAsia="宋体" w:hAnsi="宋体" w:cs="宋体"/>
          <w:sz w:val="24"/>
        </w:rPr>
        <w:t>本公司（联合体）郑重声明，根据《政府采购促进中小企业发展管理办法》（财库﹝2020﹞46 号）的规定，本公司（联合体）参加</w:t>
      </w:r>
      <w:r>
        <w:rPr>
          <w:rFonts w:ascii="宋体" w:eastAsia="宋体" w:hAnsi="宋体" w:cs="宋体"/>
          <w:sz w:val="24"/>
          <w:u w:val="single"/>
        </w:rPr>
        <w:t>（单位名称）</w:t>
      </w:r>
      <w:r>
        <w:rPr>
          <w:rFonts w:ascii="宋体" w:eastAsia="宋体" w:hAnsi="宋体" w:cs="宋体"/>
          <w:sz w:val="24"/>
        </w:rPr>
        <w:t>的</w:t>
      </w:r>
      <w:r>
        <w:rPr>
          <w:rFonts w:ascii="宋体" w:eastAsia="宋体" w:hAnsi="宋体" w:cs="宋体"/>
          <w:sz w:val="24"/>
          <w:u w:val="single"/>
        </w:rPr>
        <w:t>（项目名称）</w:t>
      </w:r>
      <w:r>
        <w:rPr>
          <w:rFonts w:ascii="宋体" w:eastAsia="宋体" w:hAnsi="宋体" w:cs="宋体"/>
          <w:sz w:val="24"/>
        </w:rPr>
        <w:t>采购活动，提供的货物全部由符合政策要求的中小企业制造。相关企业（含联合体中的中小企业、签订分包意向协议的中小企业） 的具体情况如下：</w:t>
      </w:r>
    </w:p>
    <w:p w:rsidR="005B3237" w:rsidRDefault="00605180" w:rsidP="00A6265C">
      <w:pPr>
        <w:pStyle w:val="2"/>
        <w:ind w:left="440" w:firstLine="480"/>
        <w:rPr>
          <w:rFonts w:ascii="宋体" w:eastAsia="宋体" w:hAnsi="宋体" w:cs="宋体"/>
          <w:sz w:val="24"/>
        </w:rPr>
      </w:pPr>
      <w:r>
        <w:rPr>
          <w:rFonts w:ascii="宋体" w:eastAsia="宋体" w:hAnsi="宋体" w:cs="宋体"/>
          <w:sz w:val="24"/>
        </w:rPr>
        <w:t>      1.  </w:t>
      </w:r>
      <w:r>
        <w:rPr>
          <w:rFonts w:ascii="宋体" w:eastAsia="宋体" w:hAnsi="宋体" w:cs="宋体"/>
          <w:sz w:val="24"/>
          <w:u w:val="single"/>
        </w:rPr>
        <w:t>（标的名称）</w:t>
      </w:r>
      <w:r>
        <w:rPr>
          <w:rFonts w:ascii="宋体" w:eastAsia="宋体" w:hAnsi="宋体" w:cs="宋体"/>
          <w:sz w:val="24"/>
        </w:rPr>
        <w:t> ，属于</w:t>
      </w:r>
      <w:r>
        <w:rPr>
          <w:rFonts w:ascii="宋体" w:eastAsia="宋体" w:hAnsi="宋体" w:cs="宋体"/>
          <w:sz w:val="24"/>
          <w:u w:val="single"/>
        </w:rPr>
        <w:t>（采购文件中明确的所属行业）</w:t>
      </w:r>
      <w:r>
        <w:rPr>
          <w:rFonts w:ascii="宋体" w:eastAsia="宋体" w:hAnsi="宋体" w:cs="宋体"/>
          <w:sz w:val="24"/>
        </w:rPr>
        <w:t>行业；制造商为</w:t>
      </w:r>
      <w:r>
        <w:rPr>
          <w:rFonts w:ascii="宋体" w:eastAsia="宋体" w:hAnsi="宋体" w:cs="宋体"/>
          <w:sz w:val="24"/>
          <w:u w:val="single"/>
        </w:rPr>
        <w:t>（企业名称）</w:t>
      </w:r>
      <w:r>
        <w:rPr>
          <w:rFonts w:ascii="宋体" w:eastAsia="宋体" w:hAnsi="宋体" w:cs="宋体"/>
          <w:sz w:val="24"/>
        </w:rPr>
        <w:t>，从业人员</w:t>
      </w:r>
      <w:r>
        <w:rPr>
          <w:rFonts w:ascii="宋体" w:eastAsia="宋体" w:hAnsi="宋体" w:cs="宋体" w:hint="eastAsia"/>
          <w:sz w:val="24"/>
          <w:u w:val="single"/>
        </w:rPr>
        <w:t xml:space="preserve">   </w:t>
      </w:r>
      <w:r>
        <w:rPr>
          <w:rFonts w:ascii="宋体" w:eastAsia="宋体" w:hAnsi="宋体" w:cs="宋体"/>
          <w:sz w:val="24"/>
        </w:rPr>
        <w:t>人，营业收入为</w:t>
      </w:r>
      <w:r>
        <w:rPr>
          <w:rFonts w:ascii="宋体" w:eastAsia="宋体" w:hAnsi="宋体" w:cs="宋体" w:hint="eastAsia"/>
          <w:sz w:val="24"/>
          <w:u w:val="single"/>
        </w:rPr>
        <w:t xml:space="preserve">   </w:t>
      </w:r>
      <w:r>
        <w:rPr>
          <w:rFonts w:ascii="宋体" w:eastAsia="宋体" w:hAnsi="宋体" w:cs="宋体"/>
          <w:sz w:val="24"/>
        </w:rPr>
        <w:t>万元，资产总额为</w:t>
      </w:r>
      <w:r>
        <w:rPr>
          <w:rFonts w:ascii="宋体" w:eastAsia="宋体" w:hAnsi="宋体" w:cs="宋体" w:hint="eastAsia"/>
          <w:sz w:val="24"/>
          <w:u w:val="single"/>
        </w:rPr>
        <w:t xml:space="preserve">    </w:t>
      </w:r>
      <w:r>
        <w:rPr>
          <w:rFonts w:ascii="宋体" w:eastAsia="宋体" w:hAnsi="宋体" w:cs="宋体"/>
          <w:sz w:val="24"/>
        </w:rPr>
        <w:t>万元</w:t>
      </w:r>
      <w:r>
        <w:rPr>
          <w:rFonts w:ascii="宋体" w:eastAsia="宋体" w:hAnsi="宋体" w:cs="宋体"/>
          <w:sz w:val="24"/>
          <w:vertAlign w:val="superscript"/>
        </w:rPr>
        <w:t>1</w:t>
      </w:r>
      <w:r>
        <w:rPr>
          <w:rFonts w:ascii="宋体" w:eastAsia="宋体" w:hAnsi="宋体" w:cs="宋体"/>
          <w:sz w:val="24"/>
        </w:rPr>
        <w:t>，属于</w:t>
      </w:r>
      <w:r>
        <w:rPr>
          <w:rFonts w:ascii="宋体" w:eastAsia="宋体" w:hAnsi="宋体" w:cs="宋体"/>
          <w:sz w:val="24"/>
          <w:u w:val="single"/>
        </w:rPr>
        <w:t>（中型企业、小型企业、微型企业）</w:t>
      </w:r>
      <w:r>
        <w:rPr>
          <w:rFonts w:ascii="宋体" w:eastAsia="宋体" w:hAnsi="宋体" w:cs="宋体"/>
          <w:sz w:val="24"/>
        </w:rPr>
        <w:t>；</w:t>
      </w:r>
    </w:p>
    <w:p w:rsidR="005B3237" w:rsidRDefault="00605180" w:rsidP="00A6265C">
      <w:pPr>
        <w:pStyle w:val="2"/>
        <w:ind w:left="440" w:firstLine="480"/>
        <w:rPr>
          <w:rFonts w:ascii="宋体" w:eastAsia="宋体" w:hAnsi="宋体" w:cs="宋体"/>
          <w:sz w:val="24"/>
        </w:rPr>
      </w:pPr>
      <w:r>
        <w:rPr>
          <w:rFonts w:ascii="宋体" w:eastAsia="宋体" w:hAnsi="宋体" w:cs="宋体"/>
          <w:sz w:val="24"/>
        </w:rPr>
        <w:t>   </w:t>
      </w:r>
      <w:r>
        <w:rPr>
          <w:rFonts w:ascii="宋体" w:eastAsia="宋体" w:hAnsi="宋体" w:cs="宋体" w:hint="eastAsia"/>
          <w:sz w:val="24"/>
        </w:rPr>
        <w:t xml:space="preserve"> </w:t>
      </w:r>
      <w:r>
        <w:rPr>
          <w:rFonts w:ascii="宋体" w:eastAsia="宋体" w:hAnsi="宋体" w:cs="宋体"/>
          <w:sz w:val="24"/>
        </w:rPr>
        <w:t xml:space="preserve">  2.  </w:t>
      </w:r>
      <w:r>
        <w:rPr>
          <w:rFonts w:ascii="宋体" w:eastAsia="宋体" w:hAnsi="宋体" w:cs="宋体"/>
          <w:sz w:val="24"/>
          <w:u w:val="single"/>
        </w:rPr>
        <w:t>（标的名称）</w:t>
      </w:r>
      <w:r>
        <w:rPr>
          <w:rFonts w:ascii="宋体" w:eastAsia="宋体" w:hAnsi="宋体" w:cs="宋体"/>
          <w:sz w:val="24"/>
        </w:rPr>
        <w:t> ， 属 于</w:t>
      </w:r>
      <w:r>
        <w:rPr>
          <w:rFonts w:ascii="宋体" w:eastAsia="宋体" w:hAnsi="宋体" w:cs="宋体"/>
          <w:sz w:val="24"/>
          <w:u w:val="single"/>
        </w:rPr>
        <w:t> （采购文件中明确的所属行业 ）</w:t>
      </w:r>
      <w:r>
        <w:rPr>
          <w:rFonts w:ascii="宋体" w:eastAsia="宋体" w:hAnsi="宋体" w:cs="宋体"/>
          <w:sz w:val="24"/>
        </w:rPr>
        <w:t>行业；制造商为</w:t>
      </w:r>
      <w:r>
        <w:rPr>
          <w:rFonts w:ascii="宋体" w:eastAsia="宋体" w:hAnsi="宋体" w:cs="宋体"/>
          <w:sz w:val="24"/>
          <w:u w:val="single"/>
        </w:rPr>
        <w:t>（企业名称）</w:t>
      </w:r>
      <w:r>
        <w:rPr>
          <w:rFonts w:ascii="宋体" w:eastAsia="宋体" w:hAnsi="宋体" w:cs="宋体"/>
          <w:sz w:val="24"/>
        </w:rPr>
        <w:t>，从业人员</w:t>
      </w:r>
      <w:r>
        <w:rPr>
          <w:rFonts w:ascii="宋体" w:eastAsia="宋体" w:hAnsi="宋体" w:cs="宋体" w:hint="eastAsia"/>
          <w:sz w:val="24"/>
          <w:u w:val="single"/>
        </w:rPr>
        <w:t xml:space="preserve">  </w:t>
      </w:r>
      <w:r>
        <w:rPr>
          <w:rFonts w:ascii="宋体" w:eastAsia="宋体" w:hAnsi="宋体" w:cs="宋体"/>
          <w:sz w:val="24"/>
        </w:rPr>
        <w:t>人，营业收入为</w:t>
      </w:r>
      <w:r>
        <w:rPr>
          <w:rFonts w:ascii="宋体" w:eastAsia="宋体" w:hAnsi="宋体" w:cs="宋体" w:hint="eastAsia"/>
          <w:sz w:val="24"/>
          <w:u w:val="single"/>
        </w:rPr>
        <w:t xml:space="preserve">   </w:t>
      </w:r>
      <w:r>
        <w:rPr>
          <w:rFonts w:ascii="宋体" w:eastAsia="宋体" w:hAnsi="宋体" w:cs="宋体"/>
          <w:sz w:val="24"/>
        </w:rPr>
        <w:t>万元，资产总额为 </w:t>
      </w:r>
      <w:r>
        <w:rPr>
          <w:rFonts w:ascii="宋体" w:eastAsia="宋体" w:hAnsi="宋体" w:cs="宋体" w:hint="eastAsia"/>
          <w:sz w:val="24"/>
          <w:u w:val="single"/>
        </w:rPr>
        <w:t xml:space="preserve">   </w:t>
      </w:r>
      <w:r>
        <w:rPr>
          <w:rFonts w:ascii="宋体" w:eastAsia="宋体" w:hAnsi="宋体" w:cs="宋体"/>
          <w:sz w:val="24"/>
        </w:rPr>
        <w:t>万元，属于</w:t>
      </w:r>
      <w:r>
        <w:rPr>
          <w:rFonts w:ascii="宋体" w:eastAsia="宋体" w:hAnsi="宋体" w:cs="宋体"/>
          <w:sz w:val="24"/>
          <w:u w:val="single"/>
        </w:rPr>
        <w:t>（中型企业、小型企业、微型企业）</w:t>
      </w:r>
      <w:r>
        <w:rPr>
          <w:rFonts w:ascii="宋体" w:eastAsia="宋体" w:hAnsi="宋体" w:cs="宋体"/>
          <w:sz w:val="24"/>
        </w:rPr>
        <w:t>；</w:t>
      </w:r>
    </w:p>
    <w:p w:rsidR="005B3237" w:rsidRDefault="00605180" w:rsidP="00A6265C">
      <w:pPr>
        <w:pStyle w:val="2"/>
        <w:ind w:left="440" w:firstLine="480"/>
        <w:rPr>
          <w:rFonts w:ascii="宋体" w:eastAsia="宋体" w:hAnsi="宋体" w:cs="宋体"/>
          <w:sz w:val="24"/>
        </w:rPr>
      </w:pPr>
      <w:r>
        <w:rPr>
          <w:rFonts w:ascii="宋体" w:eastAsia="宋体" w:hAnsi="宋体" w:cs="宋体"/>
          <w:sz w:val="24"/>
        </w:rPr>
        <w:t> 以上企业，不属于大企业的分支机构，不存在控股股东为大企业的情形，也不存在与大企业的负责人为同一人的情形。</w:t>
      </w:r>
    </w:p>
    <w:p w:rsidR="005B3237" w:rsidRDefault="00605180" w:rsidP="00A6265C">
      <w:pPr>
        <w:pStyle w:val="2"/>
        <w:ind w:left="440" w:firstLine="480"/>
        <w:rPr>
          <w:rFonts w:ascii="宋体" w:eastAsia="宋体" w:hAnsi="宋体" w:cs="宋体"/>
          <w:sz w:val="24"/>
        </w:rPr>
      </w:pPr>
      <w:r>
        <w:rPr>
          <w:rFonts w:ascii="宋体" w:eastAsia="宋体" w:hAnsi="宋体" w:cs="宋体" w:hint="eastAsia"/>
          <w:sz w:val="24"/>
        </w:rPr>
        <w:t xml:space="preserve"> </w:t>
      </w:r>
      <w:r>
        <w:rPr>
          <w:rFonts w:ascii="宋体" w:eastAsia="宋体" w:hAnsi="宋体" w:cs="宋体"/>
          <w:sz w:val="24"/>
        </w:rPr>
        <w:t>    本企业对上述声明内容的真实性负责。如有虚假，将依法承担相应责任。</w:t>
      </w:r>
    </w:p>
    <w:p w:rsidR="005B3237" w:rsidRDefault="005B3237" w:rsidP="00A6265C">
      <w:pPr>
        <w:pStyle w:val="2"/>
        <w:ind w:left="440" w:firstLine="480"/>
        <w:rPr>
          <w:rFonts w:ascii="宋体" w:eastAsia="宋体" w:hAnsi="宋体" w:cs="宋体"/>
          <w:sz w:val="24"/>
        </w:rPr>
      </w:pPr>
    </w:p>
    <w:p w:rsidR="005B3237" w:rsidRDefault="00605180" w:rsidP="00A6265C">
      <w:pPr>
        <w:pStyle w:val="2"/>
        <w:ind w:left="440" w:firstLine="480"/>
        <w:rPr>
          <w:rFonts w:ascii="宋体" w:eastAsia="宋体" w:hAnsi="宋体" w:cs="宋体"/>
          <w:sz w:val="24"/>
        </w:rPr>
      </w:pPr>
      <w:r>
        <w:rPr>
          <w:rFonts w:ascii="宋体" w:eastAsia="宋体" w:hAnsi="宋体" w:cs="宋体"/>
          <w:sz w:val="24"/>
        </w:rPr>
        <w:t>                                                               企业名称（盖章）：        </w:t>
      </w:r>
    </w:p>
    <w:p w:rsidR="005B3237" w:rsidRDefault="00605180" w:rsidP="00A6265C">
      <w:pPr>
        <w:pStyle w:val="2"/>
        <w:ind w:left="440" w:firstLine="480"/>
        <w:rPr>
          <w:rFonts w:ascii="宋体" w:eastAsia="宋体" w:hAnsi="宋体" w:cs="宋体"/>
          <w:sz w:val="24"/>
        </w:rPr>
      </w:pPr>
      <w:r>
        <w:rPr>
          <w:rFonts w:ascii="宋体" w:eastAsia="宋体" w:hAnsi="宋体" w:cs="宋体"/>
          <w:sz w:val="24"/>
        </w:rPr>
        <w:t xml:space="preserve">                </w:t>
      </w:r>
      <w:r>
        <w:rPr>
          <w:rFonts w:ascii="宋体" w:eastAsia="宋体" w:hAnsi="宋体" w:cs="宋体" w:hint="eastAsia"/>
          <w:sz w:val="24"/>
        </w:rPr>
        <w:t xml:space="preserve">                                </w:t>
      </w:r>
      <w:r>
        <w:rPr>
          <w:rFonts w:ascii="宋体" w:eastAsia="宋体" w:hAnsi="宋体" w:cs="宋体"/>
          <w:sz w:val="24"/>
        </w:rPr>
        <w:t>日期：</w:t>
      </w:r>
      <w:r>
        <w:rPr>
          <w:rFonts w:ascii="宋体" w:eastAsia="宋体" w:hAnsi="宋体" w:cs="宋体" w:hint="eastAsia"/>
          <w:sz w:val="24"/>
        </w:rPr>
        <w:t xml:space="preserve">    年   月   日</w:t>
      </w:r>
    </w:p>
    <w:p w:rsidR="005B3237" w:rsidRDefault="00605180" w:rsidP="00A6265C">
      <w:pPr>
        <w:pStyle w:val="2"/>
        <w:ind w:left="440" w:firstLine="640"/>
        <w:rPr>
          <w:rFonts w:ascii="宋体" w:eastAsia="宋体" w:hAnsi="宋体" w:cs="宋体"/>
          <w:sz w:val="24"/>
          <w:shd w:val="clear" w:color="auto" w:fill="FFFFFF"/>
        </w:rPr>
      </w:pPr>
      <w:r>
        <w:rPr>
          <w:rFonts w:ascii="宋体" w:eastAsia="宋体" w:hAnsi="宋体" w:cs="宋体"/>
          <w:szCs w:val="21"/>
        </w:rPr>
        <w:t> </w:t>
      </w:r>
      <w:r>
        <w:rPr>
          <w:rFonts w:ascii="宋体" w:eastAsia="宋体" w:hAnsi="宋体" w:cs="宋体"/>
          <w:sz w:val="24"/>
        </w:rPr>
        <w:t xml:space="preserve">   </w:t>
      </w:r>
      <w:r>
        <w:rPr>
          <w:rFonts w:ascii="宋体" w:eastAsia="宋体" w:hAnsi="宋体" w:cs="宋体"/>
          <w:sz w:val="21"/>
          <w:szCs w:val="21"/>
        </w:rPr>
        <w:t>1从业人员、营业收入、资产总额填报上一年度数据，无上</w:t>
      </w:r>
      <w:proofErr w:type="gramStart"/>
      <w:r>
        <w:rPr>
          <w:rFonts w:ascii="宋体" w:eastAsia="宋体" w:hAnsi="宋体" w:cs="宋体"/>
          <w:sz w:val="21"/>
          <w:szCs w:val="21"/>
        </w:rPr>
        <w:t>一</w:t>
      </w:r>
      <w:proofErr w:type="gramEnd"/>
      <w:r>
        <w:rPr>
          <w:rFonts w:ascii="宋体" w:eastAsia="宋体" w:hAnsi="宋体" w:cs="宋体"/>
          <w:sz w:val="21"/>
          <w:szCs w:val="21"/>
        </w:rPr>
        <w:t>年度数据的新成立企业可不填报。</w:t>
      </w:r>
    </w:p>
    <w:p w:rsidR="005B3237" w:rsidRDefault="005B3237"/>
    <w:sectPr w:rsidR="005B323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50A0" w:rsidRDefault="001650A0">
      <w:r>
        <w:separator/>
      </w:r>
    </w:p>
  </w:endnote>
  <w:endnote w:type="continuationSeparator" w:id="0">
    <w:p w:rsidR="001650A0" w:rsidRDefault="001650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仿宋_GB2312">
    <w:altName w:val="仿宋"/>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方正小标宋简体">
    <w:altName w:val="黑体"/>
    <w:panose1 w:val="02010601030101010101"/>
    <w:charset w:val="86"/>
    <w:family w:val="auto"/>
    <w:pitch w:val="variable"/>
    <w:sig w:usb0="00000001" w:usb1="080E0000" w:usb2="00000010" w:usb3="00000000" w:csb0="00040000" w:csb1="00000000"/>
  </w:font>
  <w:font w:name="����">
    <w:altName w:val="Segoe Print"/>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50A0" w:rsidRDefault="001650A0">
      <w:pPr>
        <w:spacing w:after="0"/>
      </w:pPr>
      <w:r>
        <w:separator/>
      </w:r>
    </w:p>
  </w:footnote>
  <w:footnote w:type="continuationSeparator" w:id="0">
    <w:p w:rsidR="001650A0" w:rsidRDefault="001650A0">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428E798"/>
    <w:multiLevelType w:val="singleLevel"/>
    <w:tmpl w:val="C428E798"/>
    <w:lvl w:ilvl="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720"/>
  <w:drawingGridHorizontalSpacing w:val="110"/>
  <w:noPunctuationKerning/>
  <w:characterSpacingControl w:val="doNotCompress"/>
  <w:footnotePr>
    <w:footnote w:id="-1"/>
    <w:footnote w:id="0"/>
  </w:footnotePr>
  <w:endnotePr>
    <w:endnote w:id="-1"/>
    <w:endnote w:id="0"/>
  </w:endnotePr>
  <w:compat>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NhNjM5YWI2NTkxMTAwNGQ3ZWIzMmY3MmMxYjRjNDAifQ=="/>
  </w:docVars>
  <w:rsids>
    <w:rsidRoot w:val="00D31D50"/>
    <w:rsid w:val="000076C4"/>
    <w:rsid w:val="00014572"/>
    <w:rsid w:val="0001486E"/>
    <w:rsid w:val="000267F5"/>
    <w:rsid w:val="00026901"/>
    <w:rsid w:val="000306C4"/>
    <w:rsid w:val="00054604"/>
    <w:rsid w:val="000578AE"/>
    <w:rsid w:val="0009198E"/>
    <w:rsid w:val="00092B59"/>
    <w:rsid w:val="000A1573"/>
    <w:rsid w:val="000B0DE3"/>
    <w:rsid w:val="000B1585"/>
    <w:rsid w:val="000C2ECC"/>
    <w:rsid w:val="000C615E"/>
    <w:rsid w:val="000E2E2B"/>
    <w:rsid w:val="000E2FBE"/>
    <w:rsid w:val="000E309F"/>
    <w:rsid w:val="000F22E8"/>
    <w:rsid w:val="000F7575"/>
    <w:rsid w:val="000F7666"/>
    <w:rsid w:val="00117F7D"/>
    <w:rsid w:val="00125C55"/>
    <w:rsid w:val="001307E0"/>
    <w:rsid w:val="00141217"/>
    <w:rsid w:val="001446E3"/>
    <w:rsid w:val="00150C37"/>
    <w:rsid w:val="00153A07"/>
    <w:rsid w:val="00157350"/>
    <w:rsid w:val="001650A0"/>
    <w:rsid w:val="00173349"/>
    <w:rsid w:val="00177B9D"/>
    <w:rsid w:val="00181559"/>
    <w:rsid w:val="0018559C"/>
    <w:rsid w:val="001859C9"/>
    <w:rsid w:val="001907D6"/>
    <w:rsid w:val="001A1B6A"/>
    <w:rsid w:val="001A5A7B"/>
    <w:rsid w:val="001B1771"/>
    <w:rsid w:val="001B463B"/>
    <w:rsid w:val="001B73FE"/>
    <w:rsid w:val="001E2424"/>
    <w:rsid w:val="001E46FD"/>
    <w:rsid w:val="001E69C4"/>
    <w:rsid w:val="001F5834"/>
    <w:rsid w:val="0022081D"/>
    <w:rsid w:val="00232EC2"/>
    <w:rsid w:val="0024202C"/>
    <w:rsid w:val="002528B2"/>
    <w:rsid w:val="0026497C"/>
    <w:rsid w:val="00264F51"/>
    <w:rsid w:val="002650F0"/>
    <w:rsid w:val="0027182E"/>
    <w:rsid w:val="00276154"/>
    <w:rsid w:val="002857B3"/>
    <w:rsid w:val="00290048"/>
    <w:rsid w:val="00294A8A"/>
    <w:rsid w:val="00297F5A"/>
    <w:rsid w:val="002A0C09"/>
    <w:rsid w:val="002B62DA"/>
    <w:rsid w:val="002C3CE0"/>
    <w:rsid w:val="002D7211"/>
    <w:rsid w:val="002E1129"/>
    <w:rsid w:val="002F5DAA"/>
    <w:rsid w:val="003036D2"/>
    <w:rsid w:val="00305B2C"/>
    <w:rsid w:val="00314091"/>
    <w:rsid w:val="003204C4"/>
    <w:rsid w:val="00323B43"/>
    <w:rsid w:val="00336EB5"/>
    <w:rsid w:val="0035354A"/>
    <w:rsid w:val="00356CA7"/>
    <w:rsid w:val="00360E48"/>
    <w:rsid w:val="003820B2"/>
    <w:rsid w:val="003B52D6"/>
    <w:rsid w:val="003B757B"/>
    <w:rsid w:val="003C207C"/>
    <w:rsid w:val="003D37D8"/>
    <w:rsid w:val="003E432C"/>
    <w:rsid w:val="003E49E5"/>
    <w:rsid w:val="00401A00"/>
    <w:rsid w:val="00407621"/>
    <w:rsid w:val="004104CA"/>
    <w:rsid w:val="004159EB"/>
    <w:rsid w:val="004208FF"/>
    <w:rsid w:val="00426133"/>
    <w:rsid w:val="00434DF2"/>
    <w:rsid w:val="004358AB"/>
    <w:rsid w:val="00445B9B"/>
    <w:rsid w:val="00463FCB"/>
    <w:rsid w:val="00472D53"/>
    <w:rsid w:val="004850E9"/>
    <w:rsid w:val="0049259C"/>
    <w:rsid w:val="004A75C9"/>
    <w:rsid w:val="004B6939"/>
    <w:rsid w:val="004C4A20"/>
    <w:rsid w:val="004C6E4E"/>
    <w:rsid w:val="004F6FF2"/>
    <w:rsid w:val="005142B3"/>
    <w:rsid w:val="00531E30"/>
    <w:rsid w:val="0054464A"/>
    <w:rsid w:val="00571552"/>
    <w:rsid w:val="00577305"/>
    <w:rsid w:val="005810DE"/>
    <w:rsid w:val="005B3237"/>
    <w:rsid w:val="005C14C7"/>
    <w:rsid w:val="005C5F4C"/>
    <w:rsid w:val="005D29EF"/>
    <w:rsid w:val="005D4456"/>
    <w:rsid w:val="005D666D"/>
    <w:rsid w:val="005F1C24"/>
    <w:rsid w:val="00605180"/>
    <w:rsid w:val="00606E57"/>
    <w:rsid w:val="00607BFC"/>
    <w:rsid w:val="0061187A"/>
    <w:rsid w:val="00622C85"/>
    <w:rsid w:val="00630A3E"/>
    <w:rsid w:val="00645E6C"/>
    <w:rsid w:val="00660C23"/>
    <w:rsid w:val="006936F7"/>
    <w:rsid w:val="006A0ACA"/>
    <w:rsid w:val="006B1CD9"/>
    <w:rsid w:val="006B7581"/>
    <w:rsid w:val="006C1BFE"/>
    <w:rsid w:val="006C2109"/>
    <w:rsid w:val="006E1D53"/>
    <w:rsid w:val="006E401C"/>
    <w:rsid w:val="006E59E2"/>
    <w:rsid w:val="00700084"/>
    <w:rsid w:val="00736D94"/>
    <w:rsid w:val="007401F3"/>
    <w:rsid w:val="0074048A"/>
    <w:rsid w:val="00740E9B"/>
    <w:rsid w:val="007473C1"/>
    <w:rsid w:val="00754696"/>
    <w:rsid w:val="007866A6"/>
    <w:rsid w:val="00786AB0"/>
    <w:rsid w:val="00787096"/>
    <w:rsid w:val="007A294F"/>
    <w:rsid w:val="007C789B"/>
    <w:rsid w:val="007E728A"/>
    <w:rsid w:val="007F1AD3"/>
    <w:rsid w:val="00813086"/>
    <w:rsid w:val="0083251F"/>
    <w:rsid w:val="00842242"/>
    <w:rsid w:val="00844B7C"/>
    <w:rsid w:val="00852057"/>
    <w:rsid w:val="008561FA"/>
    <w:rsid w:val="008605C8"/>
    <w:rsid w:val="00870C6B"/>
    <w:rsid w:val="008A268D"/>
    <w:rsid w:val="008B7726"/>
    <w:rsid w:val="008C6596"/>
    <w:rsid w:val="008F033D"/>
    <w:rsid w:val="008F5952"/>
    <w:rsid w:val="008F76DF"/>
    <w:rsid w:val="0091663C"/>
    <w:rsid w:val="00924B7C"/>
    <w:rsid w:val="00947CC8"/>
    <w:rsid w:val="0095454C"/>
    <w:rsid w:val="00970302"/>
    <w:rsid w:val="009C09AA"/>
    <w:rsid w:val="009C6DDA"/>
    <w:rsid w:val="009C6E93"/>
    <w:rsid w:val="009D3B0C"/>
    <w:rsid w:val="009E7EBB"/>
    <w:rsid w:val="00A25F9F"/>
    <w:rsid w:val="00A6265C"/>
    <w:rsid w:val="00A627E5"/>
    <w:rsid w:val="00A70E85"/>
    <w:rsid w:val="00A733F3"/>
    <w:rsid w:val="00A77A4D"/>
    <w:rsid w:val="00A82250"/>
    <w:rsid w:val="00A93B04"/>
    <w:rsid w:val="00A9593B"/>
    <w:rsid w:val="00AA763B"/>
    <w:rsid w:val="00AB5316"/>
    <w:rsid w:val="00AB6FD3"/>
    <w:rsid w:val="00AC693E"/>
    <w:rsid w:val="00AE64D5"/>
    <w:rsid w:val="00B00A37"/>
    <w:rsid w:val="00B01CFB"/>
    <w:rsid w:val="00B022F1"/>
    <w:rsid w:val="00B258E0"/>
    <w:rsid w:val="00B63BA2"/>
    <w:rsid w:val="00B63D4D"/>
    <w:rsid w:val="00B65F7F"/>
    <w:rsid w:val="00B816EC"/>
    <w:rsid w:val="00B94443"/>
    <w:rsid w:val="00BC02C3"/>
    <w:rsid w:val="00BC1786"/>
    <w:rsid w:val="00BC3915"/>
    <w:rsid w:val="00BC3BD4"/>
    <w:rsid w:val="00BD04F4"/>
    <w:rsid w:val="00BD7B96"/>
    <w:rsid w:val="00BE519A"/>
    <w:rsid w:val="00BF5121"/>
    <w:rsid w:val="00C056B3"/>
    <w:rsid w:val="00C05AF7"/>
    <w:rsid w:val="00C125FB"/>
    <w:rsid w:val="00C2054F"/>
    <w:rsid w:val="00C23C26"/>
    <w:rsid w:val="00C33F60"/>
    <w:rsid w:val="00C56721"/>
    <w:rsid w:val="00C71A1C"/>
    <w:rsid w:val="00C7334C"/>
    <w:rsid w:val="00C94B6D"/>
    <w:rsid w:val="00C97538"/>
    <w:rsid w:val="00CB1646"/>
    <w:rsid w:val="00CB24A1"/>
    <w:rsid w:val="00CC1D21"/>
    <w:rsid w:val="00CC5443"/>
    <w:rsid w:val="00CC6E97"/>
    <w:rsid w:val="00CD6D28"/>
    <w:rsid w:val="00CE432D"/>
    <w:rsid w:val="00CF2482"/>
    <w:rsid w:val="00CF3973"/>
    <w:rsid w:val="00D0428F"/>
    <w:rsid w:val="00D0728B"/>
    <w:rsid w:val="00D14EB0"/>
    <w:rsid w:val="00D15A4E"/>
    <w:rsid w:val="00D262BB"/>
    <w:rsid w:val="00D31D50"/>
    <w:rsid w:val="00D33EAB"/>
    <w:rsid w:val="00D41FC9"/>
    <w:rsid w:val="00D45EF2"/>
    <w:rsid w:val="00D5645D"/>
    <w:rsid w:val="00D61D31"/>
    <w:rsid w:val="00D916F0"/>
    <w:rsid w:val="00DA3225"/>
    <w:rsid w:val="00DA6858"/>
    <w:rsid w:val="00DB0465"/>
    <w:rsid w:val="00DC7B0B"/>
    <w:rsid w:val="00DD7BEF"/>
    <w:rsid w:val="00DE1553"/>
    <w:rsid w:val="00DE65D4"/>
    <w:rsid w:val="00E028AF"/>
    <w:rsid w:val="00E036EF"/>
    <w:rsid w:val="00E07B9E"/>
    <w:rsid w:val="00E11C76"/>
    <w:rsid w:val="00E16B04"/>
    <w:rsid w:val="00E21DDA"/>
    <w:rsid w:val="00E450E2"/>
    <w:rsid w:val="00E4643F"/>
    <w:rsid w:val="00E50008"/>
    <w:rsid w:val="00E949CF"/>
    <w:rsid w:val="00E9769E"/>
    <w:rsid w:val="00E97CDC"/>
    <w:rsid w:val="00EB14A1"/>
    <w:rsid w:val="00EB524C"/>
    <w:rsid w:val="00EB5F23"/>
    <w:rsid w:val="00EC2271"/>
    <w:rsid w:val="00EC3D26"/>
    <w:rsid w:val="00EC432C"/>
    <w:rsid w:val="00ED6AA2"/>
    <w:rsid w:val="00EF00E6"/>
    <w:rsid w:val="00F02E2C"/>
    <w:rsid w:val="00F10532"/>
    <w:rsid w:val="00F33043"/>
    <w:rsid w:val="00F37F29"/>
    <w:rsid w:val="00F530C7"/>
    <w:rsid w:val="00F63BC7"/>
    <w:rsid w:val="00F70812"/>
    <w:rsid w:val="00FA5D4A"/>
    <w:rsid w:val="00FD1650"/>
    <w:rsid w:val="00FF1F93"/>
    <w:rsid w:val="00FF3171"/>
    <w:rsid w:val="00FF7E4C"/>
    <w:rsid w:val="01950FCA"/>
    <w:rsid w:val="02B01361"/>
    <w:rsid w:val="058608ED"/>
    <w:rsid w:val="06CA1C85"/>
    <w:rsid w:val="08406CE4"/>
    <w:rsid w:val="08431A3B"/>
    <w:rsid w:val="08AA5898"/>
    <w:rsid w:val="09A11527"/>
    <w:rsid w:val="0A2A163C"/>
    <w:rsid w:val="0ACF33A9"/>
    <w:rsid w:val="0B15477B"/>
    <w:rsid w:val="0DED346A"/>
    <w:rsid w:val="108A7538"/>
    <w:rsid w:val="11AE5258"/>
    <w:rsid w:val="123F625E"/>
    <w:rsid w:val="12464F87"/>
    <w:rsid w:val="126A5D2A"/>
    <w:rsid w:val="16E02243"/>
    <w:rsid w:val="188C41B4"/>
    <w:rsid w:val="1956138C"/>
    <w:rsid w:val="1D457C27"/>
    <w:rsid w:val="1F6F35DC"/>
    <w:rsid w:val="1FF1373D"/>
    <w:rsid w:val="2392538B"/>
    <w:rsid w:val="23A42564"/>
    <w:rsid w:val="243479EB"/>
    <w:rsid w:val="24422790"/>
    <w:rsid w:val="2A746FBB"/>
    <w:rsid w:val="2A7C7087"/>
    <w:rsid w:val="2B810A88"/>
    <w:rsid w:val="2C300C99"/>
    <w:rsid w:val="2F8556B6"/>
    <w:rsid w:val="2F950E14"/>
    <w:rsid w:val="31CD6D3E"/>
    <w:rsid w:val="31F11479"/>
    <w:rsid w:val="337F42B4"/>
    <w:rsid w:val="35AC585D"/>
    <w:rsid w:val="3676374D"/>
    <w:rsid w:val="380A40AF"/>
    <w:rsid w:val="387737AC"/>
    <w:rsid w:val="3883188D"/>
    <w:rsid w:val="3A3064DA"/>
    <w:rsid w:val="3C624D6E"/>
    <w:rsid w:val="3C6C71E3"/>
    <w:rsid w:val="3C747412"/>
    <w:rsid w:val="3CCF005B"/>
    <w:rsid w:val="3EA33702"/>
    <w:rsid w:val="3EC51715"/>
    <w:rsid w:val="3F0A7F2D"/>
    <w:rsid w:val="3F4940F4"/>
    <w:rsid w:val="3FA95343"/>
    <w:rsid w:val="3FFB4CC3"/>
    <w:rsid w:val="404D4F9C"/>
    <w:rsid w:val="40574FDC"/>
    <w:rsid w:val="414F12C2"/>
    <w:rsid w:val="42D00689"/>
    <w:rsid w:val="439C4054"/>
    <w:rsid w:val="4431338E"/>
    <w:rsid w:val="44CF2A46"/>
    <w:rsid w:val="452D5CD9"/>
    <w:rsid w:val="464B1EA5"/>
    <w:rsid w:val="46F2217B"/>
    <w:rsid w:val="479B6CA7"/>
    <w:rsid w:val="48D30779"/>
    <w:rsid w:val="49771007"/>
    <w:rsid w:val="4A297EBD"/>
    <w:rsid w:val="4BA94253"/>
    <w:rsid w:val="4C403CDD"/>
    <w:rsid w:val="4D526B76"/>
    <w:rsid w:val="5534338A"/>
    <w:rsid w:val="56234003"/>
    <w:rsid w:val="56C92B8B"/>
    <w:rsid w:val="5AF861BC"/>
    <w:rsid w:val="5C4A2E02"/>
    <w:rsid w:val="5C7F43A8"/>
    <w:rsid w:val="5D4569AE"/>
    <w:rsid w:val="5EA30AD3"/>
    <w:rsid w:val="5EE757E8"/>
    <w:rsid w:val="5F4B5724"/>
    <w:rsid w:val="61EA1238"/>
    <w:rsid w:val="63D606CC"/>
    <w:rsid w:val="64DF08EB"/>
    <w:rsid w:val="655B1BDC"/>
    <w:rsid w:val="65644F35"/>
    <w:rsid w:val="669730E8"/>
    <w:rsid w:val="66A2724B"/>
    <w:rsid w:val="67D72012"/>
    <w:rsid w:val="68EA2684"/>
    <w:rsid w:val="6D6F6355"/>
    <w:rsid w:val="6F0B2A24"/>
    <w:rsid w:val="719C1D92"/>
    <w:rsid w:val="72CD7028"/>
    <w:rsid w:val="782E61C7"/>
    <w:rsid w:val="79716072"/>
    <w:rsid w:val="798318F2"/>
    <w:rsid w:val="7A0559C3"/>
    <w:rsid w:val="7A6E67A4"/>
    <w:rsid w:val="7D3C7C32"/>
    <w:rsid w:val="7F1B6839"/>
    <w:rsid w:val="7F4701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Body Text" w:semiHidden="0" w:uiPriority="0" w:unhideWhenUsed="0" w:qFormat="1"/>
    <w:lsdException w:name="Body Text Indent" w:semiHidden="0" w:unhideWhenUsed="0" w:qFormat="1"/>
    <w:lsdException w:name="Subtitle" w:semiHidden="0" w:uiPriority="11" w:unhideWhenUsed="0" w:qFormat="1"/>
    <w:lsdException w:name="Body Text First Indent" w:semiHidden="0" w:uiPriority="0" w:unhideWhenUsed="0" w:qFormat="1"/>
    <w:lsdException w:name="Body Text First Indent 2" w:semiHidden="0" w:uiPriority="0" w:unhideWhenUsed="0" w:qFormat="1"/>
    <w:lsdException w:name="Strong" w:semiHidden="0" w:uiPriority="22" w:unhideWhenUsed="0" w:qFormat="1"/>
    <w:lsdException w:name="Emphasis" w:semiHidden="0" w:uiPriority="20" w:unhideWhenUsed="0" w:qFormat="1"/>
    <w:lsdException w:name="Normal (Web)" w:qFormat="1"/>
    <w:lsdException w:name="Normal Table"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adjustRightInd w:val="0"/>
      <w:snapToGrid w:val="0"/>
      <w:spacing w:after="200"/>
    </w:pPr>
    <w:rPr>
      <w:rFonts w:ascii="Tahoma" w:eastAsia="微软雅黑" w:hAnsi="Tahoma" w:cstheme="minorBidi"/>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qFormat/>
    <w:rPr>
      <w:rFonts w:ascii="宋体" w:hAnsi="宋体" w:hint="eastAsia"/>
      <w:color w:val="000000"/>
      <w:sz w:val="24"/>
    </w:rPr>
  </w:style>
  <w:style w:type="paragraph" w:styleId="a4">
    <w:name w:val="Body Text Indent"/>
    <w:basedOn w:val="a"/>
    <w:uiPriority w:val="99"/>
    <w:qFormat/>
    <w:pPr>
      <w:ind w:left="420"/>
    </w:pPr>
    <w:rPr>
      <w:rFonts w:ascii="仿宋_GB2312" w:eastAsia="仿宋_GB2312"/>
      <w:sz w:val="32"/>
    </w:rPr>
  </w:style>
  <w:style w:type="paragraph" w:styleId="a5">
    <w:name w:val="footer"/>
    <w:basedOn w:val="a"/>
    <w:link w:val="Char"/>
    <w:uiPriority w:val="99"/>
    <w:unhideWhenUsed/>
    <w:qFormat/>
    <w:pPr>
      <w:tabs>
        <w:tab w:val="center" w:pos="4153"/>
        <w:tab w:val="right" w:pos="8306"/>
      </w:tabs>
    </w:pPr>
    <w:rPr>
      <w:sz w:val="18"/>
      <w:szCs w:val="18"/>
    </w:rPr>
  </w:style>
  <w:style w:type="paragraph" w:styleId="a6">
    <w:name w:val="header"/>
    <w:basedOn w:val="a"/>
    <w:link w:val="Char0"/>
    <w:uiPriority w:val="99"/>
    <w:unhideWhenUsed/>
    <w:qFormat/>
    <w:pPr>
      <w:pBdr>
        <w:bottom w:val="single" w:sz="6" w:space="1" w:color="auto"/>
      </w:pBdr>
      <w:tabs>
        <w:tab w:val="center" w:pos="4153"/>
        <w:tab w:val="right" w:pos="8306"/>
      </w:tabs>
      <w:jc w:val="center"/>
    </w:pPr>
    <w:rPr>
      <w:sz w:val="18"/>
      <w:szCs w:val="18"/>
    </w:rPr>
  </w:style>
  <w:style w:type="paragraph" w:styleId="a7">
    <w:name w:val="Normal (Web)"/>
    <w:basedOn w:val="a"/>
    <w:uiPriority w:val="99"/>
    <w:semiHidden/>
    <w:unhideWhenUsed/>
    <w:qFormat/>
    <w:pPr>
      <w:spacing w:beforeAutospacing="1" w:after="0" w:afterAutospacing="1"/>
    </w:pPr>
    <w:rPr>
      <w:rFonts w:cs="Times New Roman"/>
      <w:sz w:val="24"/>
    </w:rPr>
  </w:style>
  <w:style w:type="paragraph" w:styleId="a8">
    <w:name w:val="Body Text First Indent"/>
    <w:basedOn w:val="a0"/>
    <w:qFormat/>
    <w:pPr>
      <w:ind w:firstLineChars="100" w:firstLine="420"/>
    </w:pPr>
    <w:rPr>
      <w:rFonts w:ascii="Calibri" w:eastAsia="宋体" w:hAnsi="Calibri" w:cs="宋体"/>
      <w:szCs w:val="21"/>
    </w:rPr>
  </w:style>
  <w:style w:type="paragraph" w:styleId="2">
    <w:name w:val="Body Text First Indent 2"/>
    <w:basedOn w:val="a4"/>
    <w:qFormat/>
    <w:pPr>
      <w:spacing w:after="120"/>
      <w:ind w:leftChars="200" w:left="200" w:firstLineChars="200" w:firstLine="420"/>
    </w:pPr>
    <w:rPr>
      <w:rFonts w:ascii="Times New Roman"/>
    </w:rPr>
  </w:style>
  <w:style w:type="table" w:styleId="a9">
    <w:name w:val="Table Grid"/>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0">
    <w:name w:val="页眉 Char"/>
    <w:basedOn w:val="a1"/>
    <w:link w:val="a6"/>
    <w:uiPriority w:val="99"/>
    <w:qFormat/>
    <w:rPr>
      <w:rFonts w:ascii="Tahoma" w:hAnsi="Tahoma"/>
      <w:sz w:val="18"/>
      <w:szCs w:val="18"/>
    </w:rPr>
  </w:style>
  <w:style w:type="character" w:customStyle="1" w:styleId="Char">
    <w:name w:val="页脚 Char"/>
    <w:basedOn w:val="a1"/>
    <w:link w:val="a5"/>
    <w:uiPriority w:val="99"/>
    <w:qFormat/>
    <w:rPr>
      <w:rFonts w:ascii="Tahoma" w:hAnsi="Tahoma"/>
      <w:sz w:val="18"/>
      <w:szCs w:val="18"/>
    </w:rPr>
  </w:style>
  <w:style w:type="paragraph" w:customStyle="1" w:styleId="paragraph">
    <w:name w:val="paragraph"/>
    <w:basedOn w:val="a"/>
    <w:qFormat/>
    <w:pPr>
      <w:spacing w:before="100" w:beforeAutospacing="1" w:after="100" w:afterAutospacing="1"/>
    </w:pPr>
    <w:rPr>
      <w:rFonts w:ascii="宋体" w:hAnsi="宋体" w:cs="宋体"/>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Body Text" w:semiHidden="0" w:uiPriority="0" w:unhideWhenUsed="0" w:qFormat="1"/>
    <w:lsdException w:name="Body Text Indent" w:semiHidden="0" w:unhideWhenUsed="0" w:qFormat="1"/>
    <w:lsdException w:name="Subtitle" w:semiHidden="0" w:uiPriority="11" w:unhideWhenUsed="0" w:qFormat="1"/>
    <w:lsdException w:name="Body Text First Indent" w:semiHidden="0" w:uiPriority="0" w:unhideWhenUsed="0" w:qFormat="1"/>
    <w:lsdException w:name="Body Text First Indent 2" w:semiHidden="0" w:uiPriority="0" w:unhideWhenUsed="0" w:qFormat="1"/>
    <w:lsdException w:name="Strong" w:semiHidden="0" w:uiPriority="22" w:unhideWhenUsed="0" w:qFormat="1"/>
    <w:lsdException w:name="Emphasis" w:semiHidden="0" w:uiPriority="20" w:unhideWhenUsed="0" w:qFormat="1"/>
    <w:lsdException w:name="Normal (Web)" w:qFormat="1"/>
    <w:lsdException w:name="Normal Table"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adjustRightInd w:val="0"/>
      <w:snapToGrid w:val="0"/>
      <w:spacing w:after="200"/>
    </w:pPr>
    <w:rPr>
      <w:rFonts w:ascii="Tahoma" w:eastAsia="微软雅黑" w:hAnsi="Tahoma" w:cstheme="minorBidi"/>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qFormat/>
    <w:rPr>
      <w:rFonts w:ascii="宋体" w:hAnsi="宋体" w:hint="eastAsia"/>
      <w:color w:val="000000"/>
      <w:sz w:val="24"/>
    </w:rPr>
  </w:style>
  <w:style w:type="paragraph" w:styleId="a4">
    <w:name w:val="Body Text Indent"/>
    <w:basedOn w:val="a"/>
    <w:uiPriority w:val="99"/>
    <w:qFormat/>
    <w:pPr>
      <w:ind w:left="420"/>
    </w:pPr>
    <w:rPr>
      <w:rFonts w:ascii="仿宋_GB2312" w:eastAsia="仿宋_GB2312"/>
      <w:sz w:val="32"/>
    </w:rPr>
  </w:style>
  <w:style w:type="paragraph" w:styleId="a5">
    <w:name w:val="footer"/>
    <w:basedOn w:val="a"/>
    <w:link w:val="Char"/>
    <w:uiPriority w:val="99"/>
    <w:unhideWhenUsed/>
    <w:qFormat/>
    <w:pPr>
      <w:tabs>
        <w:tab w:val="center" w:pos="4153"/>
        <w:tab w:val="right" w:pos="8306"/>
      </w:tabs>
    </w:pPr>
    <w:rPr>
      <w:sz w:val="18"/>
      <w:szCs w:val="18"/>
    </w:rPr>
  </w:style>
  <w:style w:type="paragraph" w:styleId="a6">
    <w:name w:val="header"/>
    <w:basedOn w:val="a"/>
    <w:link w:val="Char0"/>
    <w:uiPriority w:val="99"/>
    <w:unhideWhenUsed/>
    <w:qFormat/>
    <w:pPr>
      <w:pBdr>
        <w:bottom w:val="single" w:sz="6" w:space="1" w:color="auto"/>
      </w:pBdr>
      <w:tabs>
        <w:tab w:val="center" w:pos="4153"/>
        <w:tab w:val="right" w:pos="8306"/>
      </w:tabs>
      <w:jc w:val="center"/>
    </w:pPr>
    <w:rPr>
      <w:sz w:val="18"/>
      <w:szCs w:val="18"/>
    </w:rPr>
  </w:style>
  <w:style w:type="paragraph" w:styleId="a7">
    <w:name w:val="Normal (Web)"/>
    <w:basedOn w:val="a"/>
    <w:uiPriority w:val="99"/>
    <w:semiHidden/>
    <w:unhideWhenUsed/>
    <w:qFormat/>
    <w:pPr>
      <w:spacing w:beforeAutospacing="1" w:after="0" w:afterAutospacing="1"/>
    </w:pPr>
    <w:rPr>
      <w:rFonts w:cs="Times New Roman"/>
      <w:sz w:val="24"/>
    </w:rPr>
  </w:style>
  <w:style w:type="paragraph" w:styleId="a8">
    <w:name w:val="Body Text First Indent"/>
    <w:basedOn w:val="a0"/>
    <w:qFormat/>
    <w:pPr>
      <w:ind w:firstLineChars="100" w:firstLine="420"/>
    </w:pPr>
    <w:rPr>
      <w:rFonts w:ascii="Calibri" w:eastAsia="宋体" w:hAnsi="Calibri" w:cs="宋体"/>
      <w:szCs w:val="21"/>
    </w:rPr>
  </w:style>
  <w:style w:type="paragraph" w:styleId="2">
    <w:name w:val="Body Text First Indent 2"/>
    <w:basedOn w:val="a4"/>
    <w:qFormat/>
    <w:pPr>
      <w:spacing w:after="120"/>
      <w:ind w:leftChars="200" w:left="200" w:firstLineChars="200" w:firstLine="420"/>
    </w:pPr>
    <w:rPr>
      <w:rFonts w:ascii="Times New Roman"/>
    </w:rPr>
  </w:style>
  <w:style w:type="table" w:styleId="a9">
    <w:name w:val="Table Grid"/>
    <w:basedOn w:val="a2"/>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0">
    <w:name w:val="页眉 Char"/>
    <w:basedOn w:val="a1"/>
    <w:link w:val="a6"/>
    <w:uiPriority w:val="99"/>
    <w:qFormat/>
    <w:rPr>
      <w:rFonts w:ascii="Tahoma" w:hAnsi="Tahoma"/>
      <w:sz w:val="18"/>
      <w:szCs w:val="18"/>
    </w:rPr>
  </w:style>
  <w:style w:type="character" w:customStyle="1" w:styleId="Char">
    <w:name w:val="页脚 Char"/>
    <w:basedOn w:val="a1"/>
    <w:link w:val="a5"/>
    <w:uiPriority w:val="99"/>
    <w:qFormat/>
    <w:rPr>
      <w:rFonts w:ascii="Tahoma" w:hAnsi="Tahoma"/>
      <w:sz w:val="18"/>
      <w:szCs w:val="18"/>
    </w:rPr>
  </w:style>
  <w:style w:type="paragraph" w:customStyle="1" w:styleId="paragraph">
    <w:name w:val="paragraph"/>
    <w:basedOn w:val="a"/>
    <w:qFormat/>
    <w:pPr>
      <w:spacing w:before="100" w:beforeAutospacing="1" w:after="100" w:afterAutospacing="1"/>
    </w:pPr>
    <w:rPr>
      <w:rFonts w:ascii="宋体" w:hAnsi="宋体" w:cs="宋体"/>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13EC4F-0C78-41FA-8EFF-DD6BFA6C99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661</Words>
  <Characters>3769</Characters>
  <Application>Microsoft Office Word</Application>
  <DocSecurity>0</DocSecurity>
  <Lines>31</Lines>
  <Paragraphs>8</Paragraphs>
  <ScaleCrop>false</ScaleCrop>
  <Company>P R C</Company>
  <LinksUpToDate>false</LinksUpToDate>
  <CharactersWithSpaces>4422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赖金水</dc:creator>
  <cp:lastModifiedBy>test327</cp:lastModifiedBy>
  <cp:revision>2</cp:revision>
  <cp:lastPrinted>2019-03-27T01:32:00Z</cp:lastPrinted>
  <dcterms:created xsi:type="dcterms:W3CDTF">2022-07-20T01:54:00Z</dcterms:created>
  <dcterms:modified xsi:type="dcterms:W3CDTF">2022-07-20T01:54:00Z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3D6DA192E1244B8B9EB5D4156D859865</vt:lpwstr>
  </property>
</Properties>
</file>