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9C6C2">
      <w:pPr>
        <w:pStyle w:val="4"/>
        <w:widowControl/>
        <w:spacing w:beforeAutospacing="0" w:afterAutospacing="0" w:line="560" w:lineRule="exact"/>
        <w:rPr>
          <w:rFonts w:ascii="Times New Roman" w:hAnsi="Times New Roman" w:eastAsia="仿宋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"/>
          <w:sz w:val="32"/>
          <w:szCs w:val="32"/>
        </w:rPr>
        <w:t>附件2</w:t>
      </w:r>
    </w:p>
    <w:p w14:paraId="24E1558D">
      <w:pPr>
        <w:pStyle w:val="3"/>
        <w:spacing w:line="560" w:lineRule="exact"/>
      </w:pPr>
      <w:r>
        <w:rPr>
          <w:rFonts w:hint="eastAsia"/>
        </w:rPr>
        <w:t>供应商资格承诺函</w:t>
      </w:r>
      <w:bookmarkEnd w:id="0"/>
    </w:p>
    <w:p w14:paraId="44B2F5E2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753ECA21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致福建省运输事业发展中心:</w:t>
      </w:r>
    </w:p>
    <w:p w14:paraId="11EBDA30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单位名称:</w:t>
      </w:r>
    </w:p>
    <w:p w14:paraId="5B75C958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统一社会信用代码:</w:t>
      </w:r>
    </w:p>
    <w:p w14:paraId="5C1CE2F5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法定代表人:</w:t>
      </w:r>
    </w:p>
    <w:p w14:paraId="40C0CD15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联系地址和电话:</w:t>
      </w:r>
    </w:p>
    <w:p w14:paraId="529D35AE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 w14:paraId="4C83D067"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我单位自愿参加本次采购活动，严格遵守《中华人民共和国政府采购法》及相关法律法规，坚守公开、公平公正和诚实信用等原则，依法诚信经营，并郑重承诺:</w:t>
      </w:r>
    </w:p>
    <w:p w14:paraId="68195A34"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一、我单位具备采购文件要求以及《中华人民共和国政府采购法》第二十二条规定的条件:</w:t>
      </w:r>
    </w:p>
    <w:p w14:paraId="11F8732C"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1.具有独立承担民事责任的能力;</w:t>
      </w:r>
    </w:p>
    <w:p w14:paraId="26138B4F"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2.具有良好的商业信誉和健全的财务会计制度;</w:t>
      </w:r>
    </w:p>
    <w:p w14:paraId="15594C55"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3.具有履行合同所必需的设备和专业技术能力;</w:t>
      </w:r>
    </w:p>
    <w:p w14:paraId="7BF0A758"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4.有依法缴纳税收和社会保障资金的良好记录;</w:t>
      </w:r>
    </w:p>
    <w:p w14:paraId="563679FF"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5.参加政府采购活动前三年内，在经营活动中没有重大违法记录；</w:t>
      </w:r>
    </w:p>
    <w:p w14:paraId="0D5243E6"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6.法律、行政法规规定的其他条件。</w:t>
      </w:r>
    </w:p>
    <w:p w14:paraId="26628F75"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不存在违反《中华人民共和国政府采购法实施条例》第十八条规定的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”情形。</w:t>
      </w:r>
    </w:p>
    <w:p w14:paraId="25700922"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对本承诺函及所承诺事项的真实性、合法性及有效性负责，并已知晓如所作信用承诺不实，可能涉嫌《中华人民共和国政府采购法》第七十七条第一款第(一)项规定的“提供虚假材料谋取中标成交”违法情形。经调查属实的，愿意接受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”和政府采购法律法规有关规定处理。</w:t>
      </w:r>
    </w:p>
    <w:p w14:paraId="2D21174B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 w14:paraId="7E3933AB">
      <w:pPr>
        <w:spacing w:line="560" w:lineRule="exact"/>
        <w:ind w:firstLine="3840" w:firstLineChars="1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供应商名称:</w:t>
      </w:r>
    </w:p>
    <w:p w14:paraId="7D88C9EA">
      <w:pPr>
        <w:spacing w:line="560" w:lineRule="exact"/>
        <w:ind w:firstLine="3520" w:firstLineChars="1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年   月   日</w:t>
      </w:r>
    </w:p>
    <w:p w14:paraId="1C094322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 w14:paraId="4BF52C4E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 w14:paraId="614D369B">
      <w:pPr>
        <w:jc w:val="both"/>
        <w:rPr>
          <w:rFonts w:ascii="仿宋" w:hAnsi="仿宋" w:eastAsia="仿宋" w:cs="仿宋"/>
          <w:sz w:val="32"/>
          <w:szCs w:val="32"/>
        </w:rPr>
      </w:pPr>
    </w:p>
    <w:p w14:paraId="411730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C0315"/>
    <w:rsid w:val="3B2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nhideWhenUsed/>
    <w:qFormat/>
    <w:uiPriority w:val="10"/>
    <w:pPr>
      <w:spacing w:before="240" w:after="60"/>
      <w:outlineLvl w:val="0"/>
    </w:pPr>
    <w:rPr>
      <w:rFonts w:hint="eastAsia" w:ascii="等线 Light" w:hAnsi="等线 Light" w:eastAsia="等线 Light"/>
      <w:b/>
      <w:sz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2025-08-06T02:20:00Z</dcterms:created>
  <dc:creator>放学别跑  </dc:creator>
  <cp:lastModifiedBy>放学别跑  </cp:lastModifiedBy>
  <dcterms:modified xsi:type="dcterms:W3CDTF">2025-08-06T02:20:42Z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96AE2FB864FA4D6499AAB99B809CDB66_11</vt:lpwstr>
  </property>
  <property fmtid="{D5CDD505-2E9C-101B-9397-08002B2CF9AE}" pid="4" name="KSOTemplateDocerSaveRecord">
    <vt:lpwstr>eyJoZGlkIjoiNmRmNDYzMmI0ZWJhMWFiZjlkYjBkYzE1ZDk4ZjIxMWEiLCJ1c2VySWQiOiIzMDAyMTUwOTEifQ==</vt:lpwstr>
  </property>
</Properties>
</file>