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18FBC">
      <w:pP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附件1：</w:t>
      </w:r>
    </w:p>
    <w:p w14:paraId="3ECD44C6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福建省交通建设质量安全中心2026年印刷服务</w:t>
      </w:r>
    </w:p>
    <w:p w14:paraId="59E3BDF1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采购项目报价单</w:t>
      </w:r>
    </w:p>
    <w:tbl>
      <w:tblPr>
        <w:tblStyle w:val="6"/>
        <w:tblpPr w:leftFromText="180" w:rightFromText="180" w:vertAnchor="text" w:horzAnchor="page" w:tblpX="494" w:tblpY="305"/>
        <w:tblOverlap w:val="never"/>
        <w:tblW w:w="106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4"/>
        <w:gridCol w:w="816"/>
        <w:gridCol w:w="1305"/>
        <w:gridCol w:w="645"/>
        <w:gridCol w:w="1"/>
        <w:gridCol w:w="838"/>
        <w:gridCol w:w="605"/>
        <w:gridCol w:w="986"/>
        <w:gridCol w:w="1050"/>
        <w:gridCol w:w="1290"/>
        <w:gridCol w:w="2325"/>
      </w:tblGrid>
      <w:tr w14:paraId="4C34A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02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DF18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2"/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BE57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处室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0A8A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A1F5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0BE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面数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F68A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册数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126A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 w14:paraId="635A1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（每面）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D9F8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  <w:p w14:paraId="21529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（每册）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C56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  <w:p w14:paraId="635BC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10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bookmarkStart w:id="2" w:name="OLE_LINK12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</w:t>
            </w:r>
            <w:bookmarkEnd w:id="2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  <w:bookmarkEnd w:id="1"/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BCE9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印刷类型</w:t>
            </w:r>
          </w:p>
        </w:tc>
      </w:tr>
      <w:tr w14:paraId="0D7D7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725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B1C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bookmarkStart w:id="3" w:name="OLE_LINK4" w:colFirst="6" w:colLast="7"/>
            <w:bookmarkStart w:id="4" w:name="OLE_LINK11" w:colFirst="5" w:colLast="7"/>
            <w:bookmarkStart w:id="5" w:name="OLE_LINK9" w:colFirst="7" w:colLast="7"/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B88D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总工室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094B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福建省交通建设质量安全文件汇编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A9AB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A3D6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A095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651B75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381881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C6176F7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EB59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封面250g彩色铜版彩色覆膜，内页70g黑白A4印双面,无线胶装。负责印刷排版（部分PDF文件应转文字）。</w:t>
            </w:r>
          </w:p>
        </w:tc>
      </w:tr>
      <w:tr w14:paraId="7C65A1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482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B7B2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25FFFDA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710C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信用宣传月、宪法宣传周等主题宣传月宣传材料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F135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A3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72E7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355D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535D90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3721B2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5296BFE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D94C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内容彩色157g铜版纸印刷，3折页，负责印刷排版。</w:t>
            </w:r>
          </w:p>
        </w:tc>
      </w:tr>
      <w:tr w14:paraId="0B24A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3B18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74D90B6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8C87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质安团队成果汇编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684A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2903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64A0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D6287B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92253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931F227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0DC5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封面250g彩色铜版彩色覆膜，内页70g彩色A4印双面,无线胶装。负责印刷排版（部分PDF文件应转文字）。</w:t>
            </w:r>
          </w:p>
        </w:tc>
      </w:tr>
      <w:tr w14:paraId="27A4E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0A37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164E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办公室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84AA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文件行头纸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F2D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376A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A05B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46C1868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BF7C7B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F82576B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A91B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80g 红色，负责印刷排版。</w:t>
            </w:r>
          </w:p>
        </w:tc>
      </w:tr>
      <w:tr w14:paraId="1FADC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2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1DC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2D1A562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FC96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行头纸便函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785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03E2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1F8E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858167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BDE5EB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0C74AE4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D858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80g 红色，负责印刷排版。</w:t>
            </w:r>
          </w:p>
        </w:tc>
      </w:tr>
      <w:tr w14:paraId="672894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B8CA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bookmarkStart w:id="6" w:name="OLE_LINK6" w:colFirst="4" w:colLast="5"/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A531066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6245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文件收（发）文登记簿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6DCD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bookmarkStart w:id="7" w:name="OLE_LINK5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  <w:bookmarkEnd w:id="7"/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6C9A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8219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C7FA7D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D05F2AC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9BB3ABD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32E0C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bookmarkStart w:id="8" w:name="OLE_LINK8"/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牛皮纸封面,胶装，内页70g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黑白A4印双面。</w:t>
            </w:r>
            <w:bookmarkEnd w:id="8"/>
          </w:p>
        </w:tc>
      </w:tr>
      <w:bookmarkEnd w:id="6"/>
      <w:tr w14:paraId="5A7A8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2EE0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717DAA9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5E083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来访登记本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CCA9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bookmarkStart w:id="9" w:name="OLE_LINK7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  <w:bookmarkEnd w:id="9"/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A940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F6B3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1E30EF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D2F1C0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8A4C7CB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B44F2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牛皮纸封面,胶装，内页70g黑白A4印双面。</w:t>
            </w:r>
          </w:p>
        </w:tc>
      </w:tr>
      <w:tr w14:paraId="66950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3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901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106FF99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F9AB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印信登记本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E542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93F0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173A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E426FA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DDFCDD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914EDD4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2C04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牛皮纸封面,胶装，内页70g黑白A4印双面。</w:t>
            </w:r>
          </w:p>
        </w:tc>
      </w:tr>
      <w:tr w14:paraId="38A36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EF41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9D2A530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F24F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背胶裱</w:t>
            </w:r>
            <w:bookmarkStart w:id="10" w:name="OLE_LINK1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KT板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制作加安装</w:t>
            </w:r>
            <w:bookmarkEnd w:id="10"/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1AF4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1.2mX2.4m 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04C3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577D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720C0E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EA0A8D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FCB90D5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33B4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1.2mX2.4m 背胶裱KT板排版及KT板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制作加</w:t>
            </w:r>
            <w:bookmarkStart w:id="11" w:name="OLE_LINK3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预估安装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4次，</w:t>
            </w: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4"/>
                <w:szCs w:val="24"/>
                <w:shd w:val="clear" w:fill="FFFFFF"/>
              </w:rPr>
              <w:t>按实际次数结算</w:t>
            </w:r>
            <w:r>
              <w:rPr>
                <w:rFonts w:hint="eastAsia" w:ascii="Segoe UI" w:hAnsi="Segoe UI" w:eastAsia="宋体" w:cs="Segoe UI"/>
                <w:i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费用。</w:t>
            </w:r>
            <w:bookmarkEnd w:id="11"/>
          </w:p>
        </w:tc>
      </w:tr>
      <w:tr w14:paraId="1A5A8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E4C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5CE8B44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B460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展板月度内容更新及张贴    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F001B5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BD40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A197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9130D6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B2A89F7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09337FF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9E51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展板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</w:rPr>
              <w:t>局部更新，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贴纸排版及张贴，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预估张贴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8次，</w:t>
            </w:r>
            <w:r>
              <w:rPr>
                <w:rFonts w:ascii="Segoe UI" w:hAnsi="Segoe UI" w:eastAsia="Segoe UI" w:cs="Segoe UI"/>
                <w:i w:val="0"/>
                <w:caps w:val="0"/>
                <w:spacing w:val="0"/>
                <w:sz w:val="24"/>
                <w:szCs w:val="24"/>
                <w:shd w:val="clear" w:fill="FFFFFF"/>
              </w:rPr>
              <w:t>按实际次数结算</w:t>
            </w:r>
            <w:r>
              <w:rPr>
                <w:rFonts w:hint="eastAsia" w:ascii="Segoe UI" w:hAnsi="Segoe UI" w:eastAsia="宋体" w:cs="Segoe UI"/>
                <w:i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费用。</w:t>
            </w:r>
          </w:p>
        </w:tc>
      </w:tr>
      <w:tr w14:paraId="31B04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4322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330D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安监处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30B5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福建省公路水运工程安全生产管理文件 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1C74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A4E0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F3A0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8FB9424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8E87A5E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3DE1E79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3CD3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封面</w:t>
            </w: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皮纹纸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，，内页70g黑白A4印双面,无线胶装。负责印刷排版（部分PDF文件应转文字）。</w:t>
            </w:r>
          </w:p>
        </w:tc>
      </w:tr>
      <w:tr w14:paraId="7211E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1610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4375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资质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处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9C0A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检测纸质资质证书及等级证书印刷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24B7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16cm*24cm、等级证书A3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C93C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F871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B5F2C01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389DF2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F64ABFA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4D95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硬壳资质证书16cm*24cm,内页8页16面，等级证书A3硬壳纸，负责排版印刷。</w:t>
            </w:r>
          </w:p>
        </w:tc>
      </w:tr>
      <w:tr w14:paraId="79FB9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83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E24D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2FC9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机动零星印刷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290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A4文本打印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59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8A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B11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38AD08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8BF3D6B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5A524BA"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A27D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结合近年工作经验，暂定需求为规格100册，120面，内业为80g,黑白A4双面，无线胶装，负责排版印刷。</w:t>
            </w:r>
          </w:p>
        </w:tc>
      </w:tr>
      <w:tr w14:paraId="35B16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4C17B4A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A3D2C85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571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A4文本打印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51B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C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484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D719C93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420C38D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7DF89D6">
            <w:pP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3900B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结合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近年工作经验，暂定需求为规格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册，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面，内业为80g,黑白A4双面，无线胶装，负责排版印刷。</w:t>
            </w:r>
          </w:p>
        </w:tc>
      </w:tr>
      <w:tr w14:paraId="29C85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4823F99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DEAB41F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C9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零星胶装（黑白封面）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D81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8B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2C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2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24C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1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5（此项单价固定报价，不可调整）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E412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7213A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</w:rPr>
              <w:t>此项为文本胶装费用，且包含彩色皮纹纸的封面及封底（含排版印刷）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暂定需求为规格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130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451AE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3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14DF6D66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0E11F362"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13D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零星胶装（彩色封面）</w:t>
            </w:r>
          </w:p>
        </w:tc>
        <w:tc>
          <w:tcPr>
            <w:tcW w:w="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91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A4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5A7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FC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4449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（此项单价固定报价，不可调整）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6489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2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57689F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</w:rPr>
              <w:t>此项为文本胶装费用，且包含彩色铜版纸的封面及封底（含排版印刷）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暂定需求为规格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200</w:t>
            </w:r>
            <w:bookmarkStart w:id="12" w:name="_GoBack"/>
            <w:bookmarkEnd w:id="12"/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  <w:woUserID w:val="1"/>
              </w:rPr>
              <w:t>册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bookmarkEnd w:id="3"/>
      <w:bookmarkEnd w:id="4"/>
      <w:bookmarkEnd w:id="5"/>
      <w:tr w14:paraId="02D05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2DB78D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总计</w:t>
            </w:r>
          </w:p>
        </w:tc>
        <w:tc>
          <w:tcPr>
            <w:tcW w:w="709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FDFE"/>
            <w:tcMar>
              <w:top w:w="15" w:type="dxa"/>
              <w:left w:w="15" w:type="dxa"/>
              <w:right w:w="15" w:type="dxa"/>
            </w:tcMar>
            <w:vAlign w:val="center"/>
          </w:tcPr>
          <w:p w14:paraId="60C41C3B"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0"/>
    </w:tbl>
    <w:p w14:paraId="0BC80565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备注：（一）因采购项目印刷面数、册数等为预估数，结合往年工作实际，存在一定范围浮动，各投标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" w:bidi="ar"/>
        </w:rPr>
        <w:t>供应商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的总报价仅作为评标使用，不作为结算的依据。同时，所有印刷项目报价要求包含排版费，请投标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" w:bidi="ar"/>
        </w:rPr>
        <w:t>供应商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结合实际综合考虑报价金额，零星胶装黑白封面和彩色封面为固定单价，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" w:bidi="ar"/>
          <w:woUserID w:val="1"/>
        </w:rPr>
        <w:t>不可调整报价</w:t>
      </w: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。</w:t>
      </w:r>
    </w:p>
    <w:p w14:paraId="705DF6F1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（二）结算方式（最终结算以实际发生的工作量计算）：</w:t>
      </w:r>
    </w:p>
    <w:p w14:paraId="63E425E4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1.计划印刷项目，按实际总面数（册数*面数）统计，若上下浮动在5%范围内，该项目结算价格不作调整，按中标价结算；若浮动超过5%范围，该项目按照实际发生总面数（册数*面数），按照比例据实结算。</w:t>
      </w:r>
    </w:p>
    <w:p w14:paraId="793CDA31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2.机动追加零星印刷项目，在计划项目清单中有相近印刷类型的，套用相近印刷类型的投标单价，按总面数（册数*面数）据实结算，在计划项目清单中没有相近印刷类型的，经双方友好协商确定单价后，按实际发生项目进行结算。</w:t>
      </w:r>
    </w:p>
    <w:p w14:paraId="5D17B87D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3.请各投标企业认真填写并核对报价金额，需对每一个项目的单面价、单项总价进行报价，再填写总报价，其中：</w:t>
      </w:r>
    </w:p>
    <w:p w14:paraId="10A8184E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　　单项总价=单面价*面数*册数；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总报价=所有单项总价相加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2"/>
          <w:szCs w:val="22"/>
          <w:u w:val="none"/>
          <w:lang w:val="en-US" w:eastAsia="zh" w:bidi="ar"/>
          <w:woUserID w:val="1"/>
        </w:rPr>
        <w:t>（包括零星胶装的2项价格等）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。</w:t>
      </w:r>
    </w:p>
    <w:p w14:paraId="265E765C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 w14:paraId="1E9AA957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                                                          </w:t>
      </w:r>
    </w:p>
    <w:p w14:paraId="6542AF72">
      <w:pPr>
        <w:keepNext w:val="0"/>
        <w:keepLines w:val="0"/>
        <w:widowControl/>
        <w:suppressLineNumbers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报价公司：（盖章）</w:t>
      </w:r>
    </w:p>
    <w:p w14:paraId="0A363343">
      <w:pPr>
        <w:keepNext w:val="0"/>
        <w:keepLines w:val="0"/>
        <w:widowControl/>
        <w:suppressLineNumbers w:val="0"/>
        <w:jc w:val="right"/>
        <w:textAlignment w:val="center"/>
        <w:rPr>
          <w:rFonts w:hint="default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Segoe UI">
    <w:altName w:val="Arial"/>
    <w:panose1 w:val="020B0502040204020203"/>
    <w:charset w:val="00"/>
    <w:family w:val="auto"/>
    <w:pitch w:val="default"/>
    <w:sig w:usb0="00000000" w:usb1="00000000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QwMWZlYjA4Y2IzYzllZTJlNDhmMjYzZGZkZWMifQ=="/>
  </w:docVars>
  <w:rsids>
    <w:rsidRoot w:val="55050B5D"/>
    <w:rsid w:val="22EF4823"/>
    <w:rsid w:val="2A512032"/>
    <w:rsid w:val="36592743"/>
    <w:rsid w:val="379026B9"/>
    <w:rsid w:val="37D013DB"/>
    <w:rsid w:val="39C24E60"/>
    <w:rsid w:val="3FE53650"/>
    <w:rsid w:val="4E8F0E1A"/>
    <w:rsid w:val="4F394158"/>
    <w:rsid w:val="535D6116"/>
    <w:rsid w:val="55050B5D"/>
    <w:rsid w:val="558A391C"/>
    <w:rsid w:val="63313D5B"/>
    <w:rsid w:val="6F776227"/>
    <w:rsid w:val="70D41719"/>
    <w:rsid w:val="79F5D5CB"/>
    <w:rsid w:val="7AD03E35"/>
    <w:rsid w:val="7F1F4542"/>
    <w:rsid w:val="7FFF9DE2"/>
    <w:rsid w:val="DBDFA795"/>
    <w:rsid w:val="DF8FAC40"/>
    <w:rsid w:val="EED7C375"/>
    <w:rsid w:val="FA5BE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kern w:val="0"/>
      <w:szCs w:val="20"/>
    </w:rPr>
  </w:style>
  <w:style w:type="paragraph" w:styleId="3">
    <w:name w:val="Body Text Indent"/>
    <w:basedOn w:val="1"/>
    <w:qFormat/>
    <w:uiPriority w:val="99"/>
    <w:pPr>
      <w:ind w:firstLine="830" w:firstLineChars="352"/>
    </w:pPr>
    <w:rPr>
      <w:rFonts w:ascii="仿宋_GB2312" w:eastAsia="仿宋_GB2312"/>
      <w:sz w:val="20"/>
      <w:szCs w:val="20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character" w:styleId="8">
    <w:name w:val="FollowedHyperlink"/>
    <w:basedOn w:val="7"/>
    <w:qFormat/>
    <w:uiPriority w:val="0"/>
    <w:rPr>
      <w:color w:val="172C45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172C45"/>
      <w:u w:val="none"/>
    </w:rPr>
  </w:style>
  <w:style w:type="character" w:customStyle="1" w:styleId="11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1374</Words>
  <Characters>1618</Characters>
  <Lines>0</Lines>
  <Paragraphs>0</Paragraphs>
  <TotalTime>0</TotalTime>
  <ScaleCrop>false</ScaleCrop>
  <LinksUpToDate>false</LinksUpToDate>
  <CharactersWithSpaces>1700</CharactersWithSpaces>
  <Application>WPS Office WWO_wpscloud_20250424194433-d21c6c7b9b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2024-11-20T05:12:00Z</dcterms:created>
  <dc:creator>LQR</dc:creator>
  <cp:lastModifiedBy>webword_1158369853</cp:lastModifiedBy>
  <dcterms:modified xsi:type="dcterms:W3CDTF">2025-11-26T18:50:32Z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93F80F6F27EFDAA478DB2669F22825F7_43</vt:lpwstr>
  </property>
</Properties>
</file>