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竞赛大纲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（行业管理组、行业企业组）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一、工程造价管理及其基本制度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工程造价的基本内容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工程造价管理的组织和内容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造价工程师管理制度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工程造价咨询管理制度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二、相关法律法规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建筑法、招标投标法、政府采购法、民法典、价格法的有关内容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招标投标法实施条例、政府采购法实施条例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有关内容。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三、工程项目管理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工程项目的组成和分类、建设程序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工程项目管理的类型、任务及相关制度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工程项目的组织、计划与控制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公路工程设计、施工方案比选与优化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流水施工组织方法、网络计划技术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工程项目合同管理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四、工程经济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资金的时间价值及其计算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投资方案经济效果评价的内容和方法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价值工程的程序和方法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工程寿命周期成本分析的内容和方法。公路工程建设项目财务分析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公路工程建设项目不确定性分析与风险分析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项目资本金制度、项目资金筹措的渠道与方式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项目资金成本与资本结构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项目融资的程序和方式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与工程项目有关的税收及保险规定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工程计价方法与依据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工程计价方法及计价依据的分类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工程量清单计价方法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建筑安装工程人工、材料和施工机具台班消耗量的确定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建筑安装工程人工、材料和施工机具台班单价的确定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工程计价定额的编制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工程计价信息及其应用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、工程建设全过程造价管理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工程前期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阶段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施工阶段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竣工阶段造价管理的内容和方法。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前期阶段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建设项目总投资与工程造价的构成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建筑安装工程费用的构成和计算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设备及工器具购置费用的构成和计算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工程建设其他费用的构成和计算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预备费、建设期利息的计算。决策阶段影响工程造价的主要因素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投资估算的编制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设计阶段影响工程造价的主要因素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设计概算的编制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施工图预算的编制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工程施工阶段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工程招标方式与程序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工程招标文件的编制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招标工程量清单的编制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最高投标限价的编制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投标报价的编制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工程投标策略与方法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工程评标与定标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施工合同价款的约定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总承包合同价款的约定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工程施工技术与计量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公路工程施工组织设计的主要内容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公路工程施工技术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公路工程计量与计价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工程合同价的类型及其适用条件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工程价款的支付与结算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工程变更的处理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工程合同价款的调整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工程索赔的处理原则和计算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工程合同价款纠纷及造价鉴定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竣工决算的编制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竣工决算的内容和编制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工程价款结算与支付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工程投资偏差、进度偏差分析。新增资产价值的确定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等有关内容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竞赛大纲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高等院校</w:t>
      </w: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组）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一、公路工程造价的基础知识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路基本建设的含义、内容、项目组成及程序、基层单位与工作内容、投资测算体系及相互关系；公路工程建设特点、建筑产品特点、施工特点；公路工程造价的概念、含义、特点，造价文件分类，计价模式、计价特征、计价的基本要素；工程造价计价依据与公路工程定额体系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二、公路工程概预算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1.公路工程概预算编制基础</w:t>
      </w:r>
    </w:p>
    <w:p>
      <w:pPr>
        <w:pStyle w:val="2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公路工程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概预算的概念、作用、编制依据；工程类别的划分；概预算费用的组成；概预算文件组成及编制步骤；概预算项目划分的基本要求及步骤；工程量的概念与计算规则，主要工程数量的计算与复核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方法。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2.公路工程预算定额的应用</w:t>
      </w:r>
    </w:p>
    <w:p>
      <w:pPr>
        <w:pStyle w:val="2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定额的定义、特点、作用及分类；公路工程预算定额内容组成，查用定额的基本方法，定额调整；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公路工程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预算定额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的主要内容、编制原则、作用与查用方法；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分部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分项工程人工、材料、机械消耗数量的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计算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3.工、料、机预算单价的确定</w:t>
      </w:r>
    </w:p>
    <w:p>
      <w:pPr>
        <w:pStyle w:val="2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人工、材料、施工机械台班预算单价的组成及确定方法。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4.概预算费用计算及文件编制</w:t>
      </w:r>
    </w:p>
    <w:p>
      <w:pPr>
        <w:pStyle w:val="2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建筑安装工程费的组成、内容及计算方法；概预算其他各项费用的组成与计算方法；概预算项目表主要内容；概预算文件编制程序；甲乙组文件的内容。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三、公路工程工程量清单计价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1.招投标与工程量清单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程项目招投标概念、公路建设招标分类、标准施工招标文件组成、投标文件组成；工程量清单的概念及作用，工程量清单构成，编制工程量清单的方法；工程量清单预算的概念及文件组成；公路工程量计量规则。</w:t>
      </w:r>
    </w:p>
    <w:p>
      <w:pPr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2.公路工程施工投标报价文件的编制</w:t>
      </w:r>
    </w:p>
    <w:p>
      <w:pPr>
        <w:pStyle w:val="2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after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报价的概念与依据，清单报价费用的组成，报价工作程序；公路工程投标报价的编制步骤；投标报价策略，标价调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整方法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公路工程评标办法。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公路工程施工阶段造价文件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程计量与支付基本概念、依据；工程计量基本知识；公路工程费用支付项目的类别，费用支付项目的计算，计量与支付文件；工程变更的基础知识，工程变更的价格确定；工程索赔的基础知识，工程索赔的费用内容及计算原则；公路工程结算的概念、编制方式及程序；造价管理台账、工程竣工决算的概念及内容组成。</w:t>
      </w:r>
    </w:p>
    <w:p>
      <w:pPr>
        <w:rPr>
          <w:rFonts w:ascii="宋体" w:hAnsi="宋体" w:eastAsia="宋体" w:cs="Times New Roman"/>
          <w:bCs/>
          <w:kern w:val="0"/>
          <w:sz w:val="24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DMwZGY0ZTA3YjQ3ZmI0YzkyYTc0NDYxZmQyMTIifQ=="/>
  </w:docVars>
  <w:rsids>
    <w:rsidRoot w:val="4CBF03D1"/>
    <w:rsid w:val="00185100"/>
    <w:rsid w:val="001C1E02"/>
    <w:rsid w:val="005E7F6F"/>
    <w:rsid w:val="007B1760"/>
    <w:rsid w:val="00ED7035"/>
    <w:rsid w:val="02181129"/>
    <w:rsid w:val="16DF36D0"/>
    <w:rsid w:val="213C2BF3"/>
    <w:rsid w:val="2BEA2FD5"/>
    <w:rsid w:val="2C53003F"/>
    <w:rsid w:val="32C1687D"/>
    <w:rsid w:val="39FFFC3F"/>
    <w:rsid w:val="3AE5293D"/>
    <w:rsid w:val="3B96024A"/>
    <w:rsid w:val="425D5F34"/>
    <w:rsid w:val="498B747F"/>
    <w:rsid w:val="4CBF03D1"/>
    <w:rsid w:val="51635346"/>
    <w:rsid w:val="552F7491"/>
    <w:rsid w:val="56FC8342"/>
    <w:rsid w:val="6DB9C008"/>
    <w:rsid w:val="732062B3"/>
    <w:rsid w:val="75096FF4"/>
    <w:rsid w:val="75561B2A"/>
    <w:rsid w:val="7E841197"/>
    <w:rsid w:val="BFBC0FE9"/>
    <w:rsid w:val="FBF7112B"/>
    <w:rsid w:val="FD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852</Characters>
  <Lines>6</Lines>
  <Paragraphs>1</Paragraphs>
  <TotalTime>4</TotalTime>
  <ScaleCrop>false</ScaleCrop>
  <LinksUpToDate>false</LinksUpToDate>
  <CharactersWithSpaces>853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2023-03-24T13:04:00Z</dcterms:created>
  <dc:creator>志华</dc:creator>
  <cp:lastModifiedBy>过云斋</cp:lastModifiedBy>
  <cp:lastPrinted>2023-05-23T01:05:00Z</cp:lastPrinted>
  <dcterms:modified xsi:type="dcterms:W3CDTF">2024-08-22T16:46:56Z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EA7E3C882EE547D18ECE186B590125C1_13</vt:lpwstr>
  </property>
</Properties>
</file>