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utoSpaceDE/>
        <w:autoSpaceDN/>
        <w:adjustRightInd/>
        <w:spacing w:beforeLines="0" w:afterLines="0" w:line="580" w:lineRule="exact"/>
        <w:jc w:val="left"/>
        <w:textAlignment w:val="baseline"/>
        <w:rPr>
          <w:rFonts w:hint="eastAsia" w:ascii="仿宋" w:hAnsi="仿宋" w:eastAsia="仿宋" w:cs="仿宋_GB2312"/>
          <w:b/>
          <w:bCs/>
          <w:kern w:val="0"/>
          <w:sz w:val="30"/>
          <w:szCs w:val="30"/>
          <w:lang w:val="en-US" w:eastAsia="zh-CN" w:bidi="ar"/>
        </w:rPr>
      </w:pPr>
      <w:bookmarkStart w:id="0" w:name="_GoBack"/>
      <w:bookmarkEnd w:id="0"/>
      <w:r>
        <w:rPr>
          <w:rFonts w:hint="eastAsia" w:ascii="仿宋" w:hAnsi="仿宋" w:eastAsia="仿宋" w:cs="仿宋_GB2312"/>
          <w:b/>
          <w:bCs/>
          <w:kern w:val="0"/>
          <w:sz w:val="30"/>
          <w:szCs w:val="30"/>
          <w:lang w:val="en-US" w:eastAsia="zh-CN" w:bidi="ar"/>
        </w:rPr>
        <w:t>附件 1</w:t>
      </w:r>
    </w:p>
    <w:p>
      <w:pPr>
        <w:widowControl/>
        <w:autoSpaceDE/>
        <w:autoSpaceDN/>
        <w:adjustRightInd/>
        <w:spacing w:beforeLines="0" w:afterLines="0" w:line="580" w:lineRule="exact"/>
        <w:jc w:val="center"/>
        <w:textAlignment w:val="baseline"/>
        <w:rPr>
          <w:rFonts w:hint="eastAsia" w:ascii="仿宋" w:hAnsi="仿宋" w:eastAsia="仿宋" w:cs="宋体"/>
          <w:b/>
          <w:kern w:val="0"/>
          <w:sz w:val="36"/>
          <w:szCs w:val="36"/>
          <w:lang w:val="en-US" w:eastAsia="zh-CN" w:bidi="ar"/>
        </w:rPr>
      </w:pPr>
      <w:r>
        <w:rPr>
          <w:rFonts w:hint="eastAsia" w:ascii="仿宋" w:hAnsi="仿宋" w:eastAsia="仿宋" w:cs="宋体"/>
          <w:b/>
          <w:kern w:val="0"/>
          <w:sz w:val="36"/>
          <w:szCs w:val="36"/>
          <w:lang w:val="en-US" w:eastAsia="zh-CN" w:bidi="ar"/>
        </w:rPr>
        <w:t>项目报价表</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textAlignment w:val="auto"/>
        <w:outlineLvl w:val="9"/>
        <w:rPr>
          <w:rFonts w:hint="default" w:cs="宋体"/>
          <w:color w:val="auto"/>
          <w:sz w:val="28"/>
          <w:szCs w:val="28"/>
          <w:lang w:val="en-US" w:eastAsia="zh-Hans"/>
        </w:rPr>
      </w:pPr>
      <w:r>
        <w:rPr>
          <w:rFonts w:hint="eastAsia" w:cs="宋体"/>
          <w:color w:val="auto"/>
          <w:sz w:val="28"/>
          <w:szCs w:val="28"/>
          <w:lang w:val="en-US" w:eastAsia="zh-Hans"/>
        </w:rPr>
        <w:t>福建省交通运输综合保障服务中心：</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eastAsia" w:cs="宋体"/>
          <w:color w:val="auto"/>
          <w:sz w:val="28"/>
          <w:szCs w:val="28"/>
          <w:lang w:val="en-US" w:eastAsia="zh-CN"/>
        </w:rPr>
      </w:pPr>
      <w:r>
        <w:rPr>
          <w:rFonts w:hint="eastAsia" w:cs="宋体"/>
          <w:color w:val="auto"/>
          <w:sz w:val="28"/>
          <w:szCs w:val="28"/>
          <w:lang w:val="en-US" w:eastAsia="zh-CN"/>
        </w:rPr>
        <w:t>我方已仔细研究了</w:t>
      </w:r>
      <w:r>
        <w:rPr>
          <w:rFonts w:hint="default" w:cs="宋体"/>
          <w:color w:val="auto"/>
          <w:sz w:val="28"/>
          <w:szCs w:val="28"/>
          <w:lang w:val="en-US" w:eastAsia="zh-CN"/>
        </w:rPr>
        <w:t>福建省交通运输综合保障服务中心2023年“中国梦·劳动美”全省高速公路行政执法技能竞赛活动</w:t>
      </w:r>
      <w:r>
        <w:rPr>
          <w:rFonts w:hint="eastAsia" w:cs="宋体"/>
          <w:color w:val="auto"/>
          <w:sz w:val="28"/>
          <w:szCs w:val="28"/>
          <w:lang w:val="en-US" w:eastAsia="zh-CN"/>
        </w:rPr>
        <w:t>采购服务</w:t>
      </w:r>
      <w:r>
        <w:rPr>
          <w:rFonts w:hint="default" w:cs="宋体"/>
          <w:color w:val="auto"/>
          <w:sz w:val="28"/>
          <w:szCs w:val="28"/>
          <w:lang w:val="en-US" w:eastAsia="zh-CN"/>
        </w:rPr>
        <w:t>项目</w:t>
      </w:r>
      <w:r>
        <w:rPr>
          <w:rFonts w:hint="eastAsia" w:cs="宋体"/>
          <w:color w:val="auto"/>
          <w:sz w:val="28"/>
          <w:szCs w:val="28"/>
          <w:lang w:val="en-US" w:eastAsia="zh-CN"/>
        </w:rPr>
        <w:t>比选公告</w:t>
      </w:r>
      <w:r>
        <w:rPr>
          <w:rFonts w:hint="default" w:cs="宋体"/>
          <w:color w:val="auto"/>
          <w:sz w:val="28"/>
          <w:szCs w:val="28"/>
          <w:lang w:val="en-US" w:eastAsia="zh-CN"/>
        </w:rPr>
        <w:t>的全部内容，现向贵</w:t>
      </w:r>
      <w:r>
        <w:rPr>
          <w:rFonts w:hint="eastAsia" w:cs="宋体"/>
          <w:color w:val="auto"/>
          <w:sz w:val="28"/>
          <w:szCs w:val="28"/>
          <w:lang w:val="en-US" w:eastAsia="zh-CN"/>
        </w:rPr>
        <w:t>单位</w:t>
      </w:r>
      <w:r>
        <w:rPr>
          <w:rFonts w:hint="default" w:cs="宋体"/>
          <w:color w:val="auto"/>
          <w:sz w:val="28"/>
          <w:szCs w:val="28"/>
          <w:lang w:val="en-US" w:eastAsia="zh-CN"/>
        </w:rPr>
        <w:t>就</w:t>
      </w:r>
      <w:r>
        <w:rPr>
          <w:rFonts w:hint="eastAsia" w:cs="宋体"/>
          <w:color w:val="auto"/>
          <w:sz w:val="28"/>
          <w:szCs w:val="28"/>
          <w:lang w:val="en-US" w:eastAsia="zh-CN"/>
        </w:rPr>
        <w:t>比选采购服务</w:t>
      </w:r>
      <w:r>
        <w:rPr>
          <w:rFonts w:hint="default" w:cs="宋体"/>
          <w:color w:val="auto"/>
          <w:sz w:val="28"/>
          <w:szCs w:val="28"/>
          <w:lang w:val="en-US" w:eastAsia="zh-CN"/>
        </w:rPr>
        <w:t>项目</w:t>
      </w:r>
      <w:r>
        <w:rPr>
          <w:rFonts w:hint="eastAsia" w:cs="宋体"/>
          <w:color w:val="auto"/>
          <w:sz w:val="28"/>
          <w:szCs w:val="28"/>
          <w:lang w:val="en-US" w:eastAsia="zh-CN"/>
        </w:rPr>
        <w:t>做出如下报价：</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default" w:ascii="Calibri" w:hAnsi="Calibri" w:eastAsia="仿宋" w:cs="Times New Roman"/>
          <w:kern w:val="2"/>
          <w:sz w:val="24"/>
          <w:szCs w:val="24"/>
          <w:lang w:val="en-US" w:eastAsia="zh-CN" w:bidi="ar-SA"/>
        </w:rPr>
      </w:pPr>
      <w:r>
        <w:rPr>
          <w:rFonts w:hint="eastAsia" w:cs="宋体"/>
          <w:color w:val="auto"/>
          <w:sz w:val="28"/>
          <w:szCs w:val="28"/>
          <w:lang w:val="en-US" w:eastAsia="zh-CN"/>
        </w:rPr>
        <w:t>一、报价内容</w:t>
      </w:r>
    </w:p>
    <w:tbl>
      <w:tblPr>
        <w:tblStyle w:val="5"/>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98"/>
        <w:gridCol w:w="871"/>
        <w:gridCol w:w="2681"/>
        <w:gridCol w:w="3218"/>
        <w:gridCol w:w="770"/>
        <w:gridCol w:w="108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324" w:type="pct"/>
            <w:tcBorders>
              <w:top w:val="single" w:color="000000" w:sz="4" w:space="0"/>
              <w:left w:val="single" w:color="000000" w:sz="8" w:space="0"/>
              <w:bottom w:val="single" w:color="000000" w:sz="4" w:space="0"/>
              <w:right w:val="single" w:color="000000" w:sz="4" w:space="0"/>
            </w:tcBorders>
            <w:shd w:val="clear" w:color="auto" w:fill="C0C0C0"/>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b/>
                <w:bCs/>
                <w:i w:val="0"/>
                <w:iCs w:val="0"/>
                <w:color w:val="000000"/>
                <w:kern w:val="2"/>
                <w:sz w:val="21"/>
                <w:szCs w:val="21"/>
                <w:u w:val="none"/>
                <w:lang w:val="en-US" w:eastAsia="zh-CN" w:bidi="ar-SA"/>
              </w:rPr>
            </w:pPr>
            <w:r>
              <w:rPr>
                <w:rFonts w:hint="eastAsia" w:ascii="宋体" w:hAnsi="宋体" w:eastAsia="宋体" w:cs="宋体"/>
                <w:b/>
                <w:bCs/>
                <w:i w:val="0"/>
                <w:iCs w:val="0"/>
                <w:color w:val="000000"/>
                <w:kern w:val="0"/>
                <w:sz w:val="21"/>
                <w:szCs w:val="21"/>
                <w:u w:val="none"/>
                <w:lang w:val="en-US" w:eastAsia="zh-CN" w:bidi="ar"/>
              </w:rPr>
              <w:t>序号</w:t>
            </w:r>
          </w:p>
        </w:tc>
        <w:tc>
          <w:tcPr>
            <w:tcW w:w="472" w:type="pct"/>
            <w:tcBorders>
              <w:top w:val="single" w:color="000000" w:sz="4" w:space="0"/>
              <w:left w:val="single" w:color="000000" w:sz="4" w:space="0"/>
              <w:bottom w:val="single" w:color="000000" w:sz="4" w:space="0"/>
              <w:right w:val="single" w:color="000000" w:sz="4" w:space="0"/>
            </w:tcBorders>
            <w:shd w:val="clear" w:color="auto" w:fill="C0C0C0"/>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b/>
                <w:bCs/>
                <w:i w:val="0"/>
                <w:iCs w:val="0"/>
                <w:color w:val="000000"/>
                <w:kern w:val="2"/>
                <w:sz w:val="21"/>
                <w:szCs w:val="21"/>
                <w:u w:val="none"/>
                <w:lang w:val="en-US" w:eastAsia="zh-CN" w:bidi="ar-SA"/>
              </w:rPr>
            </w:pPr>
            <w:r>
              <w:rPr>
                <w:rFonts w:hint="eastAsia" w:ascii="宋体" w:hAnsi="宋体" w:eastAsia="宋体" w:cs="宋体"/>
                <w:b/>
                <w:bCs/>
                <w:i w:val="0"/>
                <w:iCs w:val="0"/>
                <w:color w:val="000000"/>
                <w:kern w:val="0"/>
                <w:sz w:val="21"/>
                <w:szCs w:val="21"/>
                <w:u w:val="none"/>
                <w:lang w:val="en-US" w:eastAsia="zh-CN" w:bidi="ar"/>
              </w:rPr>
              <w:t>类型</w:t>
            </w:r>
          </w:p>
        </w:tc>
        <w:tc>
          <w:tcPr>
            <w:tcW w:w="1453" w:type="pct"/>
            <w:tcBorders>
              <w:top w:val="single" w:color="000000" w:sz="4" w:space="0"/>
              <w:left w:val="single" w:color="000000" w:sz="4" w:space="0"/>
              <w:bottom w:val="single" w:color="000000" w:sz="4" w:space="0"/>
              <w:right w:val="single" w:color="000000" w:sz="4" w:space="0"/>
            </w:tcBorders>
            <w:shd w:val="clear" w:color="auto" w:fill="C0C0C0"/>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b/>
                <w:bCs/>
                <w:i w:val="0"/>
                <w:iCs w:val="0"/>
                <w:color w:val="000000"/>
                <w:kern w:val="2"/>
                <w:sz w:val="21"/>
                <w:szCs w:val="21"/>
                <w:u w:val="none"/>
                <w:lang w:val="en-US" w:eastAsia="zh-CN" w:bidi="ar-SA"/>
              </w:rPr>
            </w:pPr>
            <w:r>
              <w:rPr>
                <w:rFonts w:hint="eastAsia" w:ascii="宋体" w:hAnsi="宋体" w:eastAsia="宋体" w:cs="宋体"/>
                <w:b/>
                <w:bCs/>
                <w:i w:val="0"/>
                <w:iCs w:val="0"/>
                <w:color w:val="000000"/>
                <w:kern w:val="0"/>
                <w:sz w:val="21"/>
                <w:szCs w:val="21"/>
                <w:u w:val="none"/>
                <w:lang w:val="en-US" w:eastAsia="zh-CN" w:bidi="ar"/>
              </w:rPr>
              <w:t>项目名称</w:t>
            </w:r>
          </w:p>
        </w:tc>
        <w:tc>
          <w:tcPr>
            <w:tcW w:w="1744" w:type="pct"/>
            <w:tcBorders>
              <w:top w:val="single" w:color="000000" w:sz="4" w:space="0"/>
              <w:left w:val="single" w:color="000000" w:sz="4" w:space="0"/>
              <w:bottom w:val="single" w:color="000000" w:sz="4" w:space="0"/>
              <w:right w:val="single" w:color="000000" w:sz="4" w:space="0"/>
            </w:tcBorders>
            <w:shd w:val="clear" w:color="auto" w:fill="C0C0C0"/>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b/>
                <w:bCs/>
                <w:i w:val="0"/>
                <w:iCs w:val="0"/>
                <w:color w:val="000000"/>
                <w:kern w:val="2"/>
                <w:sz w:val="21"/>
                <w:szCs w:val="21"/>
                <w:u w:val="none"/>
                <w:lang w:val="en-US" w:eastAsia="zh-CN" w:bidi="ar-SA"/>
              </w:rPr>
            </w:pPr>
            <w:r>
              <w:rPr>
                <w:rFonts w:hint="eastAsia" w:ascii="宋体" w:hAnsi="宋体" w:eastAsia="宋体" w:cs="宋体"/>
                <w:b/>
                <w:bCs/>
                <w:i w:val="0"/>
                <w:iCs w:val="0"/>
                <w:color w:val="000000"/>
                <w:kern w:val="0"/>
                <w:sz w:val="21"/>
                <w:szCs w:val="21"/>
                <w:u w:val="none"/>
                <w:lang w:val="en-US" w:eastAsia="zh-CN" w:bidi="ar"/>
              </w:rPr>
              <w:t>规格</w:t>
            </w:r>
          </w:p>
        </w:tc>
        <w:tc>
          <w:tcPr>
            <w:tcW w:w="417" w:type="pct"/>
            <w:tcBorders>
              <w:top w:val="single" w:color="000000" w:sz="4" w:space="0"/>
              <w:left w:val="single" w:color="000000" w:sz="4" w:space="0"/>
              <w:bottom w:val="single" w:color="000000" w:sz="4" w:space="0"/>
              <w:right w:val="single" w:color="000000" w:sz="4" w:space="0"/>
            </w:tcBorders>
            <w:shd w:val="clear" w:color="auto" w:fill="C0C0C0"/>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b/>
                <w:bCs/>
                <w:i w:val="0"/>
                <w:iCs w:val="0"/>
                <w:color w:val="000000"/>
                <w:kern w:val="0"/>
                <w:sz w:val="21"/>
                <w:szCs w:val="21"/>
                <w:u w:val="none"/>
                <w:lang w:val="en-US" w:eastAsia="zh-CN" w:bidi="ar"/>
              </w:rPr>
            </w:pPr>
            <w:r>
              <w:rPr>
                <w:rFonts w:hint="eastAsia" w:cs="宋体"/>
                <w:b/>
                <w:bCs/>
                <w:i w:val="0"/>
                <w:iCs w:val="0"/>
                <w:color w:val="000000"/>
                <w:kern w:val="0"/>
                <w:sz w:val="21"/>
                <w:szCs w:val="21"/>
                <w:u w:val="none"/>
                <w:lang w:val="en-US" w:eastAsia="zh-CN" w:bidi="ar"/>
              </w:rPr>
              <w:t>单项</w:t>
            </w:r>
            <w:r>
              <w:rPr>
                <w:rFonts w:hint="eastAsia" w:ascii="宋体" w:hAnsi="宋体" w:eastAsia="宋体" w:cs="宋体"/>
                <w:b/>
                <w:bCs/>
                <w:i w:val="0"/>
                <w:iCs w:val="0"/>
                <w:color w:val="000000"/>
                <w:kern w:val="0"/>
                <w:sz w:val="21"/>
                <w:szCs w:val="21"/>
                <w:u w:val="none"/>
                <w:lang w:val="en-US" w:eastAsia="zh-CN" w:bidi="ar"/>
              </w:rPr>
              <w:t>总价</w:t>
            </w:r>
          </w:p>
          <w:p>
            <w:pPr>
              <w:keepNext w:val="0"/>
              <w:keepLines w:val="0"/>
              <w:widowControl/>
              <w:suppressLineNumbers w:val="0"/>
              <w:autoSpaceDE/>
              <w:autoSpaceDN/>
              <w:adjustRightInd/>
              <w:spacing w:beforeLines="0" w:afterLines="0"/>
              <w:jc w:val="center"/>
              <w:textAlignment w:val="center"/>
              <w:rPr>
                <w:rFonts w:hint="default" w:ascii="Times New Roman" w:hAnsi="Times New Roman" w:eastAsia="宋体" w:cs="Times New Roman"/>
                <w:kern w:val="2"/>
                <w:sz w:val="21"/>
                <w:szCs w:val="24"/>
                <w:lang w:val="en-US" w:eastAsia="zh-CN" w:bidi="ar-SA"/>
              </w:rPr>
            </w:pPr>
            <w:r>
              <w:rPr>
                <w:rFonts w:hint="eastAsia" w:ascii="宋体" w:hAnsi="宋体" w:eastAsia="宋体" w:cs="宋体"/>
                <w:b/>
                <w:bCs/>
                <w:i w:val="0"/>
                <w:iCs w:val="0"/>
                <w:color w:val="000000"/>
                <w:kern w:val="0"/>
                <w:sz w:val="21"/>
                <w:szCs w:val="21"/>
                <w:u w:val="none"/>
                <w:lang w:val="en-US" w:eastAsia="zh-CN" w:bidi="ar"/>
              </w:rPr>
              <w:t>(元）</w:t>
            </w:r>
          </w:p>
        </w:tc>
        <w:tc>
          <w:tcPr>
            <w:tcW w:w="589" w:type="pct"/>
            <w:tcBorders>
              <w:top w:val="single" w:color="000000" w:sz="4" w:space="0"/>
              <w:left w:val="single" w:color="000000" w:sz="4" w:space="0"/>
              <w:bottom w:val="single" w:color="000000" w:sz="4" w:space="0"/>
              <w:right w:val="single" w:color="000000" w:sz="8" w:space="0"/>
            </w:tcBorders>
            <w:shd w:val="clear" w:color="auto" w:fill="C0C0C0"/>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b/>
                <w:bCs/>
                <w:i w:val="0"/>
                <w:iCs w:val="0"/>
                <w:color w:val="000000"/>
                <w:kern w:val="2"/>
                <w:sz w:val="21"/>
                <w:szCs w:val="21"/>
                <w:u w:val="none"/>
                <w:lang w:val="en-US" w:eastAsia="zh-CN" w:bidi="ar-SA"/>
              </w:rPr>
            </w:pPr>
            <w:r>
              <w:rPr>
                <w:rFonts w:hint="eastAsia" w:ascii="宋体" w:hAnsi="宋体" w:eastAsia="宋体" w:cs="宋体"/>
                <w:b/>
                <w:bCs/>
                <w:i w:val="0"/>
                <w:iCs w:val="0"/>
                <w:color w:val="000000"/>
                <w:kern w:val="0"/>
                <w:sz w:val="21"/>
                <w:szCs w:val="21"/>
                <w:u w:val="none"/>
                <w:lang w:val="en-US" w:eastAsia="zh-CN" w:bidi="ar"/>
              </w:rPr>
              <w:t>说明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1</w:t>
            </w:r>
          </w:p>
        </w:tc>
        <w:tc>
          <w:tcPr>
            <w:tcW w:w="472"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场地租赁</w:t>
            </w: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理论考试（室内）</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建筑面积不少于200平方米，至少可容纳50人，需设有30平方米的竞赛背景或相应大小的LED显示屏</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2</w:t>
            </w:r>
          </w:p>
        </w:tc>
        <w:tc>
          <w:tcPr>
            <w:tcW w:w="472" w:type="pct"/>
            <w:vMerge w:val="continue"/>
            <w:tcBorders>
              <w:left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团体知识竞赛（室内）</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建筑面积不少于800平方米，至少可容纳200人；需设置50平方米的竞赛背景或相应大小的LED显示屏；选手竞赛舞台场地部分应满足9支队伍共27人同场竞技；需设置9个裁判席座和200个观众席座。</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3</w:t>
            </w:r>
          </w:p>
        </w:tc>
        <w:tc>
          <w:tcPr>
            <w:tcW w:w="472" w:type="pct"/>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现场实操（室外）</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占地面积不少于1000平方米，场地划分为开幕仪式（观礼）区、待考区、实操竞赛区、裁判区、观众区等功能区域。其中，开幕仪式区应搭建高50厘米*宽5米*长10米的开幕式主舞台，设有高5米*宽10米的竞赛背景；实操竞赛区应满足模拟高速公路收费广场情景的条件，具备双向两车道硬面路面通行条件且单向道路直线长度不少于200米。</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4</w:t>
            </w:r>
          </w:p>
        </w:tc>
        <w:tc>
          <w:tcPr>
            <w:tcW w:w="472"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场地布置</w:t>
            </w: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背景+舞台搭建</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背景：高5米*宽10米</w:t>
            </w:r>
          </w:p>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舞台：高50厘米*宽5米*长10米</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5</w:t>
            </w:r>
          </w:p>
        </w:tc>
        <w:tc>
          <w:tcPr>
            <w:tcW w:w="472" w:type="pct"/>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欢迎牌、成绩公示栏、遮阳棚、桌椅等</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tabs>
                <w:tab w:val="left" w:pos="465"/>
              </w:tabs>
              <w:autoSpaceDE/>
              <w:autoSpaceDN/>
              <w:adjustRightInd/>
              <w:spacing w:beforeLines="0" w:afterLines="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欢迎牌：60厘米*90厘米</w:t>
            </w:r>
          </w:p>
          <w:p>
            <w:pPr>
              <w:keepNext w:val="0"/>
              <w:keepLines w:val="0"/>
              <w:widowControl/>
              <w:suppressLineNumbers w:val="0"/>
              <w:tabs>
                <w:tab w:val="left" w:pos="465"/>
              </w:tabs>
              <w:autoSpaceDE/>
              <w:autoSpaceDN/>
              <w:adjustRightInd/>
              <w:spacing w:beforeLines="0" w:afterLines="0"/>
              <w:jc w:val="left"/>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成绩公示栏：1米*1.5米</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6</w:t>
            </w:r>
          </w:p>
        </w:tc>
        <w:tc>
          <w:tcPr>
            <w:tcW w:w="472"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设备租赁</w:t>
            </w: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音响</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控制台1个、无线麦克风6个、耳麦6个、有线麦克风9个，音箱6个</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1"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7</w:t>
            </w:r>
          </w:p>
        </w:tc>
        <w:tc>
          <w:tcPr>
            <w:tcW w:w="472" w:type="pct"/>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抢答器</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控制台1个、总显示器1个、分显示器9个、按钮9个</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8</w:t>
            </w:r>
          </w:p>
        </w:tc>
        <w:tc>
          <w:tcPr>
            <w:tcW w:w="472"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cs="宋体"/>
                <w:i w:val="0"/>
                <w:iCs w:val="0"/>
                <w:color w:val="000000"/>
                <w:kern w:val="2"/>
                <w:sz w:val="24"/>
                <w:szCs w:val="24"/>
                <w:u w:val="none"/>
                <w:lang w:val="en-US" w:eastAsia="zh-CN" w:bidi="ar-SA"/>
              </w:rPr>
              <w:t>资料</w:t>
            </w: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秩序手册、人员胸牌、席位卡、试卷等</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各类材料每类60份</w:t>
            </w:r>
          </w:p>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胸牌：9.5厘米*13.8厘米</w:t>
            </w:r>
          </w:p>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席位卡：10厘米*20厘米</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9</w:t>
            </w:r>
          </w:p>
        </w:tc>
        <w:tc>
          <w:tcPr>
            <w:tcW w:w="472" w:type="pct"/>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奖杯奖状、观众纪念品</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个人奖8个、团体奖3个、组织奖2个</w:t>
            </w:r>
          </w:p>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观众纪念品20个</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10</w:t>
            </w:r>
          </w:p>
        </w:tc>
        <w:tc>
          <w:tcPr>
            <w:tcW w:w="4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餐费</w:t>
            </w: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餐费</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cs="宋体"/>
                <w:i w:val="0"/>
                <w:iCs w:val="0"/>
                <w:color w:val="000000"/>
                <w:kern w:val="2"/>
                <w:sz w:val="24"/>
                <w:szCs w:val="24"/>
                <w:u w:val="none"/>
                <w:lang w:val="en-US" w:eastAsia="zh-CN" w:bidi="ar-SA"/>
              </w:rPr>
              <w:t>5</w:t>
            </w:r>
            <w:r>
              <w:rPr>
                <w:rFonts w:hint="eastAsia" w:ascii="宋体" w:hAnsi="宋体" w:eastAsia="宋体" w:cs="宋体"/>
                <w:i w:val="0"/>
                <w:iCs w:val="0"/>
                <w:color w:val="000000"/>
                <w:kern w:val="2"/>
                <w:sz w:val="24"/>
                <w:szCs w:val="24"/>
                <w:u w:val="none"/>
                <w:lang w:val="en-US" w:eastAsia="zh-CN" w:bidi="ar-SA"/>
              </w:rPr>
              <w:t>餐*5</w:t>
            </w:r>
            <w:r>
              <w:rPr>
                <w:rFonts w:hint="eastAsia" w:cs="宋体"/>
                <w:i w:val="0"/>
                <w:iCs w:val="0"/>
                <w:color w:val="000000"/>
                <w:kern w:val="2"/>
                <w:sz w:val="24"/>
                <w:szCs w:val="24"/>
                <w:u w:val="none"/>
                <w:lang w:val="en-US" w:eastAsia="zh-CN" w:bidi="ar-SA"/>
              </w:rPr>
              <w:t>2</w:t>
            </w:r>
            <w:r>
              <w:rPr>
                <w:rFonts w:hint="eastAsia" w:ascii="宋体" w:hAnsi="宋体" w:eastAsia="宋体" w:cs="宋体"/>
                <w:i w:val="0"/>
                <w:iCs w:val="0"/>
                <w:color w:val="000000"/>
                <w:kern w:val="2"/>
                <w:sz w:val="24"/>
                <w:szCs w:val="24"/>
                <w:u w:val="none"/>
                <w:lang w:val="en-US" w:eastAsia="zh-CN" w:bidi="ar-SA"/>
              </w:rPr>
              <w:t>人</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11</w:t>
            </w:r>
          </w:p>
        </w:tc>
        <w:tc>
          <w:tcPr>
            <w:tcW w:w="47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劳务费用</w:t>
            </w: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裁判、评委、主持人等</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裁判3人、评委7人、主持人1人</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default"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3"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12</w:t>
            </w:r>
          </w:p>
        </w:tc>
        <w:tc>
          <w:tcPr>
            <w:tcW w:w="472"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住宿</w:t>
            </w: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裁判、评委、工作人员</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16人*2晚</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eastAsia" w:ascii="宋体" w:hAnsi="宋体" w:eastAsia="宋体" w:cs="宋体"/>
                <w:i w:val="0"/>
                <w:iCs w:val="0"/>
                <w:color w:val="000000"/>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324" w:type="pct"/>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13</w:t>
            </w:r>
          </w:p>
        </w:tc>
        <w:tc>
          <w:tcPr>
            <w:tcW w:w="472" w:type="pct"/>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p>
        </w:tc>
        <w:tc>
          <w:tcPr>
            <w:tcW w:w="14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参赛人员</w:t>
            </w:r>
          </w:p>
        </w:tc>
        <w:tc>
          <w:tcPr>
            <w:tcW w:w="174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36人*2晚</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0</w:t>
            </w: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2"/>
                <w:sz w:val="24"/>
                <w:szCs w:val="24"/>
                <w:u w:val="none"/>
                <w:lang w:val="en-US" w:eastAsia="zh-CN" w:bidi="ar-SA"/>
              </w:rPr>
              <w:t>参赛人员住宿费用自理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3993" w:type="pct"/>
            <w:gridSpan w:val="4"/>
            <w:tcBorders>
              <w:top w:val="single" w:color="000000" w:sz="4" w:space="0"/>
              <w:left w:val="single" w:color="000000" w:sz="8"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合计金额</w:t>
            </w:r>
          </w:p>
        </w:tc>
        <w:tc>
          <w:tcPr>
            <w:tcW w:w="4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autoSpaceDE/>
              <w:autoSpaceDN/>
              <w:adjustRightInd/>
              <w:spacing w:beforeLines="0" w:afterLines="0"/>
              <w:jc w:val="center"/>
              <w:textAlignment w:val="center"/>
              <w:rPr>
                <w:rFonts w:hint="default" w:ascii="宋体" w:hAnsi="宋体" w:eastAsia="宋体" w:cs="宋体"/>
                <w:i w:val="0"/>
                <w:iCs w:val="0"/>
                <w:color w:val="000000"/>
                <w:kern w:val="2"/>
                <w:sz w:val="21"/>
                <w:szCs w:val="21"/>
                <w:u w:val="none"/>
                <w:lang w:val="en-US" w:eastAsia="zh-CN" w:bidi="ar-SA"/>
              </w:rPr>
            </w:pPr>
          </w:p>
        </w:tc>
        <w:tc>
          <w:tcPr>
            <w:tcW w:w="589" w:type="pct"/>
            <w:tcBorders>
              <w:top w:val="single" w:color="000000" w:sz="4" w:space="0"/>
              <w:left w:val="single" w:color="000000" w:sz="4" w:space="0"/>
              <w:bottom w:val="single" w:color="000000" w:sz="4" w:space="0"/>
              <w:right w:val="single" w:color="000000" w:sz="8" w:space="0"/>
            </w:tcBorders>
            <w:noWrap w:val="0"/>
            <w:vAlign w:val="center"/>
          </w:tcPr>
          <w:p>
            <w:pPr>
              <w:autoSpaceDE/>
              <w:autoSpaceDN/>
              <w:adjustRightInd/>
              <w:spacing w:beforeLines="0" w:afterLines="0"/>
              <w:jc w:val="both"/>
              <w:rPr>
                <w:rFonts w:hint="eastAsia" w:ascii="宋体" w:hAnsi="宋体" w:eastAsia="宋体" w:cs="宋体"/>
                <w:i w:val="0"/>
                <w:iCs w:val="0"/>
                <w:color w:val="000000"/>
                <w:kern w:val="2"/>
                <w:sz w:val="21"/>
                <w:szCs w:val="21"/>
                <w:u w:val="none"/>
                <w:lang w:val="en-US" w:eastAsia="zh-CN" w:bidi="ar-SA"/>
              </w:rPr>
            </w:pPr>
          </w:p>
        </w:tc>
      </w:tr>
    </w:tbl>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eastAsia" w:cs="宋体"/>
          <w:color w:val="auto"/>
          <w:sz w:val="28"/>
          <w:szCs w:val="28"/>
          <w:lang w:val="en-US" w:eastAsia="zh-CN"/>
        </w:rPr>
      </w:pPr>
      <w:r>
        <w:rPr>
          <w:rFonts w:hint="eastAsia" w:cs="宋体"/>
          <w:color w:val="auto"/>
          <w:sz w:val="28"/>
          <w:szCs w:val="28"/>
          <w:lang w:val="en-US" w:eastAsia="zh-CN"/>
        </w:rPr>
        <w:t>二、责任与义务</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eastAsia" w:cs="宋体"/>
          <w:color w:val="auto"/>
          <w:sz w:val="28"/>
          <w:szCs w:val="28"/>
          <w:lang w:val="en-US" w:eastAsia="zh-CN"/>
        </w:rPr>
      </w:pPr>
      <w:r>
        <w:rPr>
          <w:rFonts w:hint="eastAsia" w:cs="宋体"/>
          <w:color w:val="auto"/>
          <w:sz w:val="28"/>
          <w:szCs w:val="28"/>
          <w:lang w:val="en-US" w:eastAsia="zh-CN"/>
        </w:rPr>
        <w:t>本公司承诺：</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eastAsia" w:cs="宋体"/>
          <w:color w:val="auto"/>
          <w:sz w:val="28"/>
          <w:szCs w:val="28"/>
          <w:lang w:val="en-US" w:eastAsia="zh-CN"/>
        </w:rPr>
      </w:pPr>
      <w:r>
        <w:rPr>
          <w:rFonts w:hint="eastAsia" w:cs="宋体"/>
          <w:color w:val="auto"/>
          <w:sz w:val="28"/>
          <w:szCs w:val="28"/>
          <w:lang w:val="en-US" w:eastAsia="zh-CN"/>
        </w:rPr>
        <w:t>1、本公司的报价表一旦为贵单位认可，该报价不可撤回；</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eastAsia" w:cs="宋体"/>
          <w:color w:val="auto"/>
          <w:sz w:val="28"/>
          <w:szCs w:val="28"/>
          <w:lang w:val="en-US" w:eastAsia="zh-CN"/>
        </w:rPr>
      </w:pPr>
      <w:r>
        <w:rPr>
          <w:rFonts w:hint="eastAsia" w:cs="宋体"/>
          <w:color w:val="auto"/>
          <w:sz w:val="28"/>
          <w:szCs w:val="28"/>
          <w:lang w:val="en-US" w:eastAsia="zh-CN"/>
        </w:rPr>
        <w:t>2、本公司报价表一经发出，即不可撤回，否则我方愿意接受贵单位的处罚；</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eastAsia" w:cs="宋体"/>
          <w:color w:val="auto"/>
          <w:sz w:val="28"/>
          <w:szCs w:val="28"/>
          <w:lang w:val="en-US" w:eastAsia="zh-CN"/>
        </w:rPr>
      </w:pPr>
      <w:r>
        <w:rPr>
          <w:rFonts w:hint="eastAsia" w:cs="宋体"/>
          <w:color w:val="auto"/>
          <w:sz w:val="28"/>
          <w:szCs w:val="28"/>
          <w:lang w:val="en-US" w:eastAsia="zh-CN"/>
        </w:rPr>
        <w:t>3、该报价为用履行本项目全部服务内容所应收取的服务费用及其他所发生的一切费用（含相关税费）。</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eastAsia" w:cs="宋体"/>
          <w:color w:val="auto"/>
          <w:sz w:val="28"/>
          <w:szCs w:val="28"/>
          <w:lang w:val="en-US" w:eastAsia="zh-CN"/>
        </w:rPr>
      </w:pPr>
      <w:r>
        <w:rPr>
          <w:rFonts w:hint="eastAsia" w:cs="宋体"/>
          <w:color w:val="auto"/>
          <w:sz w:val="28"/>
          <w:szCs w:val="28"/>
          <w:lang w:val="en-US" w:eastAsia="zh-CN"/>
        </w:rPr>
        <w:t>三、企业法人营业执照复印件（所有材料均加盖公章）。</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eastAsia" w:cs="宋体"/>
          <w:color w:val="auto"/>
          <w:sz w:val="28"/>
          <w:szCs w:val="28"/>
          <w:lang w:val="en-US" w:eastAsia="zh-CN"/>
        </w:rPr>
      </w:pPr>
      <w:r>
        <w:rPr>
          <w:rFonts w:hint="eastAsia" w:cs="宋体"/>
          <w:color w:val="auto"/>
          <w:sz w:val="28"/>
          <w:szCs w:val="28"/>
          <w:lang w:val="en-US" w:eastAsia="zh-CN"/>
        </w:rPr>
        <w:t>     </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eastAsia" w:cs="宋体"/>
          <w:color w:val="auto"/>
          <w:sz w:val="28"/>
          <w:szCs w:val="28"/>
          <w:lang w:val="en-US" w:eastAsia="zh-CN"/>
        </w:rPr>
      </w:pPr>
      <w:r>
        <w:rPr>
          <w:rFonts w:hint="eastAsia" w:cs="宋体"/>
          <w:color w:val="auto"/>
          <w:sz w:val="28"/>
          <w:szCs w:val="28"/>
          <w:lang w:val="en-US" w:eastAsia="zh-CN"/>
        </w:rPr>
        <w:t>                    公司名称：（盖章）</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before="8" w:beforeLines="0" w:afterLines="0" w:line="560" w:lineRule="exact"/>
        <w:ind w:right="-98" w:rightChars="0" w:firstLine="560" w:firstLineChars="200"/>
        <w:textAlignment w:val="auto"/>
        <w:outlineLvl w:val="9"/>
        <w:rPr>
          <w:rFonts w:hint="eastAsia" w:cs="宋体"/>
          <w:color w:val="auto"/>
          <w:sz w:val="28"/>
          <w:szCs w:val="28"/>
          <w:lang w:val="en-US" w:eastAsia="zh-CN"/>
        </w:rPr>
      </w:pPr>
      <w:r>
        <w:rPr>
          <w:rFonts w:hint="eastAsia" w:cs="宋体"/>
          <w:color w:val="auto"/>
          <w:sz w:val="28"/>
          <w:szCs w:val="28"/>
          <w:lang w:val="en-US" w:eastAsia="zh-CN"/>
        </w:rPr>
        <w:t>  </w:t>
      </w:r>
      <w:r>
        <w:rPr>
          <w:rFonts w:hint="default" w:cs="宋体"/>
          <w:color w:val="auto"/>
          <w:sz w:val="28"/>
          <w:szCs w:val="28"/>
          <w:lang w:val="en-US" w:eastAsia="zh-CN"/>
        </w:rPr>
        <w:t xml:space="preserve">            </w:t>
      </w:r>
      <w:r>
        <w:rPr>
          <w:rFonts w:hint="eastAsia" w:cs="宋体"/>
          <w:color w:val="auto"/>
          <w:sz w:val="28"/>
          <w:szCs w:val="28"/>
          <w:lang w:val="en-US" w:eastAsia="zh-CN"/>
        </w:rPr>
        <w:t xml:space="preserve">  </w:t>
      </w:r>
      <w:r>
        <w:rPr>
          <w:rFonts w:hint="default" w:cs="宋体"/>
          <w:color w:val="auto"/>
          <w:sz w:val="28"/>
          <w:szCs w:val="28"/>
          <w:lang w:val="en-US" w:eastAsia="zh-CN"/>
        </w:rPr>
        <w:t xml:space="preserve">  </w:t>
      </w:r>
      <w:r>
        <w:rPr>
          <w:rFonts w:hint="eastAsia" w:cs="宋体"/>
          <w:color w:val="auto"/>
          <w:sz w:val="28"/>
          <w:szCs w:val="28"/>
          <w:lang w:val="en-US" w:eastAsia="zh-CN"/>
        </w:rPr>
        <w:t xml:space="preserve">   </w:t>
      </w:r>
      <w:r>
        <w:rPr>
          <w:rFonts w:hint="default" w:cs="宋体"/>
          <w:color w:val="auto"/>
          <w:sz w:val="28"/>
          <w:szCs w:val="28"/>
          <w:lang w:val="en-US" w:eastAsia="zh-CN"/>
        </w:rPr>
        <w:t xml:space="preserve">   </w:t>
      </w:r>
      <w:r>
        <w:rPr>
          <w:rFonts w:hint="eastAsia" w:cs="宋体"/>
          <w:color w:val="auto"/>
          <w:sz w:val="28"/>
          <w:szCs w:val="28"/>
          <w:lang w:val="en-US" w:eastAsia="zh-CN"/>
        </w:rPr>
        <w:t>年</w:t>
      </w:r>
      <w:r>
        <w:rPr>
          <w:rFonts w:hint="default" w:cs="宋体"/>
          <w:color w:val="auto"/>
          <w:sz w:val="28"/>
          <w:szCs w:val="28"/>
          <w:lang w:val="en-US" w:eastAsia="zh-CN"/>
        </w:rPr>
        <w:t xml:space="preserve"> </w:t>
      </w:r>
      <w:r>
        <w:rPr>
          <w:rFonts w:hint="eastAsia" w:cs="宋体"/>
          <w:color w:val="auto"/>
          <w:sz w:val="28"/>
          <w:szCs w:val="28"/>
          <w:lang w:val="en-US" w:eastAsia="zh-CN"/>
        </w:rPr>
        <w:t xml:space="preserve"> </w:t>
      </w:r>
      <w:r>
        <w:rPr>
          <w:rFonts w:hint="default" w:cs="宋体"/>
          <w:color w:val="auto"/>
          <w:sz w:val="28"/>
          <w:szCs w:val="28"/>
          <w:lang w:val="en-US" w:eastAsia="zh-CN"/>
        </w:rPr>
        <w:t xml:space="preserve"> </w:t>
      </w:r>
      <w:r>
        <w:rPr>
          <w:rFonts w:hint="eastAsia" w:cs="宋体"/>
          <w:color w:val="auto"/>
          <w:sz w:val="28"/>
          <w:szCs w:val="28"/>
          <w:lang w:val="en-US" w:eastAsia="zh-CN"/>
        </w:rPr>
        <w:t>月</w:t>
      </w:r>
      <w:r>
        <w:rPr>
          <w:rFonts w:hint="default" w:cs="宋体"/>
          <w:color w:val="auto"/>
          <w:sz w:val="28"/>
          <w:szCs w:val="28"/>
          <w:lang w:val="en-US" w:eastAsia="zh-CN"/>
        </w:rPr>
        <w:t xml:space="preserve">   </w:t>
      </w:r>
      <w:r>
        <w:rPr>
          <w:rFonts w:hint="eastAsia" w:cs="宋体"/>
          <w:color w:val="auto"/>
          <w:sz w:val="28"/>
          <w:szCs w:val="28"/>
          <w:lang w:val="en-US" w:eastAsia="zh-CN"/>
        </w:rPr>
        <w:t>日</w:t>
      </w:r>
    </w:p>
    <w:p>
      <w:pPr>
        <w:rPr>
          <w:rFonts w:hint="eastAsia" w:eastAsia="宋体"/>
          <w:lang w:val="en-US" w:eastAsia="zh-CN"/>
        </w:rPr>
      </w:pPr>
    </w:p>
    <w:sectPr>
      <w:footerReference r:id="rId4" w:type="default"/>
      <w:pgSz w:w="11850" w:h="16840"/>
      <w:pgMar w:top="1440" w:right="1417" w:bottom="1440" w:left="1417" w:header="720" w:footer="720" w:gutter="0"/>
      <w:cols w:space="720" w:num="1"/>
      <w:rtlGutter w:val="0"/>
      <w:docGrid w:linePitch="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yYTBmYjk2NDA4MmIzY2YwOGI1NWI4YjE1Y2Q4NDIifQ=="/>
  </w:docVars>
  <w:rsids>
    <w:rsidRoot w:val="BF5F6596"/>
    <w:rsid w:val="137FE814"/>
    <w:rsid w:val="1BEF1BA5"/>
    <w:rsid w:val="1C7F1538"/>
    <w:rsid w:val="2BDD5AF6"/>
    <w:rsid w:val="2DEF7C81"/>
    <w:rsid w:val="2FFDC7C0"/>
    <w:rsid w:val="30B75762"/>
    <w:rsid w:val="37DF3C36"/>
    <w:rsid w:val="3BCFAAEB"/>
    <w:rsid w:val="3DDBF373"/>
    <w:rsid w:val="3FF3AD17"/>
    <w:rsid w:val="3FF9BDF5"/>
    <w:rsid w:val="4DBB076C"/>
    <w:rsid w:val="4FFF2E21"/>
    <w:rsid w:val="51FED7AB"/>
    <w:rsid w:val="53EF7C94"/>
    <w:rsid w:val="5CF15E8E"/>
    <w:rsid w:val="5EFA7CCD"/>
    <w:rsid w:val="5EFE51F2"/>
    <w:rsid w:val="5F5A5315"/>
    <w:rsid w:val="5FBFC567"/>
    <w:rsid w:val="5FDF8C95"/>
    <w:rsid w:val="67FFA51A"/>
    <w:rsid w:val="6ABF6BB0"/>
    <w:rsid w:val="6BF54E74"/>
    <w:rsid w:val="6BF686FC"/>
    <w:rsid w:val="6DD54C4F"/>
    <w:rsid w:val="6DEEBE81"/>
    <w:rsid w:val="6E9F7C6B"/>
    <w:rsid w:val="74CF7E8D"/>
    <w:rsid w:val="757DE146"/>
    <w:rsid w:val="77FF342D"/>
    <w:rsid w:val="7BFD1990"/>
    <w:rsid w:val="7BFE18A9"/>
    <w:rsid w:val="7C7AFA98"/>
    <w:rsid w:val="7CFFB953"/>
    <w:rsid w:val="7DDFD819"/>
    <w:rsid w:val="7DFACCDF"/>
    <w:rsid w:val="7DFB3E0B"/>
    <w:rsid w:val="7E5F6C28"/>
    <w:rsid w:val="7EEB87A0"/>
    <w:rsid w:val="7F7D58EC"/>
    <w:rsid w:val="7F7F23B4"/>
    <w:rsid w:val="7F7F2930"/>
    <w:rsid w:val="7F8DAA60"/>
    <w:rsid w:val="7F9D822F"/>
    <w:rsid w:val="7FBEDC0F"/>
    <w:rsid w:val="7FBFC3A6"/>
    <w:rsid w:val="7FEE9B69"/>
    <w:rsid w:val="7FEF9182"/>
    <w:rsid w:val="7FF7DF51"/>
    <w:rsid w:val="8BF93B77"/>
    <w:rsid w:val="8FFFEFCD"/>
    <w:rsid w:val="9D4B5CFF"/>
    <w:rsid w:val="9FFF9746"/>
    <w:rsid w:val="AEEF880D"/>
    <w:rsid w:val="AFD83809"/>
    <w:rsid w:val="BA7B23C6"/>
    <w:rsid w:val="BEFF95FF"/>
    <w:rsid w:val="BF5F6596"/>
    <w:rsid w:val="BFB4FA02"/>
    <w:rsid w:val="BFDF17C1"/>
    <w:rsid w:val="CC8BCF03"/>
    <w:rsid w:val="CFDBB683"/>
    <w:rsid w:val="DF7B3EDB"/>
    <w:rsid w:val="DFBDE456"/>
    <w:rsid w:val="E7BE4D8B"/>
    <w:rsid w:val="E9F71EFB"/>
    <w:rsid w:val="EBFDFBDB"/>
    <w:rsid w:val="F8F73DFD"/>
    <w:rsid w:val="F97F4FDB"/>
    <w:rsid w:val="FAEB1D91"/>
    <w:rsid w:val="FAF9424B"/>
    <w:rsid w:val="FBAED317"/>
    <w:rsid w:val="FDA0D91F"/>
    <w:rsid w:val="FE734873"/>
    <w:rsid w:val="FFB91DD1"/>
    <w:rsid w:val="FFBE5A9C"/>
    <w:rsid w:val="FFFF92F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nhideWhenUsed/>
    <w:qFormat/>
    <w:uiPriority w:val="99"/>
    <w:pPr>
      <w:widowControl w:val="0"/>
      <w:autoSpaceDE w:val="0"/>
      <w:autoSpaceDN w:val="0"/>
      <w:adjustRightInd w:val="0"/>
      <w:spacing w:beforeLines="0" w:afterLines="0"/>
    </w:pPr>
    <w:rPr>
      <w:rFonts w:hint="eastAsia" w:ascii="宋体" w:hAnsi="宋体" w:eastAsia="宋体" w:cs="Times New Roman"/>
      <w:sz w:val="24"/>
    </w:rPr>
  </w:style>
  <w:style w:type="character" w:default="1" w:styleId="6">
    <w:name w:val="Default Paragraph Font"/>
    <w:semiHidden/>
    <w:qFormat/>
    <w:uiPriority w:val="0"/>
  </w:style>
  <w:style w:type="table" w:default="1" w:styleId="5">
    <w:name w:val="Normal Table"/>
    <w:semiHidden/>
    <w:qFormat/>
    <w:uiPriority w:val="0"/>
    <w:tblPr>
      <w:tblStyle w:val="5"/>
      <w:tblCellMar>
        <w:top w:w="0" w:type="dxa"/>
        <w:left w:w="108" w:type="dxa"/>
        <w:bottom w:w="0" w:type="dxa"/>
        <w:right w:w="108" w:type="dxa"/>
      </w:tblCellMar>
    </w:tblPr>
  </w:style>
  <w:style w:type="paragraph" w:styleId="2">
    <w:name w:val="annotation text"/>
    <w:basedOn w:val="1"/>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27.3333333333333</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2022-09-28T01:11:00Z</dcterms:created>
  <dc:creator>庆云</dc:creator>
  <cp:lastModifiedBy>Administrator</cp:lastModifiedBy>
  <cp:lastPrinted>2023-11-03T08:24:29Z</cp:lastPrinted>
  <dcterms:modified xsi:type="dcterms:W3CDTF">2023-11-03T00:11:26Z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1283A94F7D3140DFB2DBC1EA6C71E9BF_13</vt:lpwstr>
  </property>
</Properties>
</file>