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rPr>
          <w:rFonts w:ascii="仿宋_GB2312" w:eastAsia="仿宋_GB2312"/>
          <w:b/>
          <w:sz w:val="36"/>
          <w:szCs w:val="36"/>
        </w:rPr>
      </w:pPr>
      <w:r>
        <w:rPr>
          <w:rFonts w:hint="eastAsia" w:ascii="黑体" w:hAnsi="黑体" w:eastAsia="黑体" w:cs="黑体"/>
          <w:bCs/>
          <w:sz w:val="32"/>
          <w:szCs w:val="32"/>
        </w:rPr>
        <w:t>附件2</w:t>
      </w:r>
      <w:r>
        <w:rPr>
          <w:rFonts w:hint="eastAsia" w:ascii="仿宋_GB2312" w:eastAsia="仿宋_GB2312"/>
          <w:b/>
          <w:sz w:val="36"/>
          <w:szCs w:val="36"/>
        </w:rPr>
        <w:tab/>
      </w:r>
    </w:p>
    <w:p>
      <w:pPr>
        <w:spacing w:line="560" w:lineRule="atLeast"/>
        <w:ind w:firstLine="2331" w:firstLineChars="645"/>
        <w:jc w:val="center"/>
        <w:rPr>
          <w:rFonts w:ascii="仿宋_GB2312" w:eastAsia="仿宋_GB2312"/>
          <w:b/>
          <w:sz w:val="36"/>
          <w:szCs w:val="36"/>
        </w:rPr>
      </w:pPr>
    </w:p>
    <w:p>
      <w:pPr>
        <w:spacing w:line="560" w:lineRule="atLeast"/>
        <w:jc w:val="center"/>
        <w:rPr>
          <w:rFonts w:hint="eastAsia" w:ascii="黑体" w:hAnsi="黑体" w:eastAsia="黑体" w:cs="黑体"/>
          <w:b/>
          <w:sz w:val="72"/>
          <w:szCs w:val="72"/>
        </w:rPr>
      </w:pPr>
    </w:p>
    <w:p>
      <w:pPr>
        <w:spacing w:line="560" w:lineRule="atLeast"/>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福建省公路事业发展中心</w:t>
      </w:r>
    </w:p>
    <w:p>
      <w:pPr>
        <w:spacing w:line="560" w:lineRule="atLeas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72"/>
          <w:szCs w:val="72"/>
        </w:rPr>
        <w:t>询价采购文件</w:t>
      </w:r>
    </w:p>
    <w:p>
      <w:pPr>
        <w:spacing w:line="560" w:lineRule="atLeast"/>
        <w:rPr>
          <w:rFonts w:ascii="仿宋_GB2312" w:eastAsia="仿宋_GB2312"/>
          <w:bCs/>
          <w:sz w:val="32"/>
          <w:szCs w:val="32"/>
        </w:rPr>
      </w:pPr>
    </w:p>
    <w:p>
      <w:pPr>
        <w:spacing w:line="560" w:lineRule="atLeast"/>
        <w:rPr>
          <w:rFonts w:ascii="仿宋_GB2312" w:eastAsia="仿宋_GB2312"/>
          <w:bCs/>
          <w:sz w:val="32"/>
          <w:szCs w:val="32"/>
        </w:rPr>
      </w:pPr>
    </w:p>
    <w:tbl>
      <w:tblPr>
        <w:tblStyle w:val="20"/>
        <w:tblpPr w:leftFromText="180" w:rightFromText="180" w:vertAnchor="text" w:horzAnchor="page" w:tblpX="2309" w:tblpY="288"/>
        <w:tblOverlap w:val="never"/>
        <w:tblW w:w="7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5"/>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3" w:hRule="atLeast"/>
        </w:trPr>
        <w:tc>
          <w:tcPr>
            <w:tcW w:w="1975"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项目名称：</w:t>
            </w:r>
          </w:p>
        </w:tc>
        <w:tc>
          <w:tcPr>
            <w:tcW w:w="5700"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lang w:val="en"/>
              </w:rPr>
              <w:t>福建省普通公路养护运营领域分级分类监管研究技术咨询服务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3" w:hRule="atLeast"/>
        </w:trPr>
        <w:tc>
          <w:tcPr>
            <w:tcW w:w="1975"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sz w:val="32"/>
                <w:szCs w:val="32"/>
              </w:rPr>
              <w:t>采购单位：</w:t>
            </w:r>
          </w:p>
        </w:tc>
        <w:tc>
          <w:tcPr>
            <w:tcW w:w="5700"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福建省公路事业发展中心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1975"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时    间：</w:t>
            </w:r>
          </w:p>
        </w:tc>
        <w:tc>
          <w:tcPr>
            <w:tcW w:w="5700" w:type="dxa"/>
            <w:vAlign w:val="center"/>
          </w:tcPr>
          <w:p>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2025年9月  日</w:t>
            </w:r>
          </w:p>
        </w:tc>
      </w:tr>
    </w:tbl>
    <w:p>
      <w:pPr>
        <w:spacing w:line="560" w:lineRule="atLeast"/>
        <w:rPr>
          <w:rFonts w:ascii="仿宋_GB2312" w:eastAsia="仿宋_GB2312"/>
          <w:bCs/>
          <w:sz w:val="32"/>
          <w:szCs w:val="32"/>
        </w:rPr>
      </w:pPr>
    </w:p>
    <w:p>
      <w:pPr>
        <w:spacing w:line="560" w:lineRule="atLeast"/>
        <w:rPr>
          <w:rFonts w:ascii="仿宋_GB2312" w:eastAsia="仿宋_GB2312"/>
          <w:bCs/>
          <w:sz w:val="32"/>
          <w:szCs w:val="32"/>
        </w:rPr>
      </w:pPr>
    </w:p>
    <w:p>
      <w:pPr>
        <w:spacing w:line="560" w:lineRule="atLeast"/>
        <w:rPr>
          <w:rFonts w:ascii="仿宋_GB2312" w:eastAsia="仿宋_GB2312"/>
          <w:bCs/>
          <w:sz w:val="32"/>
          <w:szCs w:val="32"/>
        </w:rPr>
      </w:pPr>
    </w:p>
    <w:p>
      <w:pPr>
        <w:spacing w:line="560" w:lineRule="atLeast"/>
        <w:rPr>
          <w:rFonts w:ascii="仿宋_GB2312" w:eastAsia="仿宋_GB2312"/>
          <w:sz w:val="32"/>
          <w:szCs w:val="32"/>
        </w:rPr>
      </w:pPr>
    </w:p>
    <w:p>
      <w:pPr>
        <w:spacing w:line="560" w:lineRule="atLeast"/>
        <w:rPr>
          <w:rFonts w:ascii="仿宋_GB2312" w:eastAsia="仿宋_GB2312"/>
          <w:sz w:val="32"/>
          <w:szCs w:val="32"/>
        </w:rPr>
      </w:pPr>
    </w:p>
    <w:p>
      <w:pPr>
        <w:spacing w:line="560" w:lineRule="atLeast"/>
        <w:rPr>
          <w:rFonts w:ascii="仿宋_GB2312" w:eastAsia="仿宋_GB2312"/>
          <w:sz w:val="32"/>
          <w:szCs w:val="32"/>
        </w:rPr>
      </w:pPr>
    </w:p>
    <w:p>
      <w:pPr>
        <w:spacing w:line="560" w:lineRule="atLeast"/>
        <w:rPr>
          <w:rFonts w:ascii="仿宋_GB2312" w:eastAsia="仿宋_GB2312"/>
          <w:sz w:val="32"/>
          <w:szCs w:val="32"/>
        </w:rPr>
      </w:pPr>
    </w:p>
    <w:p>
      <w:pPr>
        <w:spacing w:line="560" w:lineRule="atLeast"/>
        <w:rPr>
          <w:rFonts w:ascii="仿宋_GB2312" w:eastAsia="仿宋_GB2312"/>
          <w:sz w:val="32"/>
          <w:szCs w:val="32"/>
        </w:rPr>
      </w:pPr>
    </w:p>
    <w:p>
      <w:pPr>
        <w:spacing w:line="560" w:lineRule="atLeast"/>
        <w:rPr>
          <w:rFonts w:ascii="仿宋_GB2312" w:eastAsia="仿宋_GB2312"/>
          <w:sz w:val="32"/>
          <w:szCs w:val="32"/>
        </w:rPr>
        <w:sectPr>
          <w:headerReference r:id="rId5" w:type="first"/>
          <w:footerReference r:id="rId7" w:type="first"/>
          <w:headerReference r:id="rId3" w:type="default"/>
          <w:headerReference r:id="rId4" w:type="even"/>
          <w:footerReference r:id="rId6" w:type="even"/>
          <w:pgSz w:w="11850" w:h="16783"/>
          <w:pgMar w:top="1814" w:right="1361" w:bottom="1701" w:left="1474" w:header="720" w:footer="720" w:gutter="0"/>
          <w:cols w:space="720" w:num="1"/>
        </w:sectPr>
      </w:pPr>
    </w:p>
    <w:sdt>
      <w:sdtPr>
        <w:rPr>
          <w:rFonts w:hint="eastAsia" w:ascii="方正小标宋简体" w:hAnsi="方正小标宋简体" w:eastAsia="方正小标宋简体" w:cs="方正小标宋简体"/>
          <w:b/>
          <w:bCs/>
          <w:color w:val="000000"/>
          <w:sz w:val="44"/>
          <w:szCs w:val="44"/>
        </w:rPr>
        <w:id w:val="147453437"/>
        <w15:color w:val="DBDBDB"/>
        <w:docPartObj>
          <w:docPartGallery w:val="Table of Contents"/>
          <w:docPartUnique/>
        </w:docPartObj>
      </w:sdtPr>
      <w:sdtEndPr>
        <w:rPr>
          <w:rFonts w:hint="eastAsia" w:ascii="方正小标宋简体" w:hAnsi="黑体" w:eastAsia="方正小标宋简体" w:cs="方正小标宋简体"/>
          <w:b/>
          <w:bCs w:val="0"/>
          <w:color w:val="000000"/>
          <w:kern w:val="44"/>
          <w:sz w:val="32"/>
          <w:szCs w:val="44"/>
        </w:rPr>
      </w:sdtEndPr>
      <w:sdtContent>
        <w:p>
          <w:pPr>
            <w:spacing w:before="240" w:beforeLines="100" w:after="240" w:afterLines="10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pStyle w:val="13"/>
            <w:tabs>
              <w:tab w:val="right" w:leader="dot" w:pos="8250"/>
            </w:tabs>
            <w:spacing w:before="240" w:beforeLines="100" w:after="240" w:afterLines="10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fldChar w:fldCharType="begin"/>
          </w:r>
          <w:r>
            <w:instrText xml:space="preserve"> HYPERLINK \l "_Toc20240" </w:instrText>
          </w:r>
          <w:r>
            <w:fldChar w:fldCharType="separate"/>
          </w:r>
          <w:r>
            <w:rPr>
              <w:rFonts w:hint="eastAsia" w:ascii="仿宋_GB2312" w:hAnsi="仿宋_GB2312" w:eastAsia="仿宋_GB2312" w:cs="仿宋_GB2312"/>
              <w:sz w:val="32"/>
              <w:szCs w:val="32"/>
            </w:rPr>
            <w:t>第一章 征集公告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"_Toc12470" </w:instrText>
          </w:r>
          <w:r>
            <w:fldChar w:fldCharType="separate"/>
          </w:r>
          <w:r>
            <w:rPr>
              <w:rFonts w:hint="eastAsia" w:ascii="仿宋_GB2312" w:hAnsi="仿宋_GB2312" w:eastAsia="仿宋_GB2312" w:cs="仿宋_GB2312"/>
              <w:sz w:val="32"/>
              <w:szCs w:val="32"/>
              <w:lang w:val="en"/>
            </w:rPr>
            <w:t>第二章</w:t>
          </w:r>
          <w:r>
            <w:rPr>
              <w:rFonts w:hint="eastAsia" w:ascii="仿宋_GB2312" w:hAnsi="仿宋_GB2312" w:eastAsia="仿宋_GB2312" w:cs="仿宋_GB2312"/>
              <w:sz w:val="32"/>
              <w:szCs w:val="32"/>
            </w:rPr>
            <w:t xml:space="preserve"> 响应文件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"_Toc18499" </w:instrText>
          </w:r>
          <w:r>
            <w:fldChar w:fldCharType="separate"/>
          </w:r>
          <w:r>
            <w:rPr>
              <w:rFonts w:hint="eastAsia" w:ascii="仿宋_GB2312" w:hAnsi="仿宋_GB2312" w:eastAsia="仿宋_GB2312" w:cs="仿宋_GB2312"/>
              <w:sz w:val="32"/>
              <w:szCs w:val="32"/>
              <w:lang w:val="en"/>
            </w:rPr>
            <w:t>第三章 询价函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"_Toc8725" </w:instrText>
          </w:r>
          <w:r>
            <w:fldChar w:fldCharType="separate"/>
          </w:r>
          <w:r>
            <w:rPr>
              <w:rFonts w:hint="eastAsia" w:ascii="仿宋_GB2312" w:hAnsi="仿宋_GB2312" w:eastAsia="仿宋_GB2312" w:cs="仿宋_GB2312"/>
              <w:sz w:val="32"/>
              <w:szCs w:val="32"/>
              <w:lang w:val="en"/>
            </w:rPr>
            <w:t>第四章 采购成交通知书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3"/>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"_Toc29026" </w:instrText>
          </w:r>
          <w:r>
            <w:fldChar w:fldCharType="separate"/>
          </w:r>
          <w:r>
            <w:rPr>
              <w:rFonts w:hint="eastAsia" w:ascii="仿宋_GB2312" w:hAnsi="仿宋_GB2312" w:eastAsia="仿宋_GB2312" w:cs="仿宋_GB2312"/>
              <w:sz w:val="32"/>
              <w:szCs w:val="32"/>
              <w:lang w:val="en"/>
            </w:rPr>
            <w:t>第五章 合同范本</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6"/>
            <w:numPr>
              <w:ilvl w:val="0"/>
              <w:numId w:val="0"/>
            </w:numPr>
            <w:spacing w:before="240" w:beforeLines="100" w:after="240" w:afterLines="100"/>
            <w:rPr>
              <w:rFonts w:hint="eastAsia" w:ascii="方正小标宋简体" w:eastAsia="方正小标宋简体"/>
              <w:bCs w:val="0"/>
            </w:rPr>
          </w:pPr>
          <w:r>
            <w:rPr>
              <w:rFonts w:hint="eastAsia" w:ascii="仿宋_GB2312" w:hAnsi="仿宋_GB2312" w:eastAsia="仿宋_GB2312" w:cs="仿宋_GB2312"/>
              <w:bCs w:val="0"/>
              <w:szCs w:val="32"/>
            </w:rPr>
            <w:fldChar w:fldCharType="end"/>
          </w:r>
        </w:p>
      </w:sdtContent>
    </w:sdt>
    <w:p>
      <w:pPr>
        <w:pStyle w:val="33"/>
        <w:rPr>
          <w:rFonts w:hint="eastAsia" w:ascii="方正小标宋简体" w:eastAsia="方正小标宋简体"/>
          <w:sz w:val="44"/>
        </w:rPr>
      </w:pPr>
    </w:p>
    <w:p>
      <w:pPr>
        <w:pStyle w:val="33"/>
        <w:rPr>
          <w:rFonts w:hint="eastAsia" w:ascii="方正小标宋简体" w:eastAsia="方正小标宋简体"/>
          <w:sz w:val="44"/>
        </w:rPr>
      </w:pPr>
    </w:p>
    <w:p>
      <w:pPr>
        <w:tabs>
          <w:tab w:val="left" w:pos="8266"/>
        </w:tabs>
        <w:bidi w:val="0"/>
        <w:jc w:val="left"/>
        <w:rPr>
          <w:rFonts w:hint="eastAsia" w:eastAsia="宋体"/>
          <w:lang w:eastAsia="zh-CN"/>
        </w:rPr>
        <w:sectPr>
          <w:footerReference r:id="rId8" w:type="default"/>
          <w:pgSz w:w="11850" w:h="16783"/>
          <w:pgMar w:top="1814" w:right="1361" w:bottom="1701" w:left="1474" w:header="720" w:footer="720" w:gutter="0"/>
          <w:pgNumType w:fmt="decimal" w:start="1"/>
          <w:cols w:space="720" w:num="1"/>
        </w:sectPr>
      </w:pPr>
      <w:r>
        <w:rPr>
          <w:rFonts w:hint="eastAsia"/>
          <w:lang w:eastAsia="zh-CN"/>
        </w:rPr>
        <w:tab/>
      </w:r>
    </w:p>
    <w:p>
      <w:pPr>
        <w:pStyle w:val="36"/>
        <w:numPr>
          <w:ilvl w:val="0"/>
          <w:numId w:val="0"/>
        </w:numPr>
        <w:spacing w:after="120" w:afterLines="50"/>
        <w:jc w:val="center"/>
        <w:rPr>
          <w:rFonts w:hint="eastAsia" w:ascii="方正小标宋简体" w:eastAsia="方正小标宋简体"/>
          <w:b w:val="0"/>
          <w:bCs w:val="0"/>
          <w:sz w:val="44"/>
        </w:rPr>
      </w:pPr>
      <w:bookmarkStart w:id="0" w:name="_Toc20240"/>
      <w:r>
        <w:rPr>
          <w:rFonts w:hint="eastAsia" w:ascii="方正小标宋简体" w:eastAsia="方正小标宋简体"/>
          <w:b w:val="0"/>
          <w:bCs w:val="0"/>
          <w:sz w:val="44"/>
        </w:rPr>
        <w:t>第一章 征集公告</w:t>
      </w:r>
      <w:bookmarkEnd w:id="0"/>
    </w:p>
    <w:p>
      <w:pPr>
        <w:spacing w:after="120" w:afterLines="50" w:line="390" w:lineRule="exact"/>
        <w:jc w:val="center"/>
        <w:rPr>
          <w:rFonts w:hint="eastAsia" w:ascii="方正小标宋简体" w:hAnsi="方正小标宋简体" w:eastAsia="方正小标宋简体" w:cs="方正小标宋简体"/>
          <w:color w:val="000000"/>
          <w:sz w:val="36"/>
          <w:szCs w:val="36"/>
          <w:lang w:val="en"/>
        </w:rPr>
      </w:pPr>
      <w:r>
        <w:rPr>
          <w:rFonts w:hint="eastAsia" w:ascii="方正小标宋简体" w:hAnsi="方正小标宋简体" w:eastAsia="方正小标宋简体" w:cs="方正小标宋简体"/>
          <w:color w:val="000000"/>
          <w:sz w:val="36"/>
          <w:szCs w:val="36"/>
          <w:lang w:val="en"/>
        </w:rPr>
        <w:t>福建省普通公路养护运营领域分级分类监管研究</w:t>
      </w:r>
    </w:p>
    <w:p>
      <w:pPr>
        <w:spacing w:after="120" w:afterLines="50" w:line="390" w:lineRule="exact"/>
        <w:jc w:val="center"/>
        <w:rPr>
          <w:rFonts w:hint="eastAsia" w:ascii="方正小标宋简体" w:hAnsi="方正小标宋简体" w:eastAsia="方正小标宋简体" w:cs="方正小标宋简体"/>
          <w:color w:val="000000"/>
          <w:sz w:val="36"/>
          <w:szCs w:val="36"/>
          <w:lang w:val="en"/>
        </w:rPr>
      </w:pPr>
      <w:r>
        <w:rPr>
          <w:rFonts w:hint="eastAsia" w:ascii="方正小标宋简体" w:hAnsi="方正小标宋简体" w:eastAsia="方正小标宋简体" w:cs="方正小标宋简体"/>
          <w:color w:val="000000"/>
          <w:sz w:val="36"/>
          <w:szCs w:val="36"/>
          <w:lang w:val="en"/>
        </w:rPr>
        <w:t>技术咨询服务</w:t>
      </w:r>
      <w:r>
        <w:rPr>
          <w:rFonts w:hint="eastAsia" w:ascii="方正小标宋简体" w:hAnsi="方正小标宋简体" w:eastAsia="方正小标宋简体" w:cs="方正小标宋简体"/>
          <w:color w:val="000000"/>
          <w:sz w:val="36"/>
          <w:szCs w:val="36"/>
        </w:rPr>
        <w:t>询价</w:t>
      </w:r>
      <w:r>
        <w:rPr>
          <w:rFonts w:hint="eastAsia" w:ascii="方正小标宋简体" w:hAnsi="方正小标宋简体" w:eastAsia="方正小标宋简体" w:cs="方正小标宋简体"/>
          <w:color w:val="000000"/>
          <w:sz w:val="36"/>
          <w:szCs w:val="36"/>
          <w:lang w:val="en"/>
        </w:rPr>
        <w:t>采购征集公告</w:t>
      </w:r>
    </w:p>
    <w:p>
      <w:pPr>
        <w:adjustRightInd w:val="0"/>
        <w:snapToGrid w:val="0"/>
        <w:spacing w:line="390" w:lineRule="exact"/>
        <w:ind w:firstLine="560" w:firstLineChars="200"/>
        <w:rPr>
          <w:rFonts w:hint="eastAsia" w:ascii="黑体" w:hAnsi="黑体" w:eastAsia="黑体" w:cs="黑体"/>
          <w:sz w:val="28"/>
          <w:szCs w:val="28"/>
        </w:rPr>
      </w:pPr>
    </w:p>
    <w:p>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一、项目基本情况</w:t>
      </w:r>
    </w:p>
    <w:p>
      <w:pPr>
        <w:adjustRightInd w:val="0"/>
        <w:snapToGrid w:val="0"/>
        <w:spacing w:after="0" w:line="360" w:lineRule="exact"/>
        <w:ind w:firstLine="560" w:firstLineChars="200"/>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
        </w:rPr>
        <w:t>福建省普通公路养护运营领域分级分类监管研究技术咨询服务</w:t>
      </w:r>
    </w:p>
    <w:p>
      <w:pPr>
        <w:pStyle w:val="2"/>
        <w:spacing w:after="0" w:line="360" w:lineRule="exact"/>
        <w:ind w:left="0" w:leftChars="0" w:firstLine="560"/>
        <w:rPr>
          <w:rFonts w:eastAsia="仿宋_GB2312"/>
          <w:sz w:val="28"/>
          <w:szCs w:val="28"/>
        </w:rPr>
      </w:pPr>
      <w:r>
        <w:rPr>
          <w:rFonts w:hint="eastAsia" w:ascii="仿宋_GB2312" w:hAnsi="仿宋_GB2312" w:eastAsia="仿宋_GB2312" w:cs="仿宋_GB2312"/>
          <w:sz w:val="28"/>
          <w:szCs w:val="28"/>
        </w:rPr>
        <w:t>采购人：福建省公路事业发展中心</w:t>
      </w:r>
    </w:p>
    <w:p>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采购方式：本项目采用先征集供应商，经由采购人采购</w:t>
      </w:r>
      <w:r>
        <w:rPr>
          <w:rFonts w:hint="eastAsia" w:ascii="仿宋_GB2312" w:hAnsi="仿宋_GB2312" w:eastAsia="仿宋_GB2312" w:cs="仿宋_GB2312"/>
          <w:sz w:val="28"/>
          <w:szCs w:val="28"/>
          <w:lang w:eastAsia="zh-CN"/>
        </w:rPr>
        <w:t>办</w:t>
      </w:r>
      <w:r>
        <w:rPr>
          <w:rFonts w:hint="eastAsia" w:ascii="仿宋_GB2312" w:hAnsi="仿宋_GB2312" w:eastAsia="仿宋_GB2312" w:cs="仿宋_GB2312"/>
          <w:sz w:val="28"/>
          <w:szCs w:val="28"/>
        </w:rPr>
        <w:t>进行甄选和比对后，向其中3家符合项目要求的候选供应商询价。</w:t>
      </w:r>
    </w:p>
    <w:p>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最高限价：50000.00元</w:t>
      </w:r>
    </w:p>
    <w:p>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合同履行期限：签订合同后40个自然日内，根据采购人需求完成服务事项并提交成果。</w:t>
      </w:r>
    </w:p>
    <w:p>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w:t>
      </w:r>
    </w:p>
    <w:p>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二、供应商的资格要求</w:t>
      </w:r>
    </w:p>
    <w:p>
      <w:pPr>
        <w:pStyle w:val="15"/>
        <w:shd w:val="clear" w:color="auto" w:fill="FFFFFF"/>
        <w:spacing w:before="0" w:beforeAutospacing="0" w:after="0" w:afterAutospacing="0" w:line="360" w:lineRule="exact"/>
        <w:ind w:firstLine="420"/>
        <w:jc w:val="both"/>
        <w:textAlignment w:val="top"/>
        <w:rPr>
          <w:rFonts w:hint="eastAsia" w:ascii="仿宋_GB2312" w:hAnsi="仿宋_GB2312" w:eastAsia="仿宋_GB2312" w:cs="仿宋_GB2312"/>
          <w:sz w:val="28"/>
          <w:szCs w:val="28"/>
        </w:rPr>
      </w:pPr>
      <w:bookmarkStart w:id="1" w:name="OLE_LINK1"/>
      <w:r>
        <w:rPr>
          <w:rFonts w:hint="eastAsia" w:ascii="仿宋_GB2312" w:hAnsi="仿宋_GB2312" w:eastAsia="仿宋_GB2312" w:cs="仿宋_GB2312"/>
          <w:sz w:val="28"/>
          <w:szCs w:val="28"/>
        </w:rPr>
        <w:t>满足《中华人民共和国政府采购法》第二十二条规定</w:t>
      </w:r>
      <w:bookmarkEnd w:id="1"/>
      <w:r>
        <w:rPr>
          <w:rFonts w:hint="eastAsia" w:ascii="仿宋_GB2312" w:hAnsi="仿宋_GB2312" w:eastAsia="仿宋_GB2312" w:cs="仿宋_GB2312"/>
          <w:sz w:val="28"/>
          <w:szCs w:val="28"/>
        </w:rPr>
        <w:t>：</w:t>
      </w:r>
    </w:p>
    <w:p>
      <w:pPr>
        <w:pStyle w:val="15"/>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（一）具有独立承担民事责任的能力；</w:t>
      </w:r>
    </w:p>
    <w:p>
      <w:pPr>
        <w:pStyle w:val="15"/>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（二）具有良好的商业信誉和健全的财务会计制度；</w:t>
      </w:r>
    </w:p>
    <w:p>
      <w:pPr>
        <w:pStyle w:val="15"/>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（三）具有履行合同所必需的设备和专业技术能力；</w:t>
      </w:r>
    </w:p>
    <w:p>
      <w:pPr>
        <w:pStyle w:val="15"/>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（四）有依法缴纳税收和社会保障资金的良好记录；</w:t>
      </w:r>
    </w:p>
    <w:p>
      <w:pPr>
        <w:pStyle w:val="15"/>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（五）参加政府采购活动前三年内，在经营活动中没有重大违法记录；</w:t>
      </w:r>
    </w:p>
    <w:p>
      <w:pPr>
        <w:pStyle w:val="15"/>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（六）法律、行政法规规定的其他条件。</w:t>
      </w:r>
    </w:p>
    <w:p>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三、服务内容及要求</w:t>
      </w:r>
    </w:p>
    <w:p>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（一）梳理汇编文件。汇编国家、部、省出台的有关公路行业分级分类监管的法律法规、规章制度、政策和行业规范等文件。</w:t>
      </w:r>
    </w:p>
    <w:p>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（二）收集经验做法。通过网络、电话、查阅资料等多种方式，收集兄弟省份行业分级分类监管工作经验做法。</w:t>
      </w:r>
    </w:p>
    <w:p>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（三）开展实地调研。赴我省市、县两级公路养护运营机构，调研分级分类监管工作开展情况，了解业务需求和难点问题等。</w:t>
      </w:r>
    </w:p>
    <w:p>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撰写研究报告。根据所收集的资料、调研成果及提出对策建议要点等内容，编制《福建省普通公路养护运营领域分级分类监管研究报告》，要求文字精炼，针对性强、对策建议具有可操作性，提交研究报告时，需一并提交精简版研究报告（1500字以内）。成果通过验收后，提交纸质文件10份和可编辑电子文件。</w:t>
      </w:r>
    </w:p>
    <w:p>
      <w:pPr>
        <w:spacing w:after="0" w:line="360" w:lineRule="exact"/>
        <w:ind w:firstLine="560" w:firstLineChars="200"/>
        <w:rPr>
          <w:rFonts w:hint="eastAsia" w:ascii="仿宋_GB2312" w:hAnsi="仿宋_GB2312" w:eastAsia="仿宋_GB2312" w:cs="仿宋_GB2312"/>
          <w:sz w:val="28"/>
          <w:szCs w:val="28"/>
        </w:rPr>
      </w:pPr>
      <w:bookmarkStart w:id="2" w:name="OLE_LINK3"/>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sz w:val="28"/>
          <w:szCs w:val="28"/>
        </w:rPr>
        <w:t>拟开展本项目的团队中需至少有一人具有副高（副教授）及以上职称（建设、土木、道路与桥梁、交通运输、安全等相关专业）。</w:t>
      </w:r>
    </w:p>
    <w:bookmarkEnd w:id="2"/>
    <w:p>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四、响应文件要求</w:t>
      </w:r>
    </w:p>
    <w:p>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sz w:val="28"/>
          <w:szCs w:val="28"/>
        </w:rPr>
        <w:t>供应商应提交响应文件1套，应包含：响应声明、单位负责人授权书（若供应商代表为单位负责人授权的委托代理人，应提供本授权书；若供应商代表为单位负责人，应提交其身份证正反面复印件，可不提供本授权书）、资格声明、拟开展项目团队人员名单、初步工作方案。可包含：业绩证明等其他相关材料。所有文件均需加盖公章。</w:t>
      </w:r>
    </w:p>
    <w:p>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sz w:val="28"/>
          <w:szCs w:val="28"/>
        </w:rPr>
        <w:t>供应商应将响应文件密封，所有包装封皮上均应注明项目名称、供应商名称，并加盖供应商单位公章。如果供应商未按上述要求密封，其响应文件将被拒绝接收。</w:t>
      </w:r>
    </w:p>
    <w:p>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五、响应文件提交</w:t>
      </w:r>
    </w:p>
    <w:p>
      <w:pPr>
        <w:adjustRightInd w:val="0"/>
        <w:snapToGrid w:val="0"/>
        <w:spacing w:after="0" w:line="360" w:lineRule="exact"/>
        <w:ind w:firstLine="560" w:firstLineChars="200"/>
        <w:rPr>
          <w:rFonts w:hint="eastAsia" w:ascii="仿宋_GB2312" w:hAnsi="仿宋_GB2312" w:eastAsia="仿宋_GB2312" w:cs="仿宋_GB2312"/>
          <w:iCs/>
          <w:sz w:val="28"/>
          <w:szCs w:val="28"/>
          <w:u w:val="singl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sz w:val="28"/>
          <w:szCs w:val="28"/>
          <w:u w:val="single"/>
        </w:rPr>
        <w:t>2025</w:t>
      </w:r>
      <w:r>
        <w:rPr>
          <w:rFonts w:hint="eastAsia" w:ascii="仿宋_GB2312" w:hAnsi="仿宋_GB2312" w:eastAsia="仿宋_GB2312" w:cs="仿宋_GB2312"/>
          <w:bCs/>
          <w:sz w:val="28"/>
          <w:szCs w:val="28"/>
          <w:u w:val="single"/>
        </w:rPr>
        <w:t>年</w:t>
      </w:r>
      <w:r>
        <w:rPr>
          <w:rFonts w:hint="eastAsia" w:ascii="仿宋_GB2312" w:hAnsi="仿宋_GB2312" w:eastAsia="仿宋_GB2312" w:cs="仿宋_GB2312"/>
          <w:bCs/>
          <w:sz w:val="28"/>
          <w:szCs w:val="28"/>
          <w:u w:val="single"/>
          <w:lang w:val="en-US" w:eastAsia="zh-CN"/>
        </w:rPr>
        <w:t>9</w:t>
      </w:r>
      <w:r>
        <w:rPr>
          <w:rFonts w:hint="eastAsia" w:ascii="仿宋_GB2312" w:hAnsi="仿宋_GB2312" w:eastAsia="仿宋_GB2312" w:cs="仿宋_GB2312"/>
          <w:bCs/>
          <w:sz w:val="28"/>
          <w:szCs w:val="28"/>
          <w:u w:val="single"/>
        </w:rPr>
        <w:t>月</w:t>
      </w:r>
      <w:r>
        <w:rPr>
          <w:rFonts w:hint="eastAsia" w:ascii="仿宋_GB2312" w:hAnsi="仿宋_GB2312" w:eastAsia="仿宋_GB2312" w:cs="仿宋_GB2312"/>
          <w:bCs/>
          <w:sz w:val="28"/>
          <w:szCs w:val="28"/>
          <w:u w:val="single"/>
          <w:lang w:val="en-US" w:eastAsia="zh-CN"/>
        </w:rPr>
        <w:t>22</w:t>
      </w:r>
      <w:r>
        <w:rPr>
          <w:rFonts w:hint="eastAsia" w:ascii="仿宋_GB2312" w:hAnsi="仿宋_GB2312" w:eastAsia="仿宋_GB2312" w:cs="仿宋_GB2312"/>
          <w:bCs/>
          <w:sz w:val="28"/>
          <w:szCs w:val="28"/>
          <w:u w:val="single"/>
        </w:rPr>
        <w:t>日17时00分</w:t>
      </w:r>
      <w:r>
        <w:rPr>
          <w:rFonts w:hint="eastAsia" w:ascii="仿宋_GB2312" w:hAnsi="仿宋_GB2312" w:eastAsia="仿宋_GB2312" w:cs="仿宋_GB2312"/>
          <w:bCs/>
          <w:sz w:val="28"/>
          <w:szCs w:val="28"/>
        </w:rPr>
        <w:t>（北京时间），</w:t>
      </w:r>
      <w:r>
        <w:rPr>
          <w:rFonts w:hint="eastAsia" w:ascii="仿宋_GB2312" w:hAnsi="仿宋_GB2312" w:eastAsia="仿宋_GB2312" w:cs="仿宋_GB2312"/>
          <w:iCs/>
          <w:sz w:val="28"/>
          <w:szCs w:val="28"/>
        </w:rPr>
        <w:t>以文件送达时间为准。</w:t>
      </w:r>
    </w:p>
    <w:p>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提交地点</w:t>
      </w:r>
      <w:r>
        <w:rPr>
          <w:rFonts w:hint="eastAsia" w:ascii="仿宋_GB2312" w:hAnsi="仿宋_GB2312" w:eastAsia="仿宋_GB2312" w:cs="仿宋_GB2312"/>
          <w:sz w:val="28"/>
          <w:szCs w:val="28"/>
        </w:rPr>
        <w:t>：福州市台江区交通路19号。</w:t>
      </w:r>
    </w:p>
    <w:p>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六、开启时间与地点</w:t>
      </w:r>
    </w:p>
    <w:p>
      <w:pPr>
        <w:adjustRightInd w:val="0"/>
        <w:snapToGrid w:val="0"/>
        <w:spacing w:after="0" w:line="36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rPr>
        <w:t>2025</w:t>
      </w:r>
      <w:r>
        <w:rPr>
          <w:rFonts w:hint="eastAsia" w:ascii="仿宋_GB2312" w:hAnsi="仿宋_GB2312" w:eastAsia="仿宋_GB2312" w:cs="仿宋_GB2312"/>
          <w:bCs/>
          <w:sz w:val="28"/>
          <w:szCs w:val="28"/>
          <w:u w:val="single"/>
        </w:rPr>
        <w:t>年</w:t>
      </w:r>
      <w:r>
        <w:rPr>
          <w:rFonts w:hint="eastAsia" w:ascii="仿宋_GB2312" w:hAnsi="仿宋_GB2312" w:eastAsia="仿宋_GB2312" w:cs="仿宋_GB2312"/>
          <w:bCs/>
          <w:sz w:val="28"/>
          <w:szCs w:val="28"/>
          <w:u w:val="single"/>
          <w:lang w:val="en-US" w:eastAsia="zh-CN"/>
        </w:rPr>
        <w:t>9</w:t>
      </w:r>
      <w:r>
        <w:rPr>
          <w:rFonts w:hint="eastAsia" w:ascii="仿宋_GB2312" w:hAnsi="仿宋_GB2312" w:eastAsia="仿宋_GB2312" w:cs="仿宋_GB2312"/>
          <w:bCs/>
          <w:sz w:val="28"/>
          <w:szCs w:val="28"/>
          <w:u w:val="single"/>
        </w:rPr>
        <w:t>月</w:t>
      </w:r>
      <w:r>
        <w:rPr>
          <w:rFonts w:hint="eastAsia" w:ascii="仿宋_GB2312" w:hAnsi="仿宋_GB2312" w:eastAsia="仿宋_GB2312" w:cs="仿宋_GB2312"/>
          <w:bCs/>
          <w:sz w:val="28"/>
          <w:szCs w:val="28"/>
          <w:u w:val="single"/>
          <w:lang w:val="en-US" w:eastAsia="zh-CN"/>
        </w:rPr>
        <w:t>23</w:t>
      </w:r>
      <w:r>
        <w:rPr>
          <w:rFonts w:hint="eastAsia" w:ascii="仿宋_GB2312" w:hAnsi="仿宋_GB2312" w:eastAsia="仿宋_GB2312" w:cs="仿宋_GB2312"/>
          <w:bCs/>
          <w:sz w:val="28"/>
          <w:szCs w:val="28"/>
          <w:u w:val="single"/>
        </w:rPr>
        <w:t>日</w:t>
      </w:r>
      <w:r>
        <w:rPr>
          <w:rFonts w:hint="eastAsia" w:ascii="仿宋_GB2312" w:hAnsi="仿宋_GB2312" w:eastAsia="仿宋_GB2312" w:cs="仿宋_GB2312"/>
          <w:bCs/>
          <w:sz w:val="28"/>
          <w:szCs w:val="28"/>
          <w:u w:val="single"/>
          <w:lang w:eastAsia="zh"/>
        </w:rPr>
        <w:t>10</w:t>
      </w:r>
      <w:r>
        <w:rPr>
          <w:rFonts w:hint="eastAsia" w:ascii="仿宋_GB2312" w:hAnsi="仿宋_GB2312" w:eastAsia="仿宋_GB2312" w:cs="仿宋_GB2312"/>
          <w:bCs/>
          <w:sz w:val="28"/>
          <w:szCs w:val="28"/>
          <w:u w:val="single"/>
        </w:rPr>
        <w:t>时</w:t>
      </w:r>
      <w:r>
        <w:rPr>
          <w:rFonts w:hint="eastAsia" w:ascii="仿宋_GB2312" w:hAnsi="仿宋_GB2312" w:eastAsia="仿宋_GB2312" w:cs="仿宋_GB2312"/>
          <w:bCs/>
          <w:sz w:val="28"/>
          <w:szCs w:val="28"/>
          <w:u w:val="single"/>
          <w:lang w:eastAsia="zh"/>
        </w:rPr>
        <w:t>30</w:t>
      </w:r>
      <w:r>
        <w:rPr>
          <w:rFonts w:hint="eastAsia" w:ascii="仿宋_GB2312" w:hAnsi="仿宋_GB2312" w:eastAsia="仿宋_GB2312" w:cs="仿宋_GB2312"/>
          <w:bCs/>
          <w:sz w:val="28"/>
          <w:szCs w:val="28"/>
          <w:u w:val="single"/>
        </w:rPr>
        <w:t>分</w:t>
      </w:r>
      <w:r>
        <w:rPr>
          <w:rFonts w:hint="eastAsia" w:ascii="仿宋_GB2312" w:hAnsi="仿宋_GB2312" w:eastAsia="仿宋_GB2312" w:cs="仿宋_GB2312"/>
          <w:bCs/>
          <w:sz w:val="28"/>
          <w:szCs w:val="28"/>
        </w:rPr>
        <w:t>（北京时间）。</w:t>
      </w:r>
    </w:p>
    <w:p>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地点：福州市台江区交通路19号。</w:t>
      </w:r>
    </w:p>
    <w:p>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七、成交单位确认</w:t>
      </w:r>
    </w:p>
    <w:p>
      <w:pPr>
        <w:pStyle w:val="22"/>
        <w:spacing w:after="0" w:line="36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w:t>
      </w:r>
      <w:r>
        <w:rPr>
          <w:rFonts w:hint="eastAsia" w:ascii="仿宋_GB2312" w:hAnsi="仿宋_GB2312" w:eastAsia="仿宋_GB2312" w:cs="仿宋_GB2312"/>
          <w:sz w:val="28"/>
          <w:szCs w:val="28"/>
        </w:rPr>
        <w:t>采用先征集供应商，经采购人采购办按要求筛选后，对入围的3家供应商进行询价采购。收到报价后，</w:t>
      </w:r>
      <w:r>
        <w:rPr>
          <w:rFonts w:hint="eastAsia" w:ascii="仿宋_GB2312" w:hAnsi="仿宋_GB2312" w:eastAsia="仿宋_GB2312" w:cs="仿宋_GB2312"/>
          <w:color w:val="000000"/>
          <w:sz w:val="28"/>
          <w:szCs w:val="28"/>
        </w:rPr>
        <w:t>采购办对</w:t>
      </w:r>
      <w:r>
        <w:rPr>
          <w:rFonts w:hint="eastAsia" w:ascii="仿宋_GB2312" w:hAnsi="仿宋_GB2312" w:eastAsia="仿宋_GB2312" w:cs="仿宋_GB2312"/>
          <w:sz w:val="28"/>
          <w:szCs w:val="28"/>
        </w:rPr>
        <w:t>供应商</w:t>
      </w:r>
      <w:r>
        <w:rPr>
          <w:rFonts w:hint="eastAsia" w:ascii="仿宋_GB2312" w:hAnsi="仿宋_GB2312" w:eastAsia="仿宋_GB2312" w:cs="仿宋_GB2312"/>
          <w:color w:val="000000"/>
          <w:sz w:val="28"/>
          <w:szCs w:val="28"/>
        </w:rPr>
        <w:t>的报价文件进行审查，</w:t>
      </w:r>
      <w:r>
        <w:rPr>
          <w:rFonts w:hint="eastAsia" w:ascii="仿宋_GB2312" w:hAnsi="仿宋_GB2312" w:eastAsia="仿宋_GB2312" w:cs="仿宋_GB2312"/>
          <w:sz w:val="28"/>
          <w:szCs w:val="28"/>
        </w:rPr>
        <w:t>根据质量和服务均能满足要求且报价最低的原则推荐成交供应商。如</w:t>
      </w: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sz w:val="28"/>
          <w:szCs w:val="28"/>
        </w:rPr>
        <w:t>无法履行投标承诺，则按各供应商的报价由低到高依次递补。</w:t>
      </w:r>
    </w:p>
    <w:p>
      <w:pPr>
        <w:pStyle w:val="22"/>
        <w:spacing w:after="0" w:line="360" w:lineRule="exact"/>
        <w:ind w:firstLine="560"/>
        <w:rPr>
          <w:rFonts w:hint="eastAsia" w:ascii="仿宋_GB2312" w:hAnsi="仿宋_GB2312" w:eastAsia="仿宋_GB2312" w:cs="仿宋_GB2312"/>
          <w:color w:val="000000"/>
          <w:sz w:val="28"/>
          <w:szCs w:val="28"/>
          <w:lang w:val="en"/>
        </w:rPr>
      </w:pP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color w:val="000000"/>
          <w:sz w:val="28"/>
          <w:szCs w:val="28"/>
        </w:rPr>
        <w:t>需在采购人发出成交通知书1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个工作日内签订合同，逾期则视为自动放弃，由采购人另行确定</w:t>
      </w: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color w:val="000000"/>
          <w:sz w:val="28"/>
          <w:szCs w:val="28"/>
        </w:rPr>
        <w:t>或另行组织采购。</w:t>
      </w:r>
    </w:p>
    <w:p>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八、其他补充事宜</w:t>
      </w:r>
    </w:p>
    <w:p>
      <w:pPr>
        <w:widowControl/>
        <w:adjustRightInd w:val="0"/>
        <w:snapToGrid w:val="0"/>
        <w:spacing w:after="0"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本次采购工作开展过程中出现的其他特殊情况及其他未尽事宜，按国家有关规定和福建省公路事业发展中心有关规定执行。</w:t>
      </w:r>
    </w:p>
    <w:p>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九、联系人及联系方式</w:t>
      </w:r>
    </w:p>
    <w:p>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
        </w:rPr>
        <w:t>杨宏冬</w:t>
      </w:r>
      <w:r>
        <w:rPr>
          <w:rFonts w:hint="eastAsia" w:ascii="仿宋_GB2312" w:hAnsi="仿宋_GB2312" w:eastAsia="仿宋_GB2312" w:cs="仿宋_GB2312"/>
          <w:sz w:val="28"/>
          <w:szCs w:val="28"/>
        </w:rPr>
        <w:t>。</w:t>
      </w:r>
    </w:p>
    <w:p>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lang w:eastAsia="zh"/>
        </w:rPr>
        <w:t>13063061328</w:t>
      </w:r>
      <w:r>
        <w:rPr>
          <w:rFonts w:hint="eastAsia" w:ascii="仿宋_GB2312" w:hAnsi="仿宋_GB2312" w:eastAsia="仿宋_GB2312" w:cs="仿宋_GB2312"/>
          <w:sz w:val="28"/>
          <w:szCs w:val="28"/>
        </w:rPr>
        <w:t>。</w:t>
      </w:r>
    </w:p>
    <w:p>
      <w:pPr>
        <w:pStyle w:val="2"/>
        <w:spacing w:after="0" w:line="360" w:lineRule="exact"/>
        <w:ind w:left="4771" w:leftChars="1872" w:hanging="840" w:hangingChars="300"/>
        <w:rPr>
          <w:rFonts w:hint="eastAsia" w:ascii="仿宋_GB2312" w:hAnsi="仿宋_GB2312" w:eastAsia="仿宋_GB2312" w:cs="仿宋_GB2312"/>
          <w:sz w:val="28"/>
          <w:szCs w:val="28"/>
        </w:rPr>
      </w:pPr>
    </w:p>
    <w:p>
      <w:pPr>
        <w:pStyle w:val="2"/>
        <w:spacing w:after="0" w:line="360" w:lineRule="exact"/>
        <w:ind w:left="4771" w:leftChars="1872" w:hanging="840" w:hanging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福建省公路事业发展中心</w:t>
      </w:r>
    </w:p>
    <w:p>
      <w:pPr>
        <w:pStyle w:val="2"/>
        <w:spacing w:after="0" w:line="360" w:lineRule="exact"/>
        <w:ind w:left="4850" w:leftChars="2176" w:hanging="280" w:hangingChars="100"/>
        <w:rPr>
          <w:sz w:val="28"/>
          <w:szCs w:val="28"/>
        </w:rPr>
      </w:pP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rPr>
        <w:t>日</w:t>
      </w:r>
    </w:p>
    <w:p>
      <w:pPr>
        <w:spacing w:line="390" w:lineRule="exact"/>
        <w:rPr>
          <w:rFonts w:hint="eastAsia" w:ascii="仿宋_GB2312" w:hAnsi="仿宋_GB2312" w:eastAsia="仿宋_GB2312" w:cs="仿宋_GB2312"/>
          <w:sz w:val="32"/>
          <w:szCs w:val="32"/>
        </w:rPr>
        <w:sectPr>
          <w:footerReference r:id="rId9" w:type="default"/>
          <w:pgSz w:w="11850" w:h="16783"/>
          <w:pgMar w:top="1814" w:right="1361" w:bottom="1701" w:left="1474" w:header="720" w:footer="720" w:gutter="0"/>
          <w:pgNumType w:fmt="decimal"/>
          <w:cols w:space="720" w:num="1"/>
        </w:sectPr>
      </w:pPr>
    </w:p>
    <w:p>
      <w:pPr>
        <w:pStyle w:val="36"/>
        <w:numPr>
          <w:ilvl w:val="0"/>
          <w:numId w:val="0"/>
        </w:numPr>
        <w:jc w:val="center"/>
        <w:rPr>
          <w:rFonts w:hint="eastAsia" w:ascii="方正小标宋简体" w:eastAsia="方正小标宋简体"/>
          <w:b w:val="0"/>
          <w:bCs w:val="0"/>
          <w:sz w:val="44"/>
        </w:rPr>
      </w:pPr>
      <w:bookmarkStart w:id="3" w:name="_Toc12470"/>
      <w:r>
        <w:rPr>
          <w:rFonts w:hint="eastAsia" w:ascii="方正小标宋简体" w:eastAsia="方正小标宋简体"/>
          <w:b w:val="0"/>
          <w:bCs w:val="0"/>
          <w:sz w:val="44"/>
          <w:lang w:val="en"/>
        </w:rPr>
        <w:t>第二章</w:t>
      </w:r>
      <w:r>
        <w:rPr>
          <w:rFonts w:hint="eastAsia" w:ascii="方正小标宋简体" w:eastAsia="方正小标宋简体"/>
          <w:b w:val="0"/>
          <w:bCs w:val="0"/>
          <w:sz w:val="44"/>
        </w:rPr>
        <w:t xml:space="preserve"> 响应文件</w:t>
      </w:r>
      <w:bookmarkEnd w:id="3"/>
    </w:p>
    <w:p>
      <w:pPr>
        <w:pStyle w:val="2"/>
        <w:spacing w:after="0" w:line="580" w:lineRule="exact"/>
        <w:ind w:left="0" w:leftChars="0" w:firstLine="640"/>
        <w:rPr>
          <w:rFonts w:hint="eastAsia" w:ascii="仿宋_GB2312" w:hAnsi="仿宋_GB2312" w:eastAsia="仿宋_GB2312" w:cs="仿宋_GB2312"/>
          <w:sz w:val="32"/>
          <w:szCs w:val="32"/>
        </w:rPr>
      </w:pPr>
    </w:p>
    <w:p>
      <w:pPr>
        <w:pStyle w:val="2"/>
        <w:spacing w:after="0" w:line="58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本项目采用先征集供应商，经采购人询价小组按要求筛选后，对入围的3家供应商进行询价。有意参与本项目征集的供应商应按要求提交响应文件，响应文件参考格式附后。</w:t>
      </w:r>
    </w:p>
    <w:p>
      <w:pPr>
        <w:pStyle w:val="2"/>
        <w:spacing w:after="0" w:line="580" w:lineRule="exact"/>
        <w:ind w:firstLine="420"/>
      </w:pPr>
    </w:p>
    <w:p>
      <w:pPr>
        <w:ind w:firstLine="640" w:firstLineChars="200"/>
        <w:rPr>
          <w:rFonts w:eastAsia="仿宋_GB2312"/>
        </w:rPr>
      </w:pPr>
      <w:r>
        <w:rPr>
          <w:rFonts w:hint="eastAsia" w:ascii="仿宋_GB2312" w:hAnsi="仿宋_GB2312" w:eastAsia="仿宋_GB2312" w:cs="仿宋_GB2312"/>
          <w:sz w:val="32"/>
          <w:szCs w:val="32"/>
        </w:rPr>
        <w:t>格式1：响应文件封面</w:t>
      </w:r>
    </w:p>
    <w:p>
      <w:pPr>
        <w:pStyle w:val="15"/>
        <w:spacing w:before="0" w:beforeAutospacing="0" w:after="0" w:afterAutospacing="0"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格式2：响应声明</w:t>
      </w:r>
    </w:p>
    <w:p>
      <w:pPr>
        <w:pStyle w:val="15"/>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格式3：</w:t>
      </w:r>
      <w:r>
        <w:rPr>
          <w:rFonts w:hint="eastAsia" w:ascii="仿宋_GB2312" w:hAnsi="仿宋_GB2312" w:eastAsia="仿宋_GB2312" w:cs="仿宋_GB2312"/>
          <w:kern w:val="2"/>
          <w:sz w:val="32"/>
          <w:szCs w:val="32"/>
        </w:rPr>
        <w:t>单位负责人授权书</w:t>
      </w:r>
    </w:p>
    <w:p>
      <w:pPr>
        <w:pStyle w:val="15"/>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格式4：承诺函</w:t>
      </w:r>
    </w:p>
    <w:p>
      <w:pPr>
        <w:pStyle w:val="15"/>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格式5：</w:t>
      </w:r>
      <w:r>
        <w:rPr>
          <w:rFonts w:hint="eastAsia" w:ascii="仿宋_GB2312" w:hAnsi="仿宋_GB2312" w:eastAsia="仿宋_GB2312" w:cs="仿宋_GB2312"/>
          <w:kern w:val="2"/>
          <w:sz w:val="32"/>
          <w:szCs w:val="32"/>
        </w:rPr>
        <w:t>拟开展项目团队人员名单</w:t>
      </w:r>
    </w:p>
    <w:p>
      <w:pPr>
        <w:pStyle w:val="15"/>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格式6：</w:t>
      </w:r>
      <w:r>
        <w:rPr>
          <w:rFonts w:hint="eastAsia" w:ascii="仿宋_GB2312" w:hAnsi="仿宋_GB2312" w:eastAsia="仿宋_GB2312" w:cs="仿宋_GB2312"/>
          <w:kern w:val="2"/>
          <w:sz w:val="32"/>
          <w:szCs w:val="32"/>
        </w:rPr>
        <w:t>初步工作方案</w:t>
      </w:r>
    </w:p>
    <w:p>
      <w:pPr>
        <w:pStyle w:val="15"/>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15"/>
        <w:spacing w:before="120" w:beforeLines="50" w:beforeAutospacing="0" w:after="120" w:afterLines="50" w:afterAutospacing="0" w:line="580" w:lineRule="atLeast"/>
        <w:rPr>
          <w:rStyle w:val="17"/>
          <w:rFonts w:hint="eastAsia" w:ascii="黑体" w:hAnsi="黑体" w:eastAsia="黑体" w:cs="黑体"/>
          <w:b w:val="0"/>
          <w:bCs w:val="0"/>
          <w:sz w:val="32"/>
          <w:szCs w:val="32"/>
        </w:rPr>
      </w:pPr>
      <w:r>
        <w:rPr>
          <w:rStyle w:val="17"/>
          <w:rFonts w:hint="eastAsia" w:ascii="黑体" w:hAnsi="黑体" w:eastAsia="黑体" w:cs="黑体"/>
          <w:b w:val="0"/>
          <w:bCs w:val="0"/>
          <w:sz w:val="32"/>
          <w:szCs w:val="32"/>
        </w:rPr>
        <w:t>格式1</w:t>
      </w:r>
    </w:p>
    <w:p>
      <w:pPr>
        <w:pStyle w:val="15"/>
        <w:spacing w:before="0" w:beforeAutospacing="0" w:after="0" w:afterAutospacing="0" w:line="600" w:lineRule="exact"/>
        <w:jc w:val="center"/>
        <w:outlineLvl w:val="1"/>
        <w:rPr>
          <w:rStyle w:val="17"/>
          <w:rFonts w:hint="eastAsia" w:ascii="方正小标宋简体" w:hAnsi="方正小标宋简体" w:eastAsia="方正小标宋简体" w:cs="方正小标宋简体"/>
          <w:b w:val="0"/>
          <w:bCs w:val="0"/>
          <w:sz w:val="44"/>
          <w:szCs w:val="44"/>
        </w:rPr>
      </w:pPr>
      <w:r>
        <w:rPr>
          <w:rStyle w:val="17"/>
          <w:rFonts w:hint="eastAsia" w:ascii="方正小标宋简体" w:hAnsi="方正小标宋简体" w:eastAsia="方正小标宋简体" w:cs="方正小标宋简体"/>
          <w:b w:val="0"/>
          <w:bCs w:val="0"/>
          <w:sz w:val="44"/>
          <w:szCs w:val="44"/>
        </w:rPr>
        <w:t>福建省公路事业发展中心询价采购</w:t>
      </w:r>
    </w:p>
    <w:p>
      <w:pPr>
        <w:pStyle w:val="15"/>
        <w:spacing w:before="75" w:beforeAutospacing="0" w:after="75" w:afterAutospacing="0"/>
        <w:jc w:val="center"/>
        <w:rPr>
          <w:rStyle w:val="17"/>
          <w:rFonts w:hint="eastAsia" w:ascii="方正小标宋简体" w:hAnsi="方正小标宋简体" w:eastAsia="方正小标宋简体" w:cs="方正小标宋简体"/>
          <w:b w:val="0"/>
          <w:bCs w:val="0"/>
          <w:sz w:val="44"/>
          <w:szCs w:val="44"/>
        </w:rPr>
      </w:pPr>
    </w:p>
    <w:p>
      <w:pPr>
        <w:pStyle w:val="15"/>
        <w:spacing w:before="75" w:beforeAutospacing="0" w:after="75" w:afterAutospacing="0"/>
        <w:jc w:val="center"/>
        <w:rPr>
          <w:rStyle w:val="17"/>
          <w:rFonts w:hint="eastAsia" w:ascii="方正小标宋简体" w:hAnsi="方正小标宋简体" w:eastAsia="方正小标宋简体" w:cs="方正小标宋简体"/>
          <w:b w:val="0"/>
          <w:bCs w:val="0"/>
          <w:sz w:val="44"/>
          <w:szCs w:val="44"/>
        </w:rPr>
      </w:pPr>
    </w:p>
    <w:p>
      <w:pPr>
        <w:pStyle w:val="15"/>
        <w:spacing w:before="75" w:beforeAutospacing="0" w:after="75" w:afterAutospacing="0"/>
        <w:jc w:val="center"/>
        <w:rPr>
          <w:rStyle w:val="17"/>
          <w:rFonts w:hint="eastAsia" w:ascii="方正小标宋简体" w:hAnsi="方正小标宋简体" w:eastAsia="方正小标宋简体" w:cs="方正小标宋简体"/>
          <w:b w:val="0"/>
          <w:bCs w:val="0"/>
          <w:sz w:val="44"/>
          <w:szCs w:val="44"/>
        </w:rPr>
      </w:pPr>
      <w:r>
        <w:rPr>
          <w:rStyle w:val="17"/>
          <w:rFonts w:hint="eastAsia" w:ascii="方正小标宋简体" w:hAnsi="方正小标宋简体" w:eastAsia="方正小标宋简体" w:cs="方正小标宋简体"/>
          <w:b w:val="0"/>
          <w:bCs w:val="0"/>
          <w:sz w:val="44"/>
          <w:szCs w:val="44"/>
        </w:rPr>
        <w:t>响应文件</w:t>
      </w:r>
    </w:p>
    <w:p>
      <w:pPr>
        <w:pStyle w:val="15"/>
        <w:spacing w:before="75" w:beforeAutospacing="0" w:after="75" w:afterAutospacing="0"/>
        <w:jc w:val="center"/>
        <w:rPr>
          <w:rFonts w:hint="eastAsia" w:cs="宋体"/>
          <w:sz w:val="30"/>
          <w:szCs w:val="30"/>
        </w:rPr>
      </w:pPr>
    </w:p>
    <w:p>
      <w:pPr>
        <w:pStyle w:val="15"/>
        <w:spacing w:before="75" w:beforeAutospacing="0" w:after="75" w:afterAutospacing="0"/>
        <w:jc w:val="center"/>
        <w:rPr>
          <w:rFonts w:hint="eastAsia" w:cs="宋体"/>
        </w:rPr>
      </w:pPr>
      <w:r>
        <w:rPr>
          <w:rFonts w:hint="eastAsia" w:cs="宋体"/>
          <w:sz w:val="30"/>
          <w:szCs w:val="30"/>
        </w:rPr>
        <w:t> </w:t>
      </w:r>
    </w:p>
    <w:p>
      <w:pPr>
        <w:pStyle w:val="15"/>
        <w:spacing w:before="75" w:beforeAutospacing="0" w:after="75" w:afterAutospacing="0"/>
        <w:ind w:firstLine="1260"/>
        <w:rPr>
          <w:rStyle w:val="17"/>
          <w:rFonts w:hint="eastAsia" w:cs="宋体"/>
          <w:sz w:val="32"/>
          <w:szCs w:val="32"/>
        </w:rPr>
      </w:pPr>
    </w:p>
    <w:p>
      <w:pPr>
        <w:pStyle w:val="15"/>
        <w:spacing w:before="75" w:beforeAutospacing="0" w:after="75" w:afterAutospacing="0"/>
        <w:ind w:firstLine="1260"/>
        <w:rPr>
          <w:rStyle w:val="17"/>
          <w:rFonts w:hint="eastAsia" w:cs="宋体"/>
          <w:sz w:val="32"/>
          <w:szCs w:val="32"/>
        </w:rPr>
      </w:pPr>
    </w:p>
    <w:p>
      <w:pPr>
        <w:pStyle w:val="15"/>
        <w:spacing w:before="75" w:beforeAutospacing="0" w:after="75" w:afterAutospacing="0"/>
        <w:ind w:firstLine="1260"/>
        <w:rPr>
          <w:rFonts w:hint="eastAsia" w:cs="宋体"/>
          <w:sz w:val="32"/>
          <w:szCs w:val="32"/>
        </w:rPr>
      </w:pPr>
      <w:r>
        <w:rPr>
          <w:rStyle w:val="17"/>
          <w:rFonts w:hint="eastAsia" w:cs="宋体"/>
          <w:sz w:val="32"/>
          <w:szCs w:val="32"/>
        </w:rPr>
        <w:t>项目名称：</w:t>
      </w:r>
      <w:r>
        <w:rPr>
          <w:rStyle w:val="17"/>
          <w:rFonts w:hint="eastAsia" w:cs="宋体"/>
          <w:sz w:val="32"/>
          <w:szCs w:val="32"/>
          <w:u w:val="single"/>
        </w:rPr>
        <w:t xml:space="preserve">                             </w:t>
      </w:r>
    </w:p>
    <w:p>
      <w:pPr>
        <w:pStyle w:val="15"/>
        <w:spacing w:before="75" w:beforeAutospacing="0" w:after="75" w:afterAutospacing="0"/>
        <w:jc w:val="center"/>
        <w:rPr>
          <w:rStyle w:val="17"/>
          <w:rFonts w:hint="eastAsia" w:cs="宋体"/>
          <w:sz w:val="32"/>
          <w:szCs w:val="32"/>
        </w:rPr>
      </w:pPr>
    </w:p>
    <w:p>
      <w:pPr>
        <w:pStyle w:val="15"/>
        <w:spacing w:before="75" w:beforeAutospacing="0" w:after="75" w:afterAutospacing="0"/>
        <w:jc w:val="center"/>
        <w:rPr>
          <w:rStyle w:val="17"/>
          <w:rFonts w:hint="eastAsia" w:cs="宋体"/>
          <w:sz w:val="32"/>
          <w:szCs w:val="32"/>
        </w:rPr>
      </w:pPr>
    </w:p>
    <w:p>
      <w:pPr>
        <w:pStyle w:val="15"/>
        <w:spacing w:before="75" w:beforeAutospacing="0" w:after="75" w:afterAutospacing="0"/>
        <w:ind w:firstLine="1285" w:firstLineChars="400"/>
        <w:rPr>
          <w:rFonts w:hint="eastAsia" w:cs="宋体"/>
          <w:sz w:val="32"/>
          <w:szCs w:val="32"/>
        </w:rPr>
      </w:pPr>
      <w:r>
        <w:rPr>
          <w:rStyle w:val="17"/>
          <w:rFonts w:hint="eastAsia" w:cs="宋体"/>
          <w:sz w:val="32"/>
          <w:szCs w:val="32"/>
        </w:rPr>
        <w:t>供应商名称：</w:t>
      </w:r>
      <w:r>
        <w:rPr>
          <w:rStyle w:val="17"/>
          <w:rFonts w:hint="eastAsia" w:cs="宋体"/>
          <w:sz w:val="32"/>
          <w:szCs w:val="32"/>
          <w:u w:val="single"/>
        </w:rPr>
        <w:t xml:space="preserve">                            </w:t>
      </w:r>
    </w:p>
    <w:p>
      <w:pPr>
        <w:pStyle w:val="15"/>
        <w:spacing w:before="75" w:beforeAutospacing="0" w:after="75" w:afterAutospacing="0"/>
        <w:ind w:firstLine="1260"/>
        <w:rPr>
          <w:rFonts w:hint="eastAsia" w:cs="宋体"/>
          <w:sz w:val="32"/>
          <w:szCs w:val="32"/>
        </w:rPr>
      </w:pPr>
      <w:r>
        <w:rPr>
          <w:rStyle w:val="17"/>
          <w:rFonts w:hint="eastAsia" w:cs="宋体"/>
          <w:sz w:val="32"/>
          <w:szCs w:val="32"/>
        </w:rPr>
        <w:t>日      期：</w:t>
      </w:r>
      <w:r>
        <w:rPr>
          <w:rStyle w:val="17"/>
          <w:rFonts w:hint="eastAsia" w:cs="宋体"/>
          <w:sz w:val="32"/>
          <w:szCs w:val="32"/>
          <w:u w:val="single"/>
        </w:rPr>
        <w:t xml:space="preserve">                             </w:t>
      </w:r>
    </w:p>
    <w:p>
      <w:pPr>
        <w:pStyle w:val="15"/>
        <w:spacing w:before="75" w:beforeAutospacing="0" w:after="75" w:afterAutospacing="0"/>
        <w:ind w:firstLine="720" w:firstLineChars="300"/>
        <w:rPr>
          <w:rFonts w:hint="eastAsia" w:cs="宋体"/>
        </w:rPr>
      </w:pPr>
    </w:p>
    <w:p>
      <w:pPr>
        <w:pStyle w:val="15"/>
        <w:spacing w:before="75" w:beforeAutospacing="0" w:after="75" w:afterAutospacing="0"/>
        <w:jc w:val="center"/>
        <w:rPr>
          <w:rStyle w:val="17"/>
          <w:rFonts w:hint="eastAsia" w:cs="宋体"/>
          <w:u w:val="single"/>
        </w:rPr>
      </w:pPr>
    </w:p>
    <w:p>
      <w:r>
        <w:br w:type="page"/>
      </w:r>
    </w:p>
    <w:p>
      <w:pPr>
        <w:pStyle w:val="15"/>
        <w:spacing w:before="0" w:beforeAutospacing="0" w:after="120" w:afterLines="50" w:afterAutospacing="0" w:line="560" w:lineRule="exact"/>
        <w:jc w:val="both"/>
        <w:rPr>
          <w:rStyle w:val="17"/>
          <w:rFonts w:hint="eastAsia" w:ascii="黑体" w:hAnsi="黑体" w:eastAsia="黑体" w:cs="黑体"/>
          <w:b w:val="0"/>
          <w:bCs w:val="0"/>
          <w:sz w:val="32"/>
          <w:szCs w:val="32"/>
        </w:rPr>
      </w:pPr>
      <w:bookmarkStart w:id="4" w:name="_Toc26803"/>
      <w:r>
        <w:rPr>
          <w:rStyle w:val="17"/>
          <w:rFonts w:hint="eastAsia" w:ascii="黑体" w:hAnsi="黑体" w:eastAsia="黑体" w:cs="黑体"/>
          <w:b w:val="0"/>
          <w:bCs w:val="0"/>
          <w:sz w:val="32"/>
          <w:szCs w:val="32"/>
        </w:rPr>
        <w:t>格式2</w:t>
      </w:r>
    </w:p>
    <w:p>
      <w:pPr>
        <w:pStyle w:val="15"/>
        <w:spacing w:before="0" w:beforeAutospacing="0" w:after="0" w:afterAutospacing="0" w:line="560" w:lineRule="exact"/>
        <w:jc w:val="center"/>
        <w:outlineLvl w:val="1"/>
        <w:rPr>
          <w:rStyle w:val="17"/>
          <w:rFonts w:hint="eastAsia" w:ascii="方正小标宋简体" w:hAnsi="方正小标宋简体" w:eastAsia="方正小标宋简体" w:cs="方正小标宋简体"/>
          <w:b w:val="0"/>
          <w:bCs w:val="0"/>
          <w:sz w:val="44"/>
          <w:szCs w:val="44"/>
        </w:rPr>
      </w:pPr>
      <w:r>
        <w:rPr>
          <w:rStyle w:val="17"/>
          <w:rFonts w:hint="eastAsia" w:ascii="方正小标宋简体" w:hAnsi="方正小标宋简体" w:eastAsia="方正小标宋简体" w:cs="方正小标宋简体"/>
          <w:b w:val="0"/>
          <w:bCs w:val="0"/>
          <w:sz w:val="44"/>
          <w:szCs w:val="44"/>
        </w:rPr>
        <w:t>响应声明</w:t>
      </w:r>
      <w:bookmarkEnd w:id="4"/>
    </w:p>
    <w:p>
      <w:pPr>
        <w:pStyle w:val="15"/>
        <w:spacing w:before="0" w:beforeAutospacing="0" w:after="0" w:afterAutospacing="0" w:line="560" w:lineRule="exact"/>
        <w:rPr>
          <w:rFonts w:hint="eastAsia" w:cs="宋体"/>
        </w:rPr>
      </w:pPr>
      <w:r>
        <w:rPr>
          <w:rFonts w:hint="eastAsia" w:cs="宋体"/>
        </w:rPr>
        <w:t> </w:t>
      </w:r>
    </w:p>
    <w:p>
      <w:pPr>
        <w:pStyle w:val="15"/>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1.根据贵方</w:t>
      </w:r>
      <w:r>
        <w:rPr>
          <w:rFonts w:hint="eastAsia" w:cs="宋体"/>
          <w:sz w:val="28"/>
          <w:szCs w:val="28"/>
          <w:u w:val="single"/>
        </w:rPr>
        <w:t xml:space="preserve"> </w:t>
      </w:r>
      <w:r>
        <w:rPr>
          <w:rFonts w:hint="eastAsia" w:asciiTheme="minorEastAsia" w:hAnsiTheme="minorEastAsia" w:eastAsiaTheme="minorEastAsia" w:cstheme="minorEastAsia"/>
          <w:bCs/>
          <w:sz w:val="28"/>
          <w:szCs w:val="28"/>
          <w:u w:val="single"/>
          <w:lang w:val="en"/>
        </w:rPr>
        <w:t>福建省普通公路养护运营领域分级分类监管研究技术咨询服务</w:t>
      </w:r>
      <w:r>
        <w:rPr>
          <w:rFonts w:hint="eastAsia" w:asciiTheme="minorEastAsia" w:hAnsiTheme="minorEastAsia" w:eastAsiaTheme="minorEastAsia" w:cstheme="minorEastAsia"/>
          <w:bCs/>
          <w:sz w:val="28"/>
          <w:szCs w:val="28"/>
          <w:u w:val="single"/>
        </w:rPr>
        <w:t xml:space="preserve"> </w:t>
      </w:r>
      <w:r>
        <w:rPr>
          <w:rFonts w:hint="eastAsia" w:cs="宋体"/>
          <w:sz w:val="28"/>
          <w:szCs w:val="28"/>
        </w:rPr>
        <w:t xml:space="preserve">项目的采购公告（或采购邀请书），我方签字代表 </w:t>
      </w:r>
      <w:r>
        <w:rPr>
          <w:rFonts w:hint="eastAsia" w:cs="宋体"/>
          <w:sz w:val="28"/>
          <w:szCs w:val="28"/>
          <w:u w:val="single"/>
        </w:rPr>
        <w:t xml:space="preserve">     （全名、职务）        </w:t>
      </w:r>
      <w:r>
        <w:rPr>
          <w:rFonts w:hint="eastAsia" w:cs="宋体"/>
          <w:sz w:val="28"/>
          <w:szCs w:val="28"/>
        </w:rPr>
        <w:t>经正式授权并代表的供应商</w:t>
      </w:r>
      <w:r>
        <w:rPr>
          <w:rFonts w:hint="eastAsia" w:cs="宋体"/>
          <w:sz w:val="28"/>
          <w:szCs w:val="28"/>
          <w:u w:val="single"/>
        </w:rPr>
        <w:t xml:space="preserve">   （供应商名称、地址）        </w:t>
      </w:r>
      <w:r>
        <w:rPr>
          <w:rFonts w:hint="eastAsia" w:cs="宋体"/>
          <w:sz w:val="28"/>
          <w:szCs w:val="28"/>
        </w:rPr>
        <w:t>提交包含下述内容的首次响应文件纸质文本正本</w:t>
      </w:r>
      <w:r>
        <w:rPr>
          <w:rFonts w:hint="eastAsia" w:cs="宋体"/>
          <w:sz w:val="28"/>
          <w:szCs w:val="28"/>
          <w:u w:val="single"/>
        </w:rPr>
        <w:t xml:space="preserve">   </w:t>
      </w:r>
      <w:r>
        <w:rPr>
          <w:rFonts w:hint="eastAsia" w:cs="宋体"/>
          <w:sz w:val="28"/>
          <w:szCs w:val="28"/>
        </w:rPr>
        <w:t>套。</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（1）响应声明</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（2）单位负责人授权书</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（3）资格声明</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（4）拟开展项目团队人员名单</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（5）初步工作方案</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2.据此函，我方宣布响应承诺如下：</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2.1我方已详细审查全部询价采购文件，完全熟悉和理解其中的要求、条款和条件，且无任何异议。我方承诺将按文件的各项规定履行合同责任和义务。询价采购文件及其附件资料如果有涉及应当保密的内容，我方将严格遵守规定，不将应当保密的内容泄密给第三方或另作它用，如有违反，采购人可依法追究我方的法律责任。</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2.2一旦我方获得成交，我方将按照询价采购文件的要求和我方提交的响应文件中的承诺，投入项目所需相关资源，并在合同约定的期限内组织有经验的人员做好项目的实施和服务工作。贵方向我方发出成交通知书后，我方承诺遵守国家相关法律和询价采购文件要求，并在规定的期限内与采购人签订合同。</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2.3我方承诺：我方对响应文件中的所有承诺、声明、数据和资料的真实性、准确性、合法性、有效性负责；我方响应文件中有关复印件或扫描件资料均与原件一致。如有违反，我方将承担法律责任和后果。</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2.4我方愿意向贵方提供任何与本项目有关的数据或资料。若贵方需要，我方愿意提供我方作出的一切承诺的证明材料。</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2.5我方联系方式、电子信箱和通信地址等信息如下，用于接受贵方发出的与本次询价采购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r>
        <w:rPr>
          <w:rFonts w:hint="eastAsia" w:cs="宋体"/>
          <w:sz w:val="28"/>
          <w:szCs w:val="28"/>
        </w:rPr>
        <w:t>通信地址:</w:t>
      </w:r>
      <w:r>
        <w:rPr>
          <w:rFonts w:hint="eastAsia" w:cs="宋体"/>
          <w:sz w:val="28"/>
          <w:szCs w:val="28"/>
          <w:u w:val="single"/>
        </w:rPr>
        <w:t xml:space="preserve">                                         </w:t>
      </w:r>
    </w:p>
    <w:p>
      <w:pPr>
        <w:pStyle w:val="15"/>
        <w:spacing w:before="0" w:beforeAutospacing="0" w:after="0" w:afterAutospacing="0" w:line="560" w:lineRule="exact"/>
        <w:rPr>
          <w:rFonts w:hint="eastAsia" w:cs="宋体"/>
          <w:sz w:val="28"/>
          <w:szCs w:val="28"/>
          <w:u w:val="single"/>
        </w:rPr>
      </w:pPr>
      <w:r>
        <w:rPr>
          <w:rFonts w:hint="eastAsia" w:cs="宋体"/>
          <w:sz w:val="28"/>
          <w:szCs w:val="28"/>
        </w:rPr>
        <w:t>邮编：</w:t>
      </w:r>
      <w:r>
        <w:rPr>
          <w:rFonts w:hint="eastAsia" w:cs="宋体"/>
          <w:sz w:val="28"/>
          <w:szCs w:val="28"/>
          <w:u w:val="single"/>
        </w:rPr>
        <w:t xml:space="preserve">                  </w:t>
      </w:r>
      <w:r>
        <w:rPr>
          <w:rFonts w:hint="eastAsia" w:cs="宋体"/>
          <w:sz w:val="28"/>
          <w:szCs w:val="28"/>
        </w:rPr>
        <w:t>传真号：</w:t>
      </w:r>
      <w:r>
        <w:rPr>
          <w:rFonts w:hint="eastAsia" w:cs="宋体"/>
          <w:sz w:val="28"/>
          <w:szCs w:val="28"/>
          <w:u w:val="single"/>
        </w:rPr>
        <w:t xml:space="preserve">                  </w:t>
      </w:r>
    </w:p>
    <w:p>
      <w:pPr>
        <w:pStyle w:val="15"/>
        <w:spacing w:before="0" w:beforeAutospacing="0" w:after="0" w:afterAutospacing="0" w:line="560" w:lineRule="exact"/>
        <w:rPr>
          <w:rFonts w:hint="eastAsia" w:cs="宋体"/>
          <w:sz w:val="28"/>
          <w:szCs w:val="28"/>
        </w:rPr>
      </w:pPr>
      <w:r>
        <w:rPr>
          <w:rFonts w:hint="eastAsia" w:cs="宋体"/>
          <w:sz w:val="28"/>
          <w:szCs w:val="28"/>
        </w:rPr>
        <w:t>联系电话（固定电话和移动电话）：</w:t>
      </w:r>
      <w:r>
        <w:rPr>
          <w:rFonts w:hint="eastAsia" w:cs="宋体"/>
          <w:sz w:val="28"/>
          <w:szCs w:val="28"/>
          <w:u w:val="single"/>
        </w:rPr>
        <w:t xml:space="preserve">                  </w:t>
      </w:r>
    </w:p>
    <w:p>
      <w:pPr>
        <w:pStyle w:val="15"/>
        <w:spacing w:before="0" w:beforeAutospacing="0" w:after="0" w:afterAutospacing="0" w:line="560" w:lineRule="exact"/>
        <w:rPr>
          <w:rFonts w:hint="eastAsia" w:cs="宋体"/>
          <w:sz w:val="28"/>
          <w:szCs w:val="28"/>
        </w:rPr>
      </w:pPr>
      <w:r>
        <w:rPr>
          <w:rFonts w:hint="eastAsia" w:cs="宋体"/>
          <w:sz w:val="28"/>
          <w:szCs w:val="28"/>
        </w:rPr>
        <w:t>供应商代表：</w:t>
      </w:r>
      <w:r>
        <w:rPr>
          <w:rFonts w:hint="eastAsia" w:cs="宋体"/>
          <w:sz w:val="28"/>
          <w:szCs w:val="28"/>
          <w:u w:val="single"/>
        </w:rPr>
        <w:t xml:space="preserve">                （签字）              </w:t>
      </w:r>
    </w:p>
    <w:p>
      <w:pPr>
        <w:pStyle w:val="15"/>
        <w:spacing w:before="0" w:beforeAutospacing="0" w:after="0" w:afterAutospacing="0" w:line="560" w:lineRule="exact"/>
        <w:rPr>
          <w:rFonts w:hint="eastAsia" w:cs="宋体"/>
          <w:sz w:val="28"/>
          <w:szCs w:val="28"/>
          <w:u w:val="single"/>
        </w:rPr>
      </w:pPr>
      <w:r>
        <w:rPr>
          <w:rFonts w:hint="eastAsia" w:cs="宋体"/>
          <w:sz w:val="28"/>
          <w:szCs w:val="28"/>
        </w:rPr>
        <w:t>供应商代表电子箱：</w:t>
      </w:r>
      <w:r>
        <w:rPr>
          <w:rFonts w:hint="eastAsia" w:cs="宋体"/>
          <w:sz w:val="28"/>
          <w:szCs w:val="28"/>
          <w:u w:val="single"/>
        </w:rPr>
        <w:t xml:space="preserve">                                </w:t>
      </w:r>
    </w:p>
    <w:p>
      <w:pPr>
        <w:pStyle w:val="15"/>
        <w:spacing w:before="0" w:beforeAutospacing="0" w:after="0" w:afterAutospacing="0" w:line="560" w:lineRule="exact"/>
        <w:rPr>
          <w:rFonts w:hint="eastAsia" w:cs="宋体"/>
          <w:sz w:val="28"/>
          <w:szCs w:val="28"/>
        </w:rPr>
      </w:pPr>
      <w:r>
        <w:rPr>
          <w:rFonts w:hint="eastAsia" w:cs="宋体"/>
          <w:sz w:val="28"/>
          <w:szCs w:val="28"/>
        </w:rPr>
        <w:t>供应商：</w:t>
      </w:r>
      <w:r>
        <w:rPr>
          <w:rFonts w:hint="eastAsia" w:cs="宋体"/>
          <w:sz w:val="28"/>
          <w:szCs w:val="28"/>
          <w:u w:val="single"/>
        </w:rPr>
        <w:t xml:space="preserve">           （全称并加盖公章）             </w:t>
      </w:r>
    </w:p>
    <w:p>
      <w:pPr>
        <w:pStyle w:val="15"/>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pPr>
        <w:pStyle w:val="15"/>
        <w:spacing w:before="0" w:beforeAutospacing="0" w:after="0" w:afterAutospacing="0" w:line="560" w:lineRule="exact"/>
        <w:rPr>
          <w:rFonts w:hint="eastAsia" w:cs="宋体"/>
          <w:sz w:val="32"/>
          <w:szCs w:val="32"/>
        </w:rPr>
      </w:pPr>
      <w:r>
        <w:rPr>
          <w:rFonts w:hint="eastAsia" w:cs="宋体"/>
          <w:sz w:val="32"/>
          <w:szCs w:val="32"/>
        </w:rPr>
        <w:t> </w:t>
      </w:r>
    </w:p>
    <w:p>
      <w:pPr>
        <w:rPr>
          <w:rFonts w:cs="宋体"/>
          <w:sz w:val="32"/>
          <w:szCs w:val="32"/>
        </w:rPr>
      </w:pPr>
      <w:r>
        <w:rPr>
          <w:rFonts w:hint="eastAsia" w:cs="宋体"/>
          <w:sz w:val="32"/>
          <w:szCs w:val="32"/>
        </w:rPr>
        <w:br w:type="page"/>
      </w:r>
    </w:p>
    <w:p>
      <w:pPr>
        <w:pStyle w:val="15"/>
        <w:spacing w:before="0" w:beforeAutospacing="0" w:after="120" w:afterLines="50" w:afterAutospacing="0" w:line="600" w:lineRule="exact"/>
        <w:jc w:val="both"/>
        <w:rPr>
          <w:rStyle w:val="17"/>
          <w:rFonts w:hint="eastAsia" w:ascii="黑体" w:hAnsi="黑体" w:eastAsia="黑体" w:cs="黑体"/>
          <w:b w:val="0"/>
          <w:bCs w:val="0"/>
          <w:sz w:val="44"/>
          <w:szCs w:val="44"/>
        </w:rPr>
      </w:pPr>
      <w:r>
        <w:rPr>
          <w:rStyle w:val="17"/>
          <w:rFonts w:hint="eastAsia" w:ascii="黑体" w:hAnsi="黑体" w:eastAsia="黑体" w:cs="黑体"/>
          <w:b w:val="0"/>
          <w:bCs w:val="0"/>
          <w:sz w:val="32"/>
          <w:szCs w:val="32"/>
        </w:rPr>
        <w:t>格式3</w:t>
      </w:r>
    </w:p>
    <w:p>
      <w:pPr>
        <w:spacing w:line="560" w:lineRule="exact"/>
        <w:jc w:val="center"/>
        <w:rPr>
          <w:rFonts w:hint="eastAsia" w:ascii="方正小标宋简体" w:hAnsi="方正小标宋简体" w:eastAsia="方正小标宋简体" w:cs="方正小标宋简体"/>
          <w:color w:val="000000"/>
          <w:sz w:val="44"/>
          <w:szCs w:val="44"/>
          <w:lang w:val="en"/>
        </w:rPr>
      </w:pPr>
      <w:r>
        <w:rPr>
          <w:rFonts w:hint="eastAsia" w:ascii="方正小标宋简体" w:hAnsi="方正小标宋简体" w:eastAsia="方正小标宋简体" w:cs="方正小标宋简体"/>
          <w:color w:val="000000"/>
          <w:sz w:val="44"/>
          <w:szCs w:val="44"/>
          <w:lang w:val="en"/>
        </w:rPr>
        <w:t> 单位负责人授权书</w:t>
      </w:r>
    </w:p>
    <w:p>
      <w:pPr>
        <w:pStyle w:val="15"/>
        <w:spacing w:before="0" w:beforeAutospacing="0" w:after="0" w:afterAutospacing="0" w:line="560" w:lineRule="exact"/>
        <w:rPr>
          <w:rFonts w:hint="eastAsia" w:cs="宋体"/>
          <w:sz w:val="32"/>
          <w:szCs w:val="32"/>
        </w:rPr>
      </w:pPr>
      <w:r>
        <w:rPr>
          <w:rFonts w:hint="eastAsia" w:cs="宋体"/>
          <w:sz w:val="32"/>
          <w:szCs w:val="32"/>
        </w:rPr>
        <w:t> </w:t>
      </w:r>
    </w:p>
    <w:p>
      <w:pPr>
        <w:pStyle w:val="15"/>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我方的单位负责人</w:t>
      </w:r>
      <w:r>
        <w:rPr>
          <w:rFonts w:hint="eastAsia" w:cs="宋体"/>
          <w:sz w:val="28"/>
          <w:szCs w:val="28"/>
          <w:u w:val="single"/>
        </w:rPr>
        <w:t>（填写“单位负责人全名”）</w:t>
      </w:r>
      <w:r>
        <w:rPr>
          <w:rFonts w:hint="eastAsia" w:cs="宋体"/>
          <w:sz w:val="28"/>
          <w:szCs w:val="28"/>
        </w:rPr>
        <w:t>授权</w:t>
      </w:r>
      <w:r>
        <w:rPr>
          <w:rFonts w:hint="eastAsia" w:cs="宋体"/>
          <w:sz w:val="28"/>
          <w:szCs w:val="28"/>
          <w:u w:val="single"/>
        </w:rPr>
        <w:t>（填写“供应商代表全名”）</w:t>
      </w:r>
      <w:r>
        <w:rPr>
          <w:rFonts w:hint="eastAsia" w:cs="宋体"/>
          <w:sz w:val="28"/>
          <w:szCs w:val="28"/>
        </w:rPr>
        <w:t>为我方的供应商代表，代表我方参加</w:t>
      </w:r>
      <w:r>
        <w:rPr>
          <w:rFonts w:hint="eastAsia" w:cs="宋体"/>
          <w:sz w:val="28"/>
          <w:szCs w:val="28"/>
          <w:u w:val="single"/>
        </w:rPr>
        <w:t xml:space="preserve">    （填写“项目名称”）    </w:t>
      </w:r>
      <w:r>
        <w:rPr>
          <w:rFonts w:hint="eastAsia" w:cs="宋体"/>
          <w:sz w:val="28"/>
          <w:szCs w:val="28"/>
        </w:rPr>
        <w:t>项目的询价响应，全权代表我方处理询价过程的一切事宜，包括但不限于：递交响应文件、签约等工作。供应商代表在此过程中所签署的一切文件和处理与之有关的一切事务，我方均予以认可并对此承担责任。</w:t>
      </w:r>
    </w:p>
    <w:p>
      <w:pPr>
        <w:pStyle w:val="15"/>
        <w:spacing w:before="0" w:beforeAutospacing="0" w:after="0" w:afterAutospacing="0" w:line="560" w:lineRule="exact"/>
        <w:ind w:firstLine="560" w:firstLineChars="200"/>
        <w:rPr>
          <w:rFonts w:hint="eastAsia" w:cs="宋体"/>
          <w:sz w:val="28"/>
          <w:szCs w:val="28"/>
        </w:rPr>
      </w:pPr>
      <w:r>
        <w:rPr>
          <w:rFonts w:hint="eastAsia" w:cs="宋体"/>
          <w:sz w:val="28"/>
          <w:szCs w:val="28"/>
        </w:rPr>
        <w:t>供应商代表无转委权。特此授权。</w:t>
      </w:r>
    </w:p>
    <w:p>
      <w:pPr>
        <w:pStyle w:val="15"/>
        <w:spacing w:before="0" w:beforeAutospacing="0" w:after="0" w:afterAutospacing="0" w:line="560" w:lineRule="exact"/>
        <w:jc w:val="center"/>
        <w:rPr>
          <w:rFonts w:hint="eastAsia" w:cs="宋体"/>
          <w:sz w:val="28"/>
          <w:szCs w:val="28"/>
        </w:rPr>
      </w:pPr>
      <w:r>
        <w:rPr>
          <w:rFonts w:hint="eastAsia" w:cs="宋体"/>
          <w:sz w:val="28"/>
          <w:szCs w:val="28"/>
        </w:rPr>
        <w:t>（以下无正文）</w:t>
      </w:r>
    </w:p>
    <w:p>
      <w:pPr>
        <w:pStyle w:val="15"/>
        <w:spacing w:before="0" w:beforeAutospacing="0" w:after="0" w:afterAutospacing="0" w:line="560" w:lineRule="exact"/>
        <w:rPr>
          <w:rFonts w:hint="eastAsia" w:cs="宋体"/>
          <w:sz w:val="28"/>
          <w:szCs w:val="28"/>
          <w:u w:val="single"/>
        </w:rPr>
      </w:pPr>
      <w:r>
        <w:rPr>
          <w:rFonts w:hint="eastAsia" w:cs="宋体"/>
          <w:sz w:val="28"/>
          <w:szCs w:val="28"/>
        </w:rPr>
        <w:t>单位负责人：</w:t>
      </w:r>
      <w:r>
        <w:rPr>
          <w:rFonts w:hint="eastAsia" w:cs="宋体"/>
          <w:sz w:val="28"/>
          <w:szCs w:val="28"/>
          <w:u w:val="single"/>
        </w:rPr>
        <w:t xml:space="preserve">            </w:t>
      </w:r>
      <w:r>
        <w:rPr>
          <w:rFonts w:hint="eastAsia" w:cs="宋体"/>
          <w:sz w:val="28"/>
          <w:szCs w:val="28"/>
        </w:rPr>
        <w:t>身份证号：</w:t>
      </w:r>
      <w:r>
        <w:rPr>
          <w:rFonts w:hint="eastAsia" w:cs="宋体"/>
          <w:sz w:val="28"/>
          <w:szCs w:val="28"/>
          <w:u w:val="single"/>
        </w:rPr>
        <w:t xml:space="preserve">                     </w:t>
      </w:r>
    </w:p>
    <w:p>
      <w:pPr>
        <w:pStyle w:val="15"/>
        <w:spacing w:before="0" w:beforeAutospacing="0" w:after="0" w:afterAutospacing="0" w:line="560" w:lineRule="exact"/>
        <w:rPr>
          <w:rFonts w:hint="eastAsia" w:cs="宋体"/>
          <w:sz w:val="28"/>
          <w:szCs w:val="28"/>
        </w:rPr>
      </w:pPr>
      <w:r>
        <w:rPr>
          <w:rFonts w:hint="eastAsia" w:cs="宋体"/>
          <w:sz w:val="28"/>
          <w:szCs w:val="28"/>
        </w:rPr>
        <w:t>供应商代表：</w:t>
      </w:r>
      <w:r>
        <w:rPr>
          <w:rFonts w:hint="eastAsia" w:cs="宋体"/>
          <w:sz w:val="28"/>
          <w:szCs w:val="28"/>
          <w:u w:val="single"/>
        </w:rPr>
        <w:t xml:space="preserve">            </w:t>
      </w:r>
      <w:r>
        <w:rPr>
          <w:rFonts w:hint="eastAsia" w:cs="宋体"/>
          <w:sz w:val="28"/>
          <w:szCs w:val="28"/>
        </w:rPr>
        <w:t>身份证号：</w:t>
      </w:r>
      <w:r>
        <w:rPr>
          <w:rFonts w:hint="eastAsia" w:cs="宋体"/>
          <w:sz w:val="28"/>
          <w:szCs w:val="28"/>
          <w:u w:val="single"/>
        </w:rPr>
        <w:t xml:space="preserve">                     </w:t>
      </w:r>
    </w:p>
    <w:p>
      <w:pPr>
        <w:pStyle w:val="15"/>
        <w:spacing w:before="0" w:beforeAutospacing="0" w:after="0" w:afterAutospacing="0" w:line="560" w:lineRule="exact"/>
        <w:rPr>
          <w:rFonts w:hint="eastAsia" w:cs="宋体"/>
          <w:sz w:val="28"/>
          <w:szCs w:val="28"/>
        </w:rPr>
      </w:pPr>
      <w:r>
        <w:rPr>
          <w:rFonts w:hint="eastAsia" w:cs="宋体"/>
          <w:sz w:val="28"/>
          <w:szCs w:val="28"/>
        </w:rPr>
        <w:t>授权方供应商：</w:t>
      </w:r>
      <w:r>
        <w:rPr>
          <w:rFonts w:hint="eastAsia" w:cs="宋体"/>
          <w:sz w:val="28"/>
          <w:szCs w:val="28"/>
          <w:u w:val="single"/>
        </w:rPr>
        <w:t xml:space="preserve">（全称并加盖单位公章）                   </w:t>
      </w:r>
    </w:p>
    <w:p>
      <w:pPr>
        <w:pStyle w:val="15"/>
        <w:spacing w:before="0" w:beforeAutospacing="0" w:after="0" w:afterAutospacing="0" w:line="560" w:lineRule="exact"/>
        <w:rPr>
          <w:rFonts w:hint="eastAsia" w:cs="宋体"/>
          <w:sz w:val="28"/>
          <w:szCs w:val="28"/>
        </w:rPr>
      </w:pPr>
      <w:r>
        <w:rPr>
          <w:rFonts w:hint="eastAsia" w:cs="宋体"/>
          <w:sz w:val="28"/>
          <w:szCs w:val="28"/>
        </w:rPr>
        <w:t>单位负责人签字或章：</w:t>
      </w:r>
      <w:r>
        <w:rPr>
          <w:rFonts w:hint="eastAsia" w:cs="宋体"/>
          <w:sz w:val="28"/>
          <w:szCs w:val="28"/>
          <w:u w:val="single"/>
        </w:rPr>
        <w:t xml:space="preserve">                                   </w:t>
      </w:r>
    </w:p>
    <w:p>
      <w:pPr>
        <w:pStyle w:val="15"/>
        <w:spacing w:before="0" w:beforeAutospacing="0" w:after="0" w:afterAutospacing="0" w:line="560" w:lineRule="exact"/>
        <w:rPr>
          <w:rFonts w:hint="eastAsia" w:cs="宋体"/>
          <w:sz w:val="28"/>
          <w:szCs w:val="28"/>
        </w:rPr>
      </w:pPr>
      <w:r>
        <w:rPr>
          <w:rFonts w:hint="eastAsia" w:cs="宋体"/>
          <w:sz w:val="28"/>
          <w:szCs w:val="28"/>
        </w:rPr>
        <w:t>接受授权方供应商代表签字：</w:t>
      </w:r>
      <w:r>
        <w:rPr>
          <w:rFonts w:hint="eastAsia" w:cs="宋体"/>
          <w:sz w:val="28"/>
          <w:szCs w:val="28"/>
          <w:u w:val="single"/>
        </w:rPr>
        <w:t xml:space="preserve">                             </w:t>
      </w:r>
    </w:p>
    <w:p>
      <w:pPr>
        <w:pStyle w:val="15"/>
        <w:spacing w:before="0" w:beforeAutospacing="0" w:after="0" w:afterAutospacing="0" w:line="560" w:lineRule="exact"/>
        <w:jc w:val="both"/>
        <w:rPr>
          <w:rFonts w:hint="eastAsia" w:cs="宋体"/>
          <w:sz w:val="28"/>
          <w:szCs w:val="28"/>
        </w:rPr>
      </w:pPr>
      <w:r>
        <w:rPr>
          <w:rFonts w:hint="eastAsia" w:cs="宋体"/>
          <w:sz w:val="28"/>
          <w:szCs w:val="28"/>
        </w:rPr>
        <w:t>签署日期：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pPr>
        <w:pStyle w:val="15"/>
        <w:spacing w:before="0" w:beforeAutospacing="0" w:after="0" w:afterAutospacing="0" w:line="560" w:lineRule="exact"/>
        <w:rPr>
          <w:rFonts w:hint="eastAsia" w:cs="宋体"/>
          <w:sz w:val="28"/>
          <w:szCs w:val="28"/>
        </w:rPr>
      </w:pPr>
      <w:r>
        <w:rPr>
          <w:rFonts w:hint="eastAsia" w:cs="宋体"/>
          <w:sz w:val="28"/>
          <w:szCs w:val="28"/>
        </w:rPr>
        <w:t> 附：单位负责人、供应商代表的身份证正反面复印件</w:t>
      </w:r>
    </w:p>
    <w:tbl>
      <w:tblPr>
        <w:tblStyle w:val="19"/>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26" w:hRule="atLeast"/>
        </w:trPr>
        <w:tc>
          <w:tcPr>
            <w:tcW w:w="8565" w:type="dxa"/>
            <w:tcMar>
              <w:top w:w="0" w:type="dxa"/>
              <w:left w:w="105" w:type="dxa"/>
              <w:bottom w:w="0" w:type="dxa"/>
              <w:right w:w="105" w:type="dxa"/>
            </w:tcMar>
            <w:vAlign w:val="center"/>
          </w:tcPr>
          <w:p>
            <w:pPr>
              <w:pStyle w:val="15"/>
              <w:spacing w:before="0" w:beforeAutospacing="0" w:after="0" w:afterAutospacing="0" w:line="560" w:lineRule="exact"/>
              <w:jc w:val="center"/>
              <w:rPr>
                <w:rFonts w:hint="eastAsia" w:cs="宋体"/>
                <w:sz w:val="28"/>
                <w:szCs w:val="28"/>
              </w:rPr>
            </w:pPr>
            <w:r>
              <w:rPr>
                <w:rStyle w:val="17"/>
                <w:rFonts w:hint="eastAsia" w:cs="宋体"/>
                <w:sz w:val="28"/>
                <w:szCs w:val="28"/>
              </w:rPr>
              <w:t> </w:t>
            </w:r>
          </w:p>
          <w:p>
            <w:pPr>
              <w:pStyle w:val="15"/>
              <w:spacing w:before="0" w:beforeAutospacing="0" w:after="0" w:afterAutospacing="0" w:line="560" w:lineRule="exact"/>
              <w:jc w:val="center"/>
              <w:rPr>
                <w:rFonts w:hint="eastAsia" w:cs="宋体"/>
                <w:sz w:val="28"/>
                <w:szCs w:val="28"/>
              </w:rPr>
            </w:pPr>
            <w:r>
              <w:rPr>
                <w:rStyle w:val="17"/>
                <w:rFonts w:hint="eastAsia" w:cs="宋体"/>
                <w:sz w:val="28"/>
                <w:szCs w:val="28"/>
              </w:rPr>
              <w:t>要求：真实、有效、清晰</w:t>
            </w:r>
          </w:p>
          <w:p>
            <w:pPr>
              <w:pStyle w:val="15"/>
              <w:spacing w:before="0" w:beforeAutospacing="0" w:after="0" w:afterAutospacing="0" w:line="560" w:lineRule="exact"/>
              <w:jc w:val="center"/>
              <w:rPr>
                <w:rFonts w:hint="eastAsia" w:cs="宋体"/>
                <w:sz w:val="28"/>
                <w:szCs w:val="28"/>
              </w:rPr>
            </w:pPr>
            <w:r>
              <w:rPr>
                <w:rStyle w:val="17"/>
                <w:rFonts w:hint="eastAsia" w:cs="宋体"/>
                <w:sz w:val="28"/>
                <w:szCs w:val="28"/>
              </w:rPr>
              <w:t> </w:t>
            </w:r>
          </w:p>
        </w:tc>
      </w:tr>
    </w:tbl>
    <w:p>
      <w:pPr>
        <w:rPr>
          <w:rStyle w:val="17"/>
          <w:rFonts w:hint="eastAsia" w:ascii="黑体" w:hAnsi="黑体" w:eastAsia="黑体" w:cs="黑体"/>
          <w:b w:val="0"/>
          <w:bCs w:val="0"/>
          <w:sz w:val="32"/>
          <w:szCs w:val="32"/>
        </w:rPr>
      </w:pPr>
      <w:r>
        <w:rPr>
          <w:rStyle w:val="17"/>
          <w:rFonts w:hint="eastAsia" w:ascii="黑体" w:hAnsi="黑体" w:eastAsia="黑体" w:cs="黑体"/>
          <w:b w:val="0"/>
          <w:bCs w:val="0"/>
          <w:sz w:val="32"/>
          <w:szCs w:val="32"/>
        </w:rPr>
        <w:br w:type="page"/>
      </w:r>
    </w:p>
    <w:p>
      <w:pPr>
        <w:pStyle w:val="15"/>
        <w:spacing w:before="0" w:beforeAutospacing="0" w:after="120" w:afterLines="50" w:afterAutospacing="0" w:line="600" w:lineRule="exact"/>
        <w:jc w:val="both"/>
        <w:rPr>
          <w:rStyle w:val="17"/>
          <w:rFonts w:hint="eastAsia" w:ascii="黑体" w:hAnsi="黑体" w:eastAsia="黑体" w:cs="黑体"/>
          <w:b w:val="0"/>
          <w:bCs w:val="0"/>
          <w:sz w:val="32"/>
          <w:szCs w:val="32"/>
        </w:rPr>
        <w:sectPr>
          <w:pgSz w:w="11850" w:h="16783"/>
          <w:pgMar w:top="1814" w:right="1361" w:bottom="1701" w:left="1474" w:header="720" w:footer="720" w:gutter="0"/>
          <w:pgNumType w:fmt="decimal"/>
          <w:cols w:space="720" w:num="1"/>
        </w:sectPr>
      </w:pPr>
    </w:p>
    <w:p>
      <w:pPr>
        <w:pStyle w:val="15"/>
        <w:spacing w:before="0" w:beforeAutospacing="0" w:after="120" w:afterLines="50" w:afterAutospacing="0" w:line="600" w:lineRule="exact"/>
        <w:jc w:val="both"/>
        <w:rPr>
          <w:rStyle w:val="17"/>
          <w:rFonts w:hint="eastAsia" w:ascii="黑体" w:hAnsi="黑体" w:eastAsia="黑体" w:cs="黑体"/>
          <w:b w:val="0"/>
          <w:bCs w:val="0"/>
          <w:sz w:val="32"/>
          <w:szCs w:val="32"/>
        </w:rPr>
      </w:pPr>
      <w:r>
        <w:rPr>
          <w:rStyle w:val="17"/>
          <w:rFonts w:hint="eastAsia" w:ascii="黑体" w:hAnsi="黑体" w:eastAsia="黑体" w:cs="黑体"/>
          <w:b w:val="0"/>
          <w:bCs w:val="0"/>
          <w:sz w:val="32"/>
          <w:szCs w:val="32"/>
        </w:rPr>
        <w:t>格式4</w:t>
      </w:r>
    </w:p>
    <w:p>
      <w:pPr>
        <w:pStyle w:val="15"/>
        <w:spacing w:before="75" w:beforeAutospacing="0" w:after="75" w:afterAutospacing="0" w:line="375" w:lineRule="atLeast"/>
        <w:jc w:val="center"/>
        <w:rPr>
          <w:rFonts w:hint="eastAsia" w:ascii="方正小标宋简体" w:hAnsi="方正小标宋简体" w:eastAsia="方正小标宋简体" w:cs="方正小标宋简体"/>
          <w:color w:val="000000"/>
          <w:kern w:val="2"/>
          <w:sz w:val="44"/>
          <w:szCs w:val="44"/>
          <w:lang w:val="en"/>
        </w:rPr>
      </w:pPr>
      <w:r>
        <w:rPr>
          <w:rFonts w:hint="eastAsia" w:ascii="方正小标宋简体" w:hAnsi="方正小标宋简体" w:eastAsia="方正小标宋简体" w:cs="方正小标宋简体"/>
          <w:color w:val="000000"/>
          <w:kern w:val="2"/>
          <w:sz w:val="44"/>
          <w:szCs w:val="44"/>
          <w:lang w:val="en"/>
        </w:rPr>
        <w:t>资格声明</w:t>
      </w:r>
    </w:p>
    <w:p>
      <w:pPr>
        <w:pStyle w:val="15"/>
        <w:spacing w:before="0" w:beforeAutospacing="0" w:after="0" w:afterAutospacing="0" w:line="520" w:lineRule="exact"/>
        <w:jc w:val="both"/>
        <w:rPr>
          <w:rFonts w:hint="eastAsia" w:cs="宋体"/>
          <w:sz w:val="28"/>
          <w:szCs w:val="28"/>
        </w:rPr>
      </w:pPr>
    </w:p>
    <w:p>
      <w:pPr>
        <w:pStyle w:val="15"/>
        <w:spacing w:before="0" w:beforeAutospacing="0" w:after="0" w:afterAutospacing="0" w:line="520" w:lineRule="exact"/>
        <w:jc w:val="both"/>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pPr>
        <w:pStyle w:val="15"/>
        <w:spacing w:before="0" w:beforeAutospacing="0" w:after="0" w:afterAutospacing="0" w:line="520" w:lineRule="exact"/>
        <w:ind w:right="420" w:rightChars="200" w:firstLine="560" w:firstLineChars="200"/>
        <w:jc w:val="both"/>
        <w:rPr>
          <w:rFonts w:hint="eastAsia" w:cs="宋体"/>
          <w:sz w:val="28"/>
          <w:szCs w:val="28"/>
        </w:rPr>
      </w:pPr>
      <w:r>
        <w:rPr>
          <w:rFonts w:hint="eastAsia" w:cs="宋体"/>
          <w:sz w:val="28"/>
          <w:szCs w:val="28"/>
        </w:rPr>
        <w:t>1.我方已知晓询价采购文件要求并认真审核自身情况，在此郑重声明，我方具备并满足下列各项条款的规定。本声明如有虚假或不实之处，我方将失去合格供应商资格。</w:t>
      </w:r>
    </w:p>
    <w:tbl>
      <w:tblPr>
        <w:tblStyle w:val="19"/>
        <w:tblW w:w="8683"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67"/>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167" w:type="dxa"/>
            <w:tcMar>
              <w:top w:w="0" w:type="dxa"/>
              <w:left w:w="105" w:type="dxa"/>
              <w:bottom w:w="0" w:type="dxa"/>
              <w:right w:w="105" w:type="dxa"/>
            </w:tcMar>
            <w:vAlign w:val="center"/>
          </w:tcPr>
          <w:p>
            <w:pPr>
              <w:pStyle w:val="15"/>
              <w:spacing w:before="0" w:beforeAutospacing="0" w:after="0" w:afterAutospacing="0" w:line="520" w:lineRule="exact"/>
              <w:jc w:val="both"/>
              <w:rPr>
                <w:rFonts w:hint="eastAsia" w:cs="宋体"/>
                <w:sz w:val="28"/>
                <w:szCs w:val="28"/>
              </w:rPr>
            </w:pPr>
            <w:r>
              <w:rPr>
                <w:rStyle w:val="17"/>
                <w:rFonts w:hint="eastAsia" w:cs="宋体"/>
                <w:sz w:val="28"/>
                <w:szCs w:val="28"/>
              </w:rPr>
              <w:t>《中华人民共和国政府采购法》第二十二条对供应商的要求</w:t>
            </w:r>
          </w:p>
        </w:tc>
        <w:tc>
          <w:tcPr>
            <w:tcW w:w="2516" w:type="dxa"/>
            <w:tcMar>
              <w:top w:w="0" w:type="dxa"/>
              <w:left w:w="105" w:type="dxa"/>
              <w:bottom w:w="0" w:type="dxa"/>
              <w:right w:w="105" w:type="dxa"/>
            </w:tcMar>
            <w:vAlign w:val="center"/>
          </w:tcPr>
          <w:p>
            <w:pPr>
              <w:pStyle w:val="15"/>
              <w:spacing w:before="0" w:beforeAutospacing="0" w:after="0" w:afterAutospacing="0" w:line="520" w:lineRule="exact"/>
              <w:jc w:val="both"/>
              <w:rPr>
                <w:rFonts w:hint="eastAsia" w:cs="宋体"/>
                <w:sz w:val="28"/>
                <w:szCs w:val="28"/>
              </w:rPr>
            </w:pPr>
            <w:r>
              <w:rPr>
                <w:rStyle w:val="17"/>
                <w:rFonts w:hint="eastAsia" w:cs="宋体"/>
                <w:sz w:val="28"/>
                <w:szCs w:val="28"/>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167" w:type="dxa"/>
            <w:tcMar>
              <w:top w:w="0" w:type="dxa"/>
              <w:left w:w="105" w:type="dxa"/>
              <w:bottom w:w="0" w:type="dxa"/>
              <w:right w:w="105" w:type="dxa"/>
            </w:tcMar>
            <w:vAlign w:val="center"/>
          </w:tcPr>
          <w:p>
            <w:pPr>
              <w:pStyle w:val="15"/>
              <w:spacing w:before="0" w:beforeAutospacing="0" w:after="0" w:afterAutospacing="0" w:line="520" w:lineRule="exact"/>
              <w:jc w:val="both"/>
              <w:rPr>
                <w:rFonts w:hint="eastAsia" w:cs="宋体"/>
                <w:sz w:val="28"/>
                <w:szCs w:val="28"/>
              </w:rPr>
            </w:pPr>
            <w:r>
              <w:rPr>
                <w:rFonts w:hint="eastAsia" w:cs="宋体"/>
                <w:sz w:val="28"/>
                <w:szCs w:val="28"/>
              </w:rPr>
              <w:t>（1）具有独立承担民事责任的能力</w:t>
            </w:r>
          </w:p>
        </w:tc>
        <w:tc>
          <w:tcPr>
            <w:tcW w:w="2516" w:type="dxa"/>
            <w:tcMar>
              <w:top w:w="0" w:type="dxa"/>
              <w:left w:w="105" w:type="dxa"/>
              <w:bottom w:w="0" w:type="dxa"/>
              <w:right w:w="105" w:type="dxa"/>
            </w:tcMar>
            <w:vAlign w:val="center"/>
          </w:tcPr>
          <w:p>
            <w:pPr>
              <w:widowControl/>
              <w:spacing w:line="520" w:lineRule="exact"/>
              <w:jc w:val="lef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167" w:type="dxa"/>
            <w:tcMar>
              <w:top w:w="0" w:type="dxa"/>
              <w:left w:w="105" w:type="dxa"/>
              <w:bottom w:w="0" w:type="dxa"/>
              <w:right w:w="105" w:type="dxa"/>
            </w:tcMar>
            <w:vAlign w:val="center"/>
          </w:tcPr>
          <w:p>
            <w:pPr>
              <w:pStyle w:val="15"/>
              <w:spacing w:before="0" w:beforeAutospacing="0" w:after="0" w:afterAutospacing="0" w:line="520" w:lineRule="exact"/>
              <w:jc w:val="both"/>
              <w:rPr>
                <w:rFonts w:hint="eastAsia" w:cs="宋体"/>
                <w:sz w:val="28"/>
                <w:szCs w:val="28"/>
              </w:rPr>
            </w:pPr>
            <w:r>
              <w:rPr>
                <w:rFonts w:hint="eastAsia" w:cs="宋体"/>
                <w:sz w:val="28"/>
                <w:szCs w:val="28"/>
              </w:rPr>
              <w:t>（2）具有良好的商业信誉和健全的财务会计制度</w:t>
            </w:r>
          </w:p>
        </w:tc>
        <w:tc>
          <w:tcPr>
            <w:tcW w:w="2516" w:type="dxa"/>
            <w:tcMar>
              <w:top w:w="0" w:type="dxa"/>
              <w:left w:w="105" w:type="dxa"/>
              <w:bottom w:w="0" w:type="dxa"/>
              <w:right w:w="105" w:type="dxa"/>
            </w:tcMar>
            <w:vAlign w:val="center"/>
          </w:tcPr>
          <w:p>
            <w:pPr>
              <w:widowControl/>
              <w:spacing w:line="520" w:lineRule="exact"/>
              <w:jc w:val="lef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167" w:type="dxa"/>
            <w:tcMar>
              <w:top w:w="0" w:type="dxa"/>
              <w:left w:w="105" w:type="dxa"/>
              <w:bottom w:w="0" w:type="dxa"/>
              <w:right w:w="105" w:type="dxa"/>
            </w:tcMar>
            <w:vAlign w:val="center"/>
          </w:tcPr>
          <w:p>
            <w:pPr>
              <w:pStyle w:val="15"/>
              <w:spacing w:before="0" w:beforeAutospacing="0" w:after="0" w:afterAutospacing="0" w:line="520" w:lineRule="exact"/>
              <w:jc w:val="both"/>
              <w:rPr>
                <w:rFonts w:hint="eastAsia" w:cs="宋体"/>
                <w:sz w:val="28"/>
                <w:szCs w:val="28"/>
              </w:rPr>
            </w:pPr>
            <w:r>
              <w:rPr>
                <w:rFonts w:hint="eastAsia" w:cs="宋体"/>
                <w:sz w:val="28"/>
                <w:szCs w:val="28"/>
              </w:rPr>
              <w:t>（3）具有履行合同所必需的设备和专业技术能力</w:t>
            </w:r>
          </w:p>
        </w:tc>
        <w:tc>
          <w:tcPr>
            <w:tcW w:w="2516" w:type="dxa"/>
            <w:tcMar>
              <w:top w:w="0" w:type="dxa"/>
              <w:left w:w="105" w:type="dxa"/>
              <w:bottom w:w="0" w:type="dxa"/>
              <w:right w:w="105" w:type="dxa"/>
            </w:tcMar>
            <w:vAlign w:val="center"/>
          </w:tcPr>
          <w:p>
            <w:pPr>
              <w:widowControl/>
              <w:spacing w:line="520" w:lineRule="exact"/>
              <w:jc w:val="lef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167" w:type="dxa"/>
            <w:tcMar>
              <w:top w:w="0" w:type="dxa"/>
              <w:left w:w="105" w:type="dxa"/>
              <w:bottom w:w="0" w:type="dxa"/>
              <w:right w:w="105" w:type="dxa"/>
            </w:tcMar>
            <w:vAlign w:val="center"/>
          </w:tcPr>
          <w:p>
            <w:pPr>
              <w:pStyle w:val="15"/>
              <w:spacing w:before="0" w:beforeAutospacing="0" w:after="0" w:afterAutospacing="0" w:line="520" w:lineRule="exact"/>
              <w:jc w:val="both"/>
              <w:rPr>
                <w:rFonts w:hint="eastAsia" w:cs="宋体"/>
                <w:sz w:val="28"/>
                <w:szCs w:val="28"/>
              </w:rPr>
            </w:pPr>
            <w:r>
              <w:rPr>
                <w:rFonts w:hint="eastAsia" w:cs="宋体"/>
                <w:sz w:val="28"/>
                <w:szCs w:val="28"/>
              </w:rPr>
              <w:t>（4）有依法缴纳税收和社会保障资金的良好记录</w:t>
            </w:r>
          </w:p>
        </w:tc>
        <w:tc>
          <w:tcPr>
            <w:tcW w:w="2516" w:type="dxa"/>
            <w:tcMar>
              <w:top w:w="0" w:type="dxa"/>
              <w:left w:w="105" w:type="dxa"/>
              <w:bottom w:w="0" w:type="dxa"/>
              <w:right w:w="105" w:type="dxa"/>
            </w:tcMar>
            <w:vAlign w:val="center"/>
          </w:tcPr>
          <w:p>
            <w:pPr>
              <w:widowControl/>
              <w:spacing w:line="520" w:lineRule="exact"/>
              <w:jc w:val="lef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167" w:type="dxa"/>
            <w:tcMar>
              <w:top w:w="0" w:type="dxa"/>
              <w:left w:w="105" w:type="dxa"/>
              <w:bottom w:w="0" w:type="dxa"/>
              <w:right w:w="105" w:type="dxa"/>
            </w:tcMar>
            <w:vAlign w:val="center"/>
          </w:tcPr>
          <w:p>
            <w:pPr>
              <w:pStyle w:val="15"/>
              <w:spacing w:before="0" w:beforeAutospacing="0" w:after="0" w:afterAutospacing="0" w:line="520" w:lineRule="exact"/>
              <w:jc w:val="both"/>
              <w:rPr>
                <w:rFonts w:hint="eastAsia" w:cs="宋体"/>
                <w:sz w:val="28"/>
                <w:szCs w:val="28"/>
              </w:rPr>
            </w:pPr>
            <w:r>
              <w:rPr>
                <w:rFonts w:hint="eastAsia" w:cs="宋体"/>
                <w:sz w:val="28"/>
                <w:szCs w:val="28"/>
              </w:rPr>
              <w:t>（5）参加政府采购活动前三年内，在经营活动中没有重大违法记录</w:t>
            </w:r>
          </w:p>
        </w:tc>
        <w:tc>
          <w:tcPr>
            <w:tcW w:w="2516" w:type="dxa"/>
            <w:tcMar>
              <w:top w:w="0" w:type="dxa"/>
              <w:left w:w="105" w:type="dxa"/>
              <w:bottom w:w="0" w:type="dxa"/>
              <w:right w:w="105" w:type="dxa"/>
            </w:tcMar>
            <w:vAlign w:val="center"/>
          </w:tcPr>
          <w:p>
            <w:pPr>
              <w:widowControl/>
              <w:spacing w:line="520" w:lineRule="exact"/>
              <w:jc w:val="lef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6167" w:type="dxa"/>
            <w:tcMar>
              <w:top w:w="0" w:type="dxa"/>
              <w:left w:w="105" w:type="dxa"/>
              <w:bottom w:w="0" w:type="dxa"/>
              <w:right w:w="105" w:type="dxa"/>
            </w:tcMar>
            <w:vAlign w:val="center"/>
          </w:tcPr>
          <w:p>
            <w:pPr>
              <w:pStyle w:val="15"/>
              <w:spacing w:before="0" w:beforeAutospacing="0" w:after="0" w:afterAutospacing="0" w:line="520" w:lineRule="exact"/>
              <w:jc w:val="both"/>
              <w:rPr>
                <w:rFonts w:hint="eastAsia" w:cs="宋体"/>
                <w:sz w:val="28"/>
                <w:szCs w:val="28"/>
              </w:rPr>
            </w:pPr>
            <w:r>
              <w:rPr>
                <w:rFonts w:hint="eastAsia" w:cs="宋体"/>
                <w:sz w:val="28"/>
                <w:szCs w:val="28"/>
              </w:rPr>
              <w:t>（6）法律、行政法规规定的其他条件。</w:t>
            </w:r>
          </w:p>
        </w:tc>
        <w:tc>
          <w:tcPr>
            <w:tcW w:w="2516" w:type="dxa"/>
            <w:tcMar>
              <w:top w:w="0" w:type="dxa"/>
              <w:left w:w="105" w:type="dxa"/>
              <w:bottom w:w="0" w:type="dxa"/>
              <w:right w:w="105" w:type="dxa"/>
            </w:tcMar>
            <w:vAlign w:val="center"/>
          </w:tcPr>
          <w:p>
            <w:pPr>
              <w:widowControl/>
              <w:spacing w:line="520" w:lineRule="exact"/>
              <w:jc w:val="left"/>
              <w:rPr>
                <w:rFonts w:hint="eastAsia" w:ascii="宋体" w:hAnsi="宋体" w:cs="宋体"/>
                <w:sz w:val="28"/>
                <w:szCs w:val="28"/>
              </w:rPr>
            </w:pPr>
          </w:p>
        </w:tc>
      </w:tr>
    </w:tbl>
    <w:p>
      <w:pPr>
        <w:pStyle w:val="15"/>
        <w:spacing w:before="0" w:beforeAutospacing="0" w:after="0" w:afterAutospacing="0" w:line="520" w:lineRule="exact"/>
        <w:ind w:right="420" w:rightChars="200" w:firstLine="480"/>
        <w:jc w:val="both"/>
        <w:rPr>
          <w:rFonts w:hint="eastAsia" w:cs="宋体"/>
          <w:sz w:val="28"/>
          <w:szCs w:val="28"/>
        </w:rPr>
      </w:pPr>
      <w:r>
        <w:rPr>
          <w:rFonts w:hint="eastAsia" w:cs="宋体"/>
          <w:sz w:val="28"/>
          <w:szCs w:val="28"/>
        </w:rPr>
        <w:t>2.我方对上述声明的真实性、合法性、准确性、有效性负责，并愿意根据询价采购文件和过程中贵方要求提供全部现有资料、数据、文件等予以证实。</w:t>
      </w:r>
    </w:p>
    <w:p>
      <w:pPr>
        <w:pStyle w:val="15"/>
        <w:spacing w:before="0" w:beforeAutospacing="0" w:after="0" w:afterAutospacing="0" w:line="520" w:lineRule="exact"/>
        <w:rPr>
          <w:rFonts w:hint="eastAsia" w:cs="宋体"/>
          <w:sz w:val="28"/>
          <w:szCs w:val="28"/>
        </w:rPr>
      </w:pPr>
    </w:p>
    <w:p>
      <w:pPr>
        <w:pStyle w:val="15"/>
        <w:spacing w:before="0" w:beforeAutospacing="0" w:after="0" w:afterAutospacing="0" w:line="520" w:lineRule="exact"/>
        <w:jc w:val="both"/>
        <w:rPr>
          <w:rFonts w:hint="eastAsia" w:cs="宋体"/>
          <w:sz w:val="28"/>
          <w:szCs w:val="28"/>
        </w:rPr>
      </w:pPr>
      <w:r>
        <w:rPr>
          <w:rFonts w:hint="eastAsia" w:cs="宋体"/>
          <w:sz w:val="28"/>
          <w:szCs w:val="28"/>
        </w:rPr>
        <w:t>供应商代表：</w:t>
      </w:r>
      <w:r>
        <w:rPr>
          <w:rFonts w:hint="eastAsia" w:cs="宋体"/>
          <w:sz w:val="28"/>
          <w:szCs w:val="28"/>
          <w:u w:val="single"/>
        </w:rPr>
        <w:t xml:space="preserve">      （签字）                </w:t>
      </w:r>
    </w:p>
    <w:p>
      <w:pPr>
        <w:pStyle w:val="15"/>
        <w:spacing w:before="0" w:beforeAutospacing="0" w:after="0" w:afterAutospacing="0" w:line="520" w:lineRule="exact"/>
        <w:jc w:val="both"/>
        <w:rPr>
          <w:rFonts w:hint="eastAsia" w:cs="宋体"/>
          <w:sz w:val="28"/>
          <w:szCs w:val="28"/>
        </w:rPr>
      </w:pPr>
      <w:r>
        <w:rPr>
          <w:rFonts w:hint="eastAsia" w:cs="宋体"/>
          <w:sz w:val="28"/>
          <w:szCs w:val="28"/>
        </w:rPr>
        <w:t>供应商名称：</w:t>
      </w:r>
      <w:r>
        <w:rPr>
          <w:rFonts w:hint="eastAsia" w:cs="宋体"/>
          <w:sz w:val="28"/>
          <w:szCs w:val="28"/>
          <w:u w:val="single"/>
        </w:rPr>
        <w:t>      （全称并加盖公章）   </w:t>
      </w:r>
    </w:p>
    <w:p>
      <w:pPr>
        <w:pStyle w:val="15"/>
        <w:spacing w:before="0" w:beforeAutospacing="0" w:after="0" w:afterAutospacing="0" w:line="520" w:lineRule="exact"/>
        <w:rPr>
          <w:rStyle w:val="17"/>
          <w:rFonts w:hint="eastAsia" w:ascii="黑体" w:hAnsi="黑体" w:eastAsia="黑体" w:cs="黑体"/>
          <w:b w:val="0"/>
          <w:bCs w:val="0"/>
          <w:sz w:val="32"/>
          <w:szCs w:val="32"/>
        </w:rPr>
        <w:sectPr>
          <w:pgSz w:w="11850" w:h="16783"/>
          <w:pgMar w:top="1814" w:right="1336" w:bottom="1701" w:left="1474" w:header="720" w:footer="720" w:gutter="0"/>
          <w:pgNumType w:fmt="decimal"/>
          <w:cols w:space="720" w:num="1"/>
        </w:sectPr>
      </w:pPr>
      <w:r>
        <w:rPr>
          <w:rFonts w:hint="eastAsia" w:cs="宋体"/>
          <w:sz w:val="28"/>
          <w:szCs w:val="28"/>
        </w:rPr>
        <w:t>日  期： </w:t>
      </w:r>
      <w:r>
        <w:rPr>
          <w:rFonts w:hint="eastAsia" w:cs="宋体"/>
          <w:sz w:val="28"/>
          <w:szCs w:val="28"/>
          <w:u w:val="single"/>
        </w:rPr>
        <w:t>    </w:t>
      </w:r>
      <w:r>
        <w:rPr>
          <w:rFonts w:hint="eastAsia" w:cs="宋体"/>
          <w:sz w:val="28"/>
          <w:szCs w:val="28"/>
        </w:rPr>
        <w:t>年 </w:t>
      </w:r>
      <w:r>
        <w:rPr>
          <w:rFonts w:hint="eastAsia" w:cs="宋体"/>
          <w:sz w:val="28"/>
          <w:szCs w:val="28"/>
          <w:u w:val="single"/>
        </w:rPr>
        <w:t>   </w:t>
      </w:r>
      <w:r>
        <w:rPr>
          <w:rFonts w:hint="eastAsia" w:cs="宋体"/>
          <w:sz w:val="28"/>
          <w:szCs w:val="28"/>
        </w:rPr>
        <w:t>月 </w:t>
      </w:r>
      <w:r>
        <w:rPr>
          <w:rFonts w:hint="eastAsia" w:cs="宋体"/>
          <w:sz w:val="28"/>
          <w:szCs w:val="28"/>
          <w:u w:val="single"/>
        </w:rPr>
        <w:t>   </w:t>
      </w:r>
      <w:r>
        <w:rPr>
          <w:rFonts w:hint="eastAsia" w:cs="宋体"/>
          <w:sz w:val="28"/>
          <w:szCs w:val="28"/>
        </w:rPr>
        <w:t>日</w:t>
      </w:r>
      <w:r>
        <w:rPr>
          <w:rFonts w:hint="eastAsia" w:cs="宋体"/>
        </w:rPr>
        <w:br w:type="page"/>
      </w:r>
    </w:p>
    <w:p>
      <w:pPr>
        <w:pStyle w:val="15"/>
        <w:spacing w:before="0" w:beforeAutospacing="0" w:after="120" w:afterLines="50" w:afterAutospacing="0" w:line="600" w:lineRule="exact"/>
        <w:jc w:val="both"/>
        <w:rPr>
          <w:rStyle w:val="17"/>
          <w:rFonts w:hint="eastAsia" w:ascii="黑体" w:hAnsi="黑体" w:eastAsia="黑体" w:cs="黑体"/>
          <w:b w:val="0"/>
          <w:bCs w:val="0"/>
          <w:sz w:val="44"/>
          <w:szCs w:val="44"/>
        </w:rPr>
      </w:pPr>
      <w:r>
        <w:rPr>
          <w:rStyle w:val="17"/>
          <w:rFonts w:hint="eastAsia" w:ascii="黑体" w:hAnsi="黑体" w:eastAsia="黑体" w:cs="黑体"/>
          <w:b w:val="0"/>
          <w:bCs w:val="0"/>
          <w:sz w:val="32"/>
          <w:szCs w:val="32"/>
        </w:rPr>
        <w:t>格式5</w:t>
      </w: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拟开展项目团队人员名单</w:t>
      </w:r>
    </w:p>
    <w:p>
      <w:pPr>
        <w:spacing w:line="560" w:lineRule="exact"/>
        <w:rPr>
          <w:rFonts w:hint="eastAsia" w:ascii="方正小标宋简体" w:hAnsi="方正小标宋简体" w:eastAsia="方正小标宋简体" w:cs="方正小标宋简体"/>
          <w:color w:val="000000"/>
          <w:sz w:val="44"/>
          <w:szCs w:val="44"/>
        </w:rPr>
      </w:pPr>
    </w:p>
    <w:p>
      <w:pPr>
        <w:pStyle w:val="15"/>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pPr>
        <w:spacing w:after="120" w:afterLines="50"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我单位将组织专业技术人员开展本项目，团队名单如下：</w:t>
      </w:r>
    </w:p>
    <w:tbl>
      <w:tblPr>
        <w:tblStyle w:val="20"/>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21"/>
        <w:gridCol w:w="1179"/>
        <w:gridCol w:w="1607"/>
        <w:gridCol w:w="1757"/>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序号</w:t>
            </w:r>
          </w:p>
        </w:tc>
        <w:tc>
          <w:tcPr>
            <w:tcW w:w="122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姓名</w:t>
            </w:r>
          </w:p>
        </w:tc>
        <w:tc>
          <w:tcPr>
            <w:tcW w:w="1179"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学历</w:t>
            </w:r>
          </w:p>
        </w:tc>
        <w:tc>
          <w:tcPr>
            <w:tcW w:w="160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专业</w:t>
            </w:r>
          </w:p>
        </w:tc>
        <w:tc>
          <w:tcPr>
            <w:tcW w:w="175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职称</w:t>
            </w:r>
          </w:p>
        </w:tc>
        <w:tc>
          <w:tcPr>
            <w:tcW w:w="180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相关业绩</w:t>
            </w:r>
          </w:p>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示例</w:t>
            </w:r>
          </w:p>
        </w:tc>
        <w:tc>
          <w:tcPr>
            <w:tcW w:w="122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张三</w:t>
            </w:r>
          </w:p>
        </w:tc>
        <w:tc>
          <w:tcPr>
            <w:tcW w:w="1179"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研究生</w:t>
            </w:r>
          </w:p>
        </w:tc>
        <w:tc>
          <w:tcPr>
            <w:tcW w:w="160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土木工程</w:t>
            </w:r>
          </w:p>
        </w:tc>
        <w:tc>
          <w:tcPr>
            <w:tcW w:w="175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副教授级高级工程师</w:t>
            </w:r>
          </w:p>
        </w:tc>
        <w:tc>
          <w:tcPr>
            <w:tcW w:w="180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1</w:t>
            </w:r>
          </w:p>
        </w:tc>
        <w:tc>
          <w:tcPr>
            <w:tcW w:w="122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2</w:t>
            </w:r>
          </w:p>
        </w:tc>
        <w:tc>
          <w:tcPr>
            <w:tcW w:w="122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3</w:t>
            </w:r>
          </w:p>
        </w:tc>
        <w:tc>
          <w:tcPr>
            <w:tcW w:w="122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w:t>
            </w:r>
          </w:p>
        </w:tc>
        <w:tc>
          <w:tcPr>
            <w:tcW w:w="122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pPr>
              <w:pStyle w:val="22"/>
              <w:adjustRightInd/>
              <w:spacing w:line="560" w:lineRule="atLeast"/>
              <w:ind w:firstLine="0" w:firstLineChars="0"/>
              <w:jc w:val="center"/>
              <w:textAlignment w:val="auto"/>
              <w:rPr>
                <w:rFonts w:hint="eastAsia" w:ascii="宋体" w:hAnsi="宋体" w:eastAsia="宋体"/>
                <w:color w:val="000000"/>
                <w:sz w:val="28"/>
                <w:szCs w:val="28"/>
              </w:rPr>
            </w:pPr>
          </w:p>
        </w:tc>
      </w:tr>
    </w:tbl>
    <w:p>
      <w:pPr>
        <w:pStyle w:val="15"/>
        <w:spacing w:before="0" w:beforeAutospacing="0" w:after="0" w:afterAutospacing="0" w:line="560" w:lineRule="exact"/>
        <w:rPr>
          <w:rFonts w:hint="eastAsia" w:cs="宋体"/>
          <w:sz w:val="32"/>
          <w:szCs w:val="32"/>
        </w:rPr>
      </w:pPr>
    </w:p>
    <w:p>
      <w:pPr>
        <w:pStyle w:val="15"/>
        <w:spacing w:before="0" w:beforeAutospacing="0" w:after="0" w:afterAutospacing="0" w:line="560" w:lineRule="exact"/>
        <w:rPr>
          <w:rFonts w:hint="eastAsia" w:cs="宋体"/>
          <w:sz w:val="28"/>
          <w:szCs w:val="28"/>
        </w:rPr>
      </w:pPr>
      <w:r>
        <w:rPr>
          <w:rFonts w:hint="eastAsia" w:cs="宋体"/>
          <w:sz w:val="28"/>
          <w:szCs w:val="28"/>
        </w:rPr>
        <w:t>供应商：</w:t>
      </w:r>
      <w:r>
        <w:rPr>
          <w:rFonts w:hint="eastAsia" w:cs="宋体"/>
          <w:sz w:val="28"/>
          <w:szCs w:val="28"/>
          <w:u w:val="single"/>
        </w:rPr>
        <w:t xml:space="preserve">           （全称并加盖公章）               </w:t>
      </w:r>
    </w:p>
    <w:p>
      <w:pPr>
        <w:pStyle w:val="15"/>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sectPr>
          <w:pgSz w:w="11850" w:h="16783"/>
          <w:pgMar w:top="1814" w:right="1361" w:bottom="1701" w:left="1474" w:header="720" w:footer="720" w:gutter="0"/>
          <w:pgNumType w:fmt="decimal"/>
          <w:cols w:space="720" w:num="1"/>
        </w:sectPr>
      </w:pPr>
    </w:p>
    <w:p>
      <w:pPr>
        <w:pStyle w:val="15"/>
        <w:spacing w:before="0" w:beforeAutospacing="0" w:after="120" w:afterLines="50" w:afterAutospacing="0" w:line="600" w:lineRule="exact"/>
        <w:jc w:val="both"/>
        <w:rPr>
          <w:rStyle w:val="17"/>
          <w:rFonts w:hint="eastAsia" w:ascii="黑体" w:hAnsi="黑体" w:eastAsia="黑体" w:cs="黑体"/>
          <w:b w:val="0"/>
          <w:bCs w:val="0"/>
          <w:sz w:val="44"/>
          <w:szCs w:val="44"/>
        </w:rPr>
      </w:pPr>
      <w:r>
        <w:rPr>
          <w:rStyle w:val="17"/>
          <w:rFonts w:hint="eastAsia" w:ascii="黑体" w:hAnsi="黑体" w:eastAsia="黑体" w:cs="黑体"/>
          <w:b w:val="0"/>
          <w:bCs w:val="0"/>
          <w:sz w:val="32"/>
          <w:szCs w:val="32"/>
        </w:rPr>
        <w:t>格式6</w:t>
      </w:r>
    </w:p>
    <w:p>
      <w:pPr>
        <w:spacing w:line="560" w:lineRule="exact"/>
        <w:jc w:val="center"/>
        <w:rPr>
          <w:rFonts w:cs="宋体"/>
          <w:sz w:val="28"/>
          <w:szCs w:val="28"/>
        </w:rPr>
      </w:pPr>
      <w:r>
        <w:rPr>
          <w:rFonts w:hint="eastAsia" w:ascii="方正小标宋简体" w:hAnsi="方正小标宋简体" w:eastAsia="方正小标宋简体" w:cs="方正小标宋简体"/>
          <w:color w:val="000000"/>
          <w:sz w:val="44"/>
          <w:szCs w:val="44"/>
        </w:rPr>
        <w:t>初步工作方案</w:t>
      </w: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pPr>
        <w:pStyle w:val="15"/>
        <w:spacing w:before="0" w:beforeAutospacing="0" w:after="0" w:afterAutospacing="0" w:line="560" w:lineRule="exact"/>
        <w:ind w:firstLine="640" w:firstLineChars="200"/>
        <w:rPr>
          <w:rFonts w:hint="eastAsia" w:cs="宋体"/>
          <w:sz w:val="32"/>
          <w:szCs w:val="32"/>
        </w:rPr>
      </w:pPr>
      <w:r>
        <w:rPr>
          <w:rFonts w:hint="eastAsia" w:cs="宋体"/>
          <w:sz w:val="32"/>
          <w:szCs w:val="32"/>
        </w:rPr>
        <w:t>根据项目需求，我单位初步拟定工作方案如下：</w:t>
      </w:r>
    </w:p>
    <w:p>
      <w:pPr>
        <w:pStyle w:val="15"/>
        <w:spacing w:before="0" w:beforeAutospacing="0" w:after="0" w:afterAutospacing="0" w:line="560" w:lineRule="exact"/>
        <w:rPr>
          <w:rFonts w:hint="eastAsia" w:cs="宋体"/>
          <w:sz w:val="32"/>
          <w:szCs w:val="32"/>
        </w:rPr>
      </w:pPr>
      <w:r>
        <w:rPr>
          <w:rFonts w:hint="eastAsia" w:cs="宋体"/>
          <w:sz w:val="32"/>
          <w:szCs w:val="32"/>
        </w:rPr>
        <w:t>...</w:t>
      </w: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p>
    <w:p>
      <w:pPr>
        <w:pStyle w:val="15"/>
        <w:spacing w:before="0" w:beforeAutospacing="0" w:after="0" w:afterAutospacing="0" w:line="560" w:lineRule="exact"/>
        <w:rPr>
          <w:rFonts w:hint="eastAsia" w:cs="宋体"/>
          <w:sz w:val="28"/>
          <w:szCs w:val="28"/>
        </w:rPr>
      </w:pPr>
      <w:r>
        <w:rPr>
          <w:rFonts w:hint="eastAsia" w:cs="宋体"/>
          <w:sz w:val="28"/>
          <w:szCs w:val="28"/>
        </w:rPr>
        <w:t>供应商：</w:t>
      </w:r>
      <w:r>
        <w:rPr>
          <w:rFonts w:hint="eastAsia" w:cs="宋体"/>
          <w:sz w:val="28"/>
          <w:szCs w:val="28"/>
          <w:u w:val="single"/>
        </w:rPr>
        <w:t xml:space="preserve">           （全称并加盖公章）               </w:t>
      </w:r>
    </w:p>
    <w:p>
      <w:pPr>
        <w:pStyle w:val="15"/>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pPr>
        <w:pStyle w:val="15"/>
        <w:spacing w:before="0" w:beforeAutospacing="0" w:after="0" w:afterAutospacing="0" w:line="560" w:lineRule="exact"/>
        <w:rPr>
          <w:rFonts w:hint="eastAsia" w:cs="宋体"/>
          <w:sz w:val="28"/>
          <w:szCs w:val="28"/>
        </w:rPr>
        <w:sectPr>
          <w:pgSz w:w="11850" w:h="16783"/>
          <w:pgMar w:top="1814" w:right="1361" w:bottom="1701" w:left="1474" w:header="720" w:footer="720" w:gutter="0"/>
          <w:pgNumType w:fmt="decimal"/>
          <w:cols w:space="720" w:num="1"/>
        </w:sectPr>
      </w:pPr>
    </w:p>
    <w:p>
      <w:pPr>
        <w:pStyle w:val="36"/>
        <w:numPr>
          <w:ilvl w:val="0"/>
          <w:numId w:val="0"/>
        </w:numPr>
        <w:jc w:val="center"/>
        <w:rPr>
          <w:rFonts w:hint="eastAsia" w:ascii="方正小标宋简体" w:eastAsia="方正小标宋简体"/>
          <w:b w:val="0"/>
          <w:bCs w:val="0"/>
          <w:sz w:val="44"/>
          <w:lang w:val="en"/>
        </w:rPr>
      </w:pPr>
      <w:bookmarkStart w:id="5" w:name="_Toc18499"/>
      <w:r>
        <w:rPr>
          <w:rFonts w:hint="eastAsia" w:ascii="方正小标宋简体" w:eastAsia="方正小标宋简体"/>
          <w:b w:val="0"/>
          <w:bCs w:val="0"/>
          <w:sz w:val="44"/>
          <w:lang w:val="en"/>
        </w:rPr>
        <w:t>第三章 询价函</w:t>
      </w:r>
      <w:bookmarkEnd w:id="5"/>
    </w:p>
    <w:p>
      <w:pPr>
        <w:spacing w:line="560" w:lineRule="atLeast"/>
        <w:jc w:val="center"/>
        <w:rPr>
          <w:sz w:val="44"/>
          <w:szCs w:val="44"/>
        </w:rPr>
      </w:pPr>
    </w:p>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XX公司（单位）：</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
        </w:rPr>
        <w:t>福建省普通公路养护运营领域分级分类监管研究技术咨询服务采购征集</w:t>
      </w:r>
      <w:r>
        <w:rPr>
          <w:rFonts w:hint="eastAsia" w:ascii="仿宋_GB2312" w:hAnsi="仿宋_GB2312" w:eastAsia="仿宋_GB2312" w:cs="仿宋_GB2312"/>
          <w:sz w:val="32"/>
          <w:szCs w:val="32"/>
        </w:rPr>
        <w:t>结果，经由我中心采购小组评审，确定贵公司（单位）为入围供应商</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望贵公司（单位）就《</w:t>
      </w:r>
      <w:r>
        <w:rPr>
          <w:rFonts w:hint="eastAsia" w:ascii="仿宋_GB2312" w:hAnsi="仿宋_GB2312" w:eastAsia="仿宋_GB2312" w:cs="仿宋_GB2312"/>
          <w:sz w:val="32"/>
          <w:szCs w:val="32"/>
          <w:lang w:val="en"/>
        </w:rPr>
        <w:t>福建省普通公路养护运营领域分级分类监管研究技术咨询服务</w:t>
      </w:r>
      <w:r>
        <w:rPr>
          <w:rFonts w:hint="eastAsia" w:ascii="仿宋_GB2312" w:hAnsi="仿宋_GB2312" w:eastAsia="仿宋_GB2312" w:cs="仿宋_GB2312"/>
          <w:sz w:val="32"/>
          <w:szCs w:val="32"/>
        </w:rPr>
        <w:t>》项目进行正式报价，总金额不高于5万元（含税包干价），报价单需加盖单位公章。</w:t>
      </w:r>
    </w:p>
    <w:p>
      <w:pPr>
        <w:adjustRightInd w:val="0"/>
        <w:snapToGrid w:val="0"/>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请贵公司（单位）于2025年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日下午16：00前将报价文件密封送至福建省公路事业发展中心419室，</w:t>
      </w:r>
      <w:r>
        <w:rPr>
          <w:rFonts w:hint="eastAsia" w:ascii="仿宋_GB2312" w:hAnsi="仿宋_GB2312" w:eastAsia="仿宋_GB2312" w:cs="仿宋_GB2312"/>
          <w:color w:val="000000"/>
          <w:sz w:val="32"/>
          <w:szCs w:val="32"/>
          <w:shd w:val="clear" w:color="auto" w:fill="FFFFFF"/>
        </w:rPr>
        <w:t>联系人：</w:t>
      </w:r>
      <w:r>
        <w:rPr>
          <w:rFonts w:hint="eastAsia" w:ascii="仿宋_GB2312" w:hAnsi="仿宋_GB2312" w:eastAsia="仿宋_GB2312" w:cs="仿宋_GB2312"/>
          <w:color w:val="000000"/>
          <w:sz w:val="32"/>
          <w:szCs w:val="32"/>
          <w:shd w:val="clear" w:color="auto" w:fill="FFFFFF"/>
          <w:lang w:eastAsia="zh"/>
        </w:rPr>
        <w:t>杨宏冬</w:t>
      </w:r>
      <w:r>
        <w:rPr>
          <w:rFonts w:hint="eastAsia" w:ascii="仿宋_GB2312" w:hAnsi="仿宋_GB2312" w:eastAsia="仿宋_GB2312" w:cs="仿宋_GB2312"/>
          <w:color w:val="000000"/>
          <w:sz w:val="32"/>
          <w:szCs w:val="32"/>
          <w:shd w:val="clear" w:color="auto" w:fill="FFFFFF"/>
        </w:rPr>
        <w:t>，联系电话：</w:t>
      </w:r>
      <w:r>
        <w:rPr>
          <w:rFonts w:hint="eastAsia" w:ascii="仿宋_GB2312" w:hAnsi="仿宋_GB2312" w:eastAsia="仿宋_GB2312" w:cs="仿宋_GB2312"/>
          <w:color w:val="000000"/>
          <w:sz w:val="32"/>
          <w:szCs w:val="32"/>
          <w:shd w:val="clear" w:color="auto" w:fill="FFFFFF"/>
          <w:lang w:eastAsia="zh"/>
        </w:rPr>
        <w:t>13063061328</w:t>
      </w:r>
      <w:r>
        <w:rPr>
          <w:rFonts w:hint="eastAsia" w:ascii="仿宋_GB2312" w:hAnsi="仿宋_GB2312" w:eastAsia="仿宋_GB2312" w:cs="仿宋_GB2312"/>
          <w:sz w:val="32"/>
          <w:szCs w:val="32"/>
        </w:rPr>
        <w:t>。</w:t>
      </w:r>
    </w:p>
    <w:p>
      <w:pPr>
        <w:spacing w:line="600" w:lineRule="exact"/>
        <w:ind w:right="641"/>
        <w:rPr>
          <w:rFonts w:hint="eastAsia" w:ascii="仿宋_GB2312" w:hAnsi="仿宋_GB2312" w:eastAsia="仿宋_GB2312" w:cs="仿宋_GB2312"/>
          <w:sz w:val="32"/>
          <w:szCs w:val="32"/>
        </w:rPr>
      </w:pPr>
    </w:p>
    <w:p>
      <w:pPr>
        <w:pStyle w:val="8"/>
        <w:spacing w:after="0" w:line="600" w:lineRule="exact"/>
        <w:ind w:firstLine="0"/>
        <w:rPr>
          <w:rFonts w:hint="eastAsia" w:ascii="仿宋_GB2312" w:hAnsi="仿宋_GB2312" w:eastAsia="仿宋_GB2312" w:cs="仿宋_GB2312"/>
          <w:sz w:val="32"/>
          <w:szCs w:val="32"/>
        </w:rPr>
      </w:pPr>
    </w:p>
    <w:p>
      <w:pPr>
        <w:pStyle w:val="8"/>
        <w:spacing w:after="0" w:line="600" w:lineRule="exact"/>
        <w:ind w:firstLine="0"/>
        <w:rPr>
          <w:rFonts w:hint="eastAsia" w:ascii="仿宋_GB2312" w:hAnsi="仿宋_GB2312" w:eastAsia="仿宋_GB2312" w:cs="仿宋_GB2312"/>
          <w:sz w:val="32"/>
          <w:szCs w:val="32"/>
        </w:rPr>
      </w:pPr>
    </w:p>
    <w:p>
      <w:pPr>
        <w:spacing w:line="600" w:lineRule="exact"/>
        <w:ind w:right="641"/>
        <w:rPr>
          <w:rFonts w:hint="eastAsia" w:ascii="仿宋_GB2312" w:hAnsi="仿宋_GB2312" w:eastAsia="仿宋_GB2312" w:cs="仿宋_GB2312"/>
          <w:sz w:val="32"/>
          <w:szCs w:val="32"/>
        </w:rPr>
      </w:pPr>
    </w:p>
    <w:p>
      <w:pPr>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福建省公路事业发展中心</w:t>
      </w:r>
    </w:p>
    <w:p>
      <w:pPr>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 月 日</w:t>
      </w:r>
    </w:p>
    <w:p>
      <w:pPr>
        <w:spacing w:line="600" w:lineRule="exact"/>
        <w:ind w:firstLine="640" w:firstLineChars="200"/>
        <w:jc w:val="center"/>
        <w:rPr>
          <w:rFonts w:hint="eastAsia" w:ascii="仿宋_GB2312" w:hAnsi="仿宋_GB2312" w:eastAsia="仿宋_GB2312" w:cs="仿宋_GB2312"/>
          <w:sz w:val="32"/>
          <w:szCs w:val="32"/>
        </w:rPr>
        <w:sectPr>
          <w:pgSz w:w="11850" w:h="16783"/>
          <w:pgMar w:top="1814" w:right="1361" w:bottom="1701" w:left="1474" w:header="720" w:footer="720" w:gutter="0"/>
          <w:pgNumType w:fmt="decimal"/>
          <w:cols w:space="720" w:num="1"/>
        </w:sectPr>
      </w:pPr>
    </w:p>
    <w:p>
      <w:pPr>
        <w:spacing w:line="600" w:lineRule="exact"/>
        <w:jc w:val="center"/>
        <w:rPr>
          <w:rFonts w:hint="eastAsia" w:ascii="方正公文小标宋" w:hAnsi="方正公文小标宋" w:eastAsia="方正公文小标宋" w:cs="方正公文小标宋"/>
          <w:sz w:val="44"/>
          <w:szCs w:val="44"/>
        </w:rPr>
      </w:pPr>
      <w:r>
        <w:rPr>
          <w:rFonts w:hint="eastAsia" w:ascii="方正小标宋简体" w:hAnsi="方正小标宋简体" w:eastAsia="方正小标宋简体" w:cs="方正小标宋简体"/>
          <w:color w:val="000000"/>
          <w:sz w:val="44"/>
          <w:szCs w:val="44"/>
          <w:lang w:val="en"/>
        </w:rPr>
        <w:t>项目</w:t>
      </w:r>
      <w:r>
        <w:rPr>
          <w:rFonts w:hint="eastAsia" w:ascii="方正公文小标宋" w:hAnsi="方正公文小标宋" w:eastAsia="方正公文小标宋" w:cs="方正公文小标宋"/>
          <w:sz w:val="44"/>
          <w:szCs w:val="44"/>
        </w:rPr>
        <w:t>报价单</w:t>
      </w:r>
    </w:p>
    <w:p>
      <w:pPr>
        <w:pStyle w:val="15"/>
        <w:spacing w:before="0" w:beforeAutospacing="0" w:after="0" w:afterAutospacing="0" w:line="600" w:lineRule="exact"/>
        <w:ind w:firstLine="420"/>
        <w:jc w:val="center"/>
        <w:rPr>
          <w:rFonts w:ascii="Arial Unicode MS" w:hAnsi="Arial Unicode MS" w:eastAsia="Arial Unicode MS" w:cs="Arial Unicode MS"/>
          <w:b/>
          <w:kern w:val="2"/>
          <w:sz w:val="44"/>
          <w:szCs w:val="44"/>
        </w:rPr>
      </w:pPr>
    </w:p>
    <w:tbl>
      <w:tblPr>
        <w:tblStyle w:val="20"/>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6231"/>
      </w:tblGrid>
      <w:tr>
        <w:tblPrEx>
          <w:tblLayout w:type="fixed"/>
          <w:tblCellMar>
            <w:top w:w="0" w:type="dxa"/>
            <w:left w:w="108" w:type="dxa"/>
            <w:bottom w:w="0" w:type="dxa"/>
            <w:right w:w="108" w:type="dxa"/>
          </w:tblCellMar>
        </w:tblPrEx>
        <w:trPr>
          <w:trHeight w:val="986" w:hRule="atLeast"/>
        </w:trPr>
        <w:tc>
          <w:tcPr>
            <w:tcW w:w="2688" w:type="dxa"/>
            <w:vAlign w:val="center"/>
          </w:tcPr>
          <w:p>
            <w:pPr>
              <w:pStyle w:val="15"/>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单位全称（盖章）</w:t>
            </w:r>
          </w:p>
        </w:tc>
        <w:tc>
          <w:tcPr>
            <w:tcW w:w="6231" w:type="dxa"/>
            <w:vAlign w:val="center"/>
          </w:tcPr>
          <w:p>
            <w:pPr>
              <w:pStyle w:val="15"/>
              <w:adjustRightInd/>
              <w:spacing w:beforeAutospacing="0" w:afterAutospacing="0" w:line="576" w:lineRule="exact"/>
              <w:jc w:val="center"/>
              <w:textAlignment w:val="auto"/>
              <w:rPr>
                <w:rFonts w:hint="eastAsia" w:cs="宋体"/>
                <w:bCs/>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2688" w:type="dxa"/>
            <w:vAlign w:val="center"/>
          </w:tcPr>
          <w:p>
            <w:pPr>
              <w:pStyle w:val="15"/>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联系人及电话</w:t>
            </w:r>
          </w:p>
        </w:tc>
        <w:tc>
          <w:tcPr>
            <w:tcW w:w="6231" w:type="dxa"/>
            <w:vAlign w:val="center"/>
          </w:tcPr>
          <w:p>
            <w:pPr>
              <w:pStyle w:val="15"/>
              <w:adjustRightInd/>
              <w:spacing w:beforeAutospacing="0" w:afterAutospacing="0" w:line="576" w:lineRule="exact"/>
              <w:jc w:val="center"/>
              <w:textAlignment w:val="auto"/>
              <w:rPr>
                <w:rFonts w:hint="eastAsia" w:cs="宋体"/>
                <w:bCs/>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2688" w:type="dxa"/>
            <w:vAlign w:val="center"/>
          </w:tcPr>
          <w:p>
            <w:pPr>
              <w:pStyle w:val="15"/>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项目名称</w:t>
            </w:r>
          </w:p>
        </w:tc>
        <w:tc>
          <w:tcPr>
            <w:tcW w:w="6231" w:type="dxa"/>
            <w:vAlign w:val="center"/>
          </w:tcPr>
          <w:p>
            <w:pPr>
              <w:pStyle w:val="15"/>
              <w:adjustRightInd/>
              <w:spacing w:beforeAutospacing="0" w:afterAutospacing="0" w:line="480" w:lineRule="exact"/>
              <w:textAlignment w:val="auto"/>
              <w:rPr>
                <w:rFonts w:hint="eastAsia" w:cs="宋体"/>
                <w:bCs/>
                <w:kern w:val="2"/>
                <w:sz w:val="30"/>
                <w:szCs w:val="30"/>
              </w:rPr>
            </w:pPr>
            <w:r>
              <w:rPr>
                <w:rFonts w:hint="eastAsia" w:cs="宋体"/>
                <w:bCs/>
                <w:kern w:val="2"/>
                <w:sz w:val="30"/>
                <w:szCs w:val="30"/>
              </w:rPr>
              <w:t>福建省普通公路养护运营领域分级分类监管研究技术咨询服务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2688" w:type="dxa"/>
            <w:vAlign w:val="center"/>
          </w:tcPr>
          <w:p>
            <w:pPr>
              <w:pStyle w:val="15"/>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报价金额</w:t>
            </w:r>
          </w:p>
        </w:tc>
        <w:tc>
          <w:tcPr>
            <w:tcW w:w="6231" w:type="dxa"/>
            <w:vAlign w:val="center"/>
          </w:tcPr>
          <w:p>
            <w:pPr>
              <w:pStyle w:val="15"/>
              <w:adjustRightInd/>
              <w:spacing w:beforeAutospacing="0" w:afterAutospacing="0" w:line="576" w:lineRule="exact"/>
              <w:textAlignment w:val="auto"/>
              <w:rPr>
                <w:rFonts w:hint="eastAsia" w:cs="宋体"/>
                <w:bCs/>
                <w:kern w:val="2"/>
                <w:sz w:val="30"/>
                <w:szCs w:val="30"/>
              </w:rPr>
            </w:pPr>
            <w:r>
              <w:rPr>
                <w:rFonts w:hint="eastAsia" w:cs="宋体"/>
                <w:bCs/>
                <w:kern w:val="2"/>
                <w:sz w:val="28"/>
                <w:szCs w:val="28"/>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2688" w:type="dxa"/>
            <w:vAlign w:val="center"/>
          </w:tcPr>
          <w:p>
            <w:pPr>
              <w:pStyle w:val="15"/>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备注</w:t>
            </w:r>
          </w:p>
        </w:tc>
        <w:tc>
          <w:tcPr>
            <w:tcW w:w="6231" w:type="dxa"/>
            <w:vAlign w:val="center"/>
          </w:tcPr>
          <w:p>
            <w:pPr>
              <w:pStyle w:val="15"/>
              <w:adjustRightInd/>
              <w:spacing w:beforeAutospacing="0" w:afterAutospacing="0" w:line="576" w:lineRule="exact"/>
              <w:jc w:val="center"/>
              <w:textAlignment w:val="auto"/>
              <w:rPr>
                <w:rFonts w:hint="eastAsia" w:cs="宋体"/>
                <w:bCs/>
                <w:kern w:val="2"/>
                <w:sz w:val="30"/>
                <w:szCs w:val="30"/>
              </w:rPr>
            </w:pPr>
          </w:p>
        </w:tc>
      </w:tr>
    </w:tbl>
    <w:p>
      <w:pPr>
        <w:pStyle w:val="15"/>
        <w:spacing w:beforeAutospacing="0" w:afterAutospacing="0" w:line="576" w:lineRule="exact"/>
        <w:jc w:val="both"/>
        <w:rPr>
          <w:rFonts w:hint="eastAsia" w:cs="宋体"/>
          <w:b/>
          <w:kern w:val="2"/>
          <w:sz w:val="44"/>
          <w:szCs w:val="44"/>
        </w:rPr>
      </w:pPr>
    </w:p>
    <w:p>
      <w:pPr>
        <w:pStyle w:val="15"/>
        <w:spacing w:beforeAutospacing="0" w:afterAutospacing="0" w:line="576" w:lineRule="exact"/>
        <w:jc w:val="right"/>
        <w:rPr>
          <w:rFonts w:hint="eastAsia" w:cs="宋体"/>
          <w:bCs/>
          <w:kern w:val="2"/>
          <w:sz w:val="30"/>
          <w:szCs w:val="30"/>
        </w:rPr>
      </w:pPr>
      <w:r>
        <w:rPr>
          <w:rFonts w:hint="eastAsia" w:cs="宋体"/>
          <w:bCs/>
          <w:kern w:val="2"/>
          <w:sz w:val="30"/>
          <w:szCs w:val="30"/>
          <w:u w:val="single"/>
        </w:rPr>
        <w:t xml:space="preserve">      </w:t>
      </w:r>
      <w:r>
        <w:rPr>
          <w:rFonts w:hint="eastAsia" w:cs="宋体"/>
          <w:bCs/>
          <w:kern w:val="2"/>
          <w:sz w:val="30"/>
          <w:szCs w:val="30"/>
        </w:rPr>
        <w:t>年</w:t>
      </w:r>
      <w:r>
        <w:rPr>
          <w:rFonts w:hint="eastAsia" w:cs="宋体"/>
          <w:bCs/>
          <w:kern w:val="2"/>
          <w:sz w:val="30"/>
          <w:szCs w:val="30"/>
          <w:u w:val="single"/>
        </w:rPr>
        <w:t xml:space="preserve">     </w:t>
      </w:r>
      <w:r>
        <w:rPr>
          <w:rFonts w:hint="eastAsia" w:cs="宋体"/>
          <w:bCs/>
          <w:kern w:val="2"/>
          <w:sz w:val="30"/>
          <w:szCs w:val="30"/>
        </w:rPr>
        <w:t>月</w:t>
      </w:r>
      <w:r>
        <w:rPr>
          <w:rFonts w:hint="eastAsia" w:cs="宋体"/>
          <w:bCs/>
          <w:kern w:val="2"/>
          <w:sz w:val="30"/>
          <w:szCs w:val="30"/>
          <w:u w:val="single"/>
        </w:rPr>
        <w:t xml:space="preserve">    </w:t>
      </w:r>
      <w:r>
        <w:rPr>
          <w:rFonts w:hint="eastAsia" w:cs="宋体"/>
          <w:bCs/>
          <w:kern w:val="2"/>
          <w:sz w:val="30"/>
          <w:szCs w:val="30"/>
        </w:rPr>
        <w:t>日</w:t>
      </w:r>
    </w:p>
    <w:p>
      <w:pPr>
        <w:pStyle w:val="15"/>
        <w:spacing w:beforeAutospacing="0" w:afterAutospacing="0" w:line="576" w:lineRule="exact"/>
        <w:ind w:firstLine="420"/>
        <w:jc w:val="center"/>
        <w:rPr>
          <w:rFonts w:ascii="Arial Unicode MS" w:hAnsi="Arial Unicode MS" w:eastAsia="Arial Unicode MS" w:cs="Arial Unicode MS"/>
          <w:b/>
          <w:kern w:val="2"/>
          <w:sz w:val="44"/>
          <w:szCs w:val="44"/>
        </w:rPr>
      </w:pPr>
    </w:p>
    <w:p>
      <w:pPr>
        <w:pStyle w:val="15"/>
        <w:spacing w:beforeAutospacing="0" w:afterAutospacing="0" w:line="576" w:lineRule="exact"/>
        <w:rPr>
          <w:rFonts w:hint="eastAsia" w:cs="宋体"/>
          <w:sz w:val="32"/>
          <w:szCs w:val="32"/>
        </w:rPr>
      </w:pPr>
    </w:p>
    <w:p>
      <w:pPr>
        <w:rPr>
          <w:rFonts w:hint="eastAsia" w:ascii="宋体" w:hAnsi="宋体" w:cs="宋体"/>
          <w:sz w:val="28"/>
          <w:szCs w:val="28"/>
        </w:rPr>
      </w:pPr>
      <w:r>
        <w:rPr>
          <w:rFonts w:hint="eastAsia" w:ascii="宋体" w:hAnsi="宋体" w:cs="宋体"/>
          <w:sz w:val="28"/>
          <w:szCs w:val="28"/>
        </w:rPr>
        <w:t>注：本报价为含税包干价。</w:t>
      </w:r>
    </w:p>
    <w:p>
      <w:pPr>
        <w:rPr>
          <w:rFonts w:hint="eastAsia"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36"/>
        <w:numPr>
          <w:ilvl w:val="0"/>
          <w:numId w:val="0"/>
        </w:numPr>
        <w:jc w:val="center"/>
        <w:rPr>
          <w:rFonts w:hint="eastAsia" w:ascii="方正小标宋简体" w:eastAsia="方正小标宋简体"/>
          <w:b w:val="0"/>
          <w:bCs w:val="0"/>
          <w:sz w:val="44"/>
          <w:lang w:val="en"/>
        </w:rPr>
      </w:pPr>
      <w:bookmarkStart w:id="6" w:name="_Toc8725"/>
      <w:r>
        <w:rPr>
          <w:rFonts w:hint="eastAsia" w:ascii="方正小标宋简体" w:eastAsia="方正小标宋简体"/>
          <w:b w:val="0"/>
          <w:bCs w:val="0"/>
          <w:sz w:val="44"/>
          <w:lang w:val="en"/>
        </w:rPr>
        <w:t>第四章 采购成交通知书</w:t>
      </w:r>
      <w:bookmarkEnd w:id="6"/>
    </w:p>
    <w:p>
      <w:pPr>
        <w:spacing w:line="560" w:lineRule="atLeast"/>
        <w:ind w:right="641"/>
        <w:rPr>
          <w:rFonts w:hint="eastAsia" w:ascii="仿宋_GB2312" w:hAnsi="仿宋_GB2312" w:eastAsia="仿宋_GB2312" w:cs="仿宋_GB2312"/>
          <w:sz w:val="32"/>
          <w:szCs w:val="32"/>
        </w:rPr>
      </w:pPr>
    </w:p>
    <w:p>
      <w:pPr>
        <w:spacing w:line="600" w:lineRule="exact"/>
        <w:ind w:right="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XX公司（单位）：</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福建省公路事业发展中心就《</w:t>
      </w:r>
      <w:r>
        <w:rPr>
          <w:rFonts w:hint="eastAsia" w:ascii="仿宋_GB2312" w:hAnsi="仿宋_GB2312" w:eastAsia="仿宋_GB2312" w:cs="仿宋_GB2312"/>
          <w:sz w:val="32"/>
          <w:szCs w:val="32"/>
          <w:lang w:val="en"/>
        </w:rPr>
        <w:t>福建省普通公路养护运营领域分级分类监管技术咨询服务项目》进行公告询价采购</w:t>
      </w:r>
      <w:r>
        <w:rPr>
          <w:rFonts w:hint="eastAsia" w:ascii="仿宋_GB2312" w:hAnsi="仿宋_GB2312" w:eastAsia="仿宋_GB2312" w:cs="仿宋_GB2312"/>
          <w:sz w:val="32"/>
          <w:szCs w:val="32"/>
        </w:rPr>
        <w:t>，经过评审，贵公司（单位）为本项目成交供应商，成交金额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（小写），含税包干。</w:t>
      </w:r>
    </w:p>
    <w:p>
      <w:pPr>
        <w:spacing w:line="600" w:lineRule="exact"/>
        <w:ind w:right="64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请贵公司收到成交通知书后，10个工作日内与我中心签订合同。特此通知。</w:t>
      </w:r>
    </w:p>
    <w:p>
      <w:pPr>
        <w:spacing w:line="600" w:lineRule="exact"/>
        <w:ind w:right="64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
        </w:rPr>
        <w:t>杨宏冬</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
        </w:rPr>
        <w:t>13063061328</w:t>
      </w:r>
      <w:r>
        <w:rPr>
          <w:rFonts w:hint="eastAsia" w:ascii="仿宋_GB2312" w:hAnsi="仿宋_GB2312" w:eastAsia="仿宋_GB2312" w:cs="仿宋_GB2312"/>
          <w:sz w:val="32"/>
          <w:szCs w:val="32"/>
        </w:rPr>
        <w:t>。</w:t>
      </w:r>
    </w:p>
    <w:p>
      <w:pPr>
        <w:pStyle w:val="8"/>
        <w:spacing w:after="0" w:line="600" w:lineRule="exact"/>
        <w:ind w:firstLine="0"/>
        <w:rPr>
          <w:sz w:val="32"/>
          <w:szCs w:val="32"/>
        </w:rPr>
      </w:pPr>
    </w:p>
    <w:p>
      <w:pPr>
        <w:spacing w:line="600" w:lineRule="exact"/>
        <w:rPr>
          <w:sz w:val="32"/>
          <w:szCs w:val="32"/>
        </w:rPr>
      </w:pPr>
    </w:p>
    <w:p>
      <w:pPr>
        <w:spacing w:line="600" w:lineRule="exact"/>
        <w:ind w:firstLine="640" w:firstLineChars="200"/>
        <w:rPr>
          <w:sz w:val="32"/>
          <w:szCs w:val="32"/>
        </w:rPr>
      </w:pPr>
    </w:p>
    <w:p>
      <w:pPr>
        <w:spacing w:line="600" w:lineRule="exact"/>
        <w:jc w:val="left"/>
        <w:rPr>
          <w:sz w:val="32"/>
          <w:szCs w:val="32"/>
        </w:rPr>
      </w:pPr>
    </w:p>
    <w:p>
      <w:pPr>
        <w:spacing w:line="600" w:lineRule="exact"/>
        <w:ind w:firstLine="640" w:firstLineChars="200"/>
        <w:jc w:val="left"/>
        <w:rPr>
          <w:rFonts w:hint="eastAsia" w:ascii="仿宋" w:hAnsi="仿宋" w:eastAsia="仿宋" w:cs="仿宋"/>
          <w:sz w:val="32"/>
          <w:szCs w:val="32"/>
        </w:rPr>
      </w:pPr>
      <w:r>
        <w:rPr>
          <w:rFonts w:hint="eastAsia"/>
          <w:sz w:val="32"/>
          <w:szCs w:val="32"/>
        </w:rPr>
        <w:t xml:space="preserve">                           </w:t>
      </w:r>
      <w:r>
        <w:rPr>
          <w:rFonts w:hint="eastAsia" w:ascii="仿宋" w:hAnsi="仿宋" w:eastAsia="仿宋" w:cs="仿宋"/>
          <w:sz w:val="32"/>
          <w:szCs w:val="32"/>
        </w:rPr>
        <w:t>福建省公路事业发展中心</w:t>
      </w:r>
    </w:p>
    <w:p>
      <w:pPr>
        <w:pStyle w:val="22"/>
        <w:spacing w:line="600" w:lineRule="exact"/>
        <w:ind w:firstLine="0" w:firstLineChars="0"/>
        <w:rPr>
          <w:rFonts w:hint="eastAsia"/>
        </w:rPr>
      </w:pPr>
      <w:r>
        <w:rPr>
          <w:rFonts w:hint="eastAsia" w:cs="仿宋"/>
        </w:rPr>
        <w:t xml:space="preserve">                                   2025年  月  日</w:t>
      </w:r>
      <w:r>
        <w:rPr>
          <w:rFonts w:hint="eastAsia"/>
        </w:rPr>
        <w:t xml:space="preserve">   </w:t>
      </w:r>
    </w:p>
    <w:p>
      <w:pPr>
        <w:pStyle w:val="22"/>
        <w:spacing w:line="560" w:lineRule="atLeast"/>
        <w:ind w:firstLine="0" w:firstLineChars="0"/>
        <w:rPr>
          <w:rFonts w:hint="eastAsia"/>
        </w:rPr>
        <w:sectPr>
          <w:pgSz w:w="11850" w:h="16783"/>
          <w:pgMar w:top="1814" w:right="1361" w:bottom="1701" w:left="1474" w:header="720" w:footer="720" w:gutter="0"/>
          <w:pgNumType w:fmt="decimal"/>
          <w:cols w:space="720" w:num="1"/>
        </w:sectPr>
      </w:pPr>
    </w:p>
    <w:p>
      <w:pPr>
        <w:pStyle w:val="36"/>
        <w:numPr>
          <w:ilvl w:val="0"/>
          <w:numId w:val="0"/>
        </w:numPr>
        <w:spacing w:after="120" w:afterLines="50"/>
        <w:jc w:val="center"/>
        <w:rPr>
          <w:rFonts w:hint="eastAsia" w:ascii="方正小标宋简体" w:eastAsia="方正小标宋简体"/>
          <w:b w:val="0"/>
          <w:bCs w:val="0"/>
          <w:sz w:val="44"/>
          <w:lang w:val="en"/>
        </w:rPr>
      </w:pPr>
      <w:bookmarkStart w:id="7" w:name="_Toc29026"/>
      <w:r>
        <w:rPr>
          <w:rFonts w:hint="eastAsia" w:ascii="方正小标宋简体" w:eastAsia="方正小标宋简体"/>
          <w:b w:val="0"/>
          <w:bCs w:val="0"/>
          <w:sz w:val="44"/>
          <w:lang w:val="en"/>
        </w:rPr>
        <w:t>第五章 合同范本</w:t>
      </w:r>
      <w:bookmarkEnd w:id="7"/>
    </w:p>
    <w:p>
      <w:pPr>
        <w:pStyle w:val="33"/>
        <w:rPr>
          <w:rFonts w:hint="eastAsia" w:eastAsia="仿宋_GB2312"/>
          <w:lang w:val="en" w:eastAsia="zh-CN"/>
        </w:rPr>
      </w:pPr>
      <w:r>
        <w:rPr>
          <w:rFonts w:hint="eastAsia" w:ascii="仿宋_GB2312" w:eastAsia="仿宋_GB2312"/>
          <w:bCs/>
          <w:sz w:val="32"/>
          <w:szCs w:val="32"/>
          <w:lang w:val="en" w:eastAsia="zh-CN"/>
        </w:rPr>
        <w:t>（</w:t>
      </w:r>
      <w:r>
        <w:rPr>
          <w:rFonts w:hint="eastAsia" w:ascii="仿宋_GB2312" w:eastAsia="仿宋_GB2312"/>
          <w:bCs/>
          <w:sz w:val="32"/>
          <w:szCs w:val="32"/>
          <w:lang w:val="en"/>
        </w:rPr>
        <w:t>福建省普通公路养护运营领域分级分类监管研究技术服务</w:t>
      </w:r>
      <w:r>
        <w:rPr>
          <w:rFonts w:hint="eastAsia" w:ascii="仿宋_GB2312" w:eastAsia="仿宋_GB2312"/>
          <w:bCs/>
          <w:sz w:val="32"/>
          <w:szCs w:val="32"/>
          <w:lang w:val="en" w:eastAsia="zh-CN"/>
        </w:rPr>
        <w:t>合同）</w:t>
      </w:r>
    </w:p>
    <w:p>
      <w:pPr>
        <w:spacing w:line="520" w:lineRule="exact"/>
        <w:ind w:left="-284"/>
        <w:rPr>
          <w:rFonts w:hint="eastAsia" w:ascii="宋体" w:hAnsi="宋体" w:cs="宋体"/>
          <w:sz w:val="24"/>
        </w:rPr>
      </w:pPr>
      <w:r>
        <w:rPr>
          <w:rFonts w:hint="eastAsia" w:ascii="宋体" w:hAnsi="宋体" w:cs="宋体"/>
          <w:sz w:val="24"/>
        </w:rPr>
        <w:t xml:space="preserve">                                                    合</w:t>
      </w:r>
      <w:bookmarkStart w:id="28" w:name="_GoBack"/>
      <w:bookmarkEnd w:id="28"/>
      <w:r>
        <w:rPr>
          <w:rFonts w:hint="eastAsia" w:ascii="宋体" w:hAnsi="宋体" w:cs="宋体"/>
          <w:sz w:val="24"/>
        </w:rPr>
        <w:t xml:space="preserve">同号： </w:t>
      </w:r>
    </w:p>
    <w:p>
      <w:pPr>
        <w:spacing w:line="480" w:lineRule="exact"/>
        <w:ind w:left="-283" w:leftChars="-135" w:firstLine="240" w:firstLineChars="100"/>
        <w:rPr>
          <w:rFonts w:hint="eastAsia" w:ascii="宋体" w:hAnsi="宋体" w:cs="宋体"/>
          <w:sz w:val="24"/>
        </w:rPr>
      </w:pPr>
      <w:r>
        <w:rPr>
          <w:rFonts w:hint="eastAsia" w:ascii="宋体" w:hAnsi="宋体" w:cs="宋体"/>
          <w:sz w:val="24"/>
        </w:rPr>
        <w:t xml:space="preserve">甲方(采购人)： </w:t>
      </w:r>
    </w:p>
    <w:p>
      <w:pPr>
        <w:spacing w:line="480" w:lineRule="exact"/>
        <w:ind w:left="-283" w:leftChars="-135" w:firstLine="240" w:firstLineChars="100"/>
        <w:rPr>
          <w:rFonts w:hint="eastAsia" w:ascii="宋体" w:hAnsi="宋体" w:cs="宋体"/>
          <w:sz w:val="24"/>
        </w:rPr>
      </w:pPr>
      <w:r>
        <w:rPr>
          <w:rFonts w:hint="eastAsia" w:ascii="宋体" w:hAnsi="宋体" w:cs="宋体"/>
          <w:sz w:val="24"/>
        </w:rPr>
        <w:t>住所地：</w:t>
      </w:r>
    </w:p>
    <w:p>
      <w:pPr>
        <w:spacing w:line="480" w:lineRule="exact"/>
        <w:ind w:left="-283" w:leftChars="-135" w:firstLine="240" w:firstLineChars="100"/>
        <w:rPr>
          <w:rFonts w:hint="eastAsia" w:ascii="宋体" w:hAnsi="宋体" w:cs="宋体"/>
          <w:sz w:val="24"/>
        </w:rPr>
      </w:pPr>
      <w:r>
        <w:rPr>
          <w:rFonts w:hint="eastAsia" w:ascii="宋体" w:hAnsi="宋体" w:cs="宋体"/>
          <w:sz w:val="24"/>
        </w:rPr>
        <w:t>法定代表人：</w:t>
      </w:r>
    </w:p>
    <w:p>
      <w:pPr>
        <w:spacing w:line="480" w:lineRule="exact"/>
        <w:ind w:left="-283" w:leftChars="-135" w:firstLine="240" w:firstLineChars="100"/>
        <w:rPr>
          <w:rFonts w:hint="eastAsia" w:ascii="宋体" w:hAnsi="宋体" w:cs="宋体"/>
          <w:sz w:val="24"/>
        </w:rPr>
      </w:pPr>
      <w:r>
        <w:rPr>
          <w:rFonts w:hint="eastAsia" w:ascii="宋体" w:hAnsi="宋体" w:cs="宋体"/>
          <w:sz w:val="24"/>
        </w:rPr>
        <w:t xml:space="preserve">统一社会信用代码：                                  </w:t>
      </w:r>
    </w:p>
    <w:p>
      <w:pPr>
        <w:spacing w:line="480" w:lineRule="exact"/>
        <w:rPr>
          <w:rFonts w:hint="eastAsia" w:ascii="宋体" w:hAnsi="宋体" w:cs="宋体"/>
          <w:sz w:val="24"/>
        </w:rPr>
      </w:pPr>
      <w:r>
        <w:rPr>
          <w:rFonts w:hint="eastAsia" w:ascii="宋体" w:hAnsi="宋体" w:cs="宋体"/>
          <w:sz w:val="24"/>
        </w:rPr>
        <w:t xml:space="preserve">乙方(成交供应商)： </w:t>
      </w:r>
    </w:p>
    <w:p>
      <w:pPr>
        <w:spacing w:line="480" w:lineRule="exact"/>
        <w:ind w:left="-283" w:leftChars="-135" w:firstLine="240" w:firstLineChars="100"/>
        <w:rPr>
          <w:rFonts w:hint="eastAsia" w:ascii="宋体" w:hAnsi="宋体" w:cs="宋体"/>
          <w:sz w:val="24"/>
        </w:rPr>
      </w:pPr>
      <w:r>
        <w:rPr>
          <w:rFonts w:hint="eastAsia" w:ascii="宋体" w:hAnsi="宋体" w:cs="宋体"/>
          <w:sz w:val="24"/>
        </w:rPr>
        <w:t>住所地：</w:t>
      </w:r>
    </w:p>
    <w:p>
      <w:pPr>
        <w:spacing w:line="480" w:lineRule="exact"/>
        <w:ind w:left="-283" w:leftChars="-135" w:firstLine="240" w:firstLineChars="100"/>
        <w:rPr>
          <w:rFonts w:hint="eastAsia" w:ascii="宋体" w:hAnsi="宋体" w:cs="宋体"/>
          <w:sz w:val="24"/>
        </w:rPr>
      </w:pPr>
      <w:r>
        <w:rPr>
          <w:rFonts w:hint="eastAsia" w:ascii="宋体" w:hAnsi="宋体" w:cs="宋体"/>
          <w:sz w:val="24"/>
        </w:rPr>
        <w:t>法定代表人：</w:t>
      </w:r>
    </w:p>
    <w:p>
      <w:pPr>
        <w:spacing w:line="480" w:lineRule="exact"/>
        <w:rPr>
          <w:rFonts w:hint="eastAsia" w:ascii="宋体" w:hAnsi="宋体" w:cs="宋体"/>
          <w:sz w:val="24"/>
        </w:rPr>
      </w:pPr>
      <w:r>
        <w:rPr>
          <w:rFonts w:hint="eastAsia" w:ascii="宋体" w:hAnsi="宋体" w:cs="宋体"/>
          <w:sz w:val="24"/>
        </w:rPr>
        <w:t xml:space="preserve">统一社会信用代码：            </w:t>
      </w:r>
    </w:p>
    <w:p>
      <w:pPr>
        <w:spacing w:line="480" w:lineRule="exact"/>
        <w:ind w:firstLine="480" w:firstLineChars="200"/>
        <w:rPr>
          <w:rFonts w:hint="eastAsia" w:ascii="宋体" w:hAnsi="宋体" w:cs="宋体"/>
          <w:sz w:val="24"/>
        </w:rPr>
      </w:pPr>
    </w:p>
    <w:p>
      <w:pPr>
        <w:spacing w:line="480" w:lineRule="exact"/>
        <w:ind w:firstLine="480" w:firstLineChars="200"/>
        <w:rPr>
          <w:rFonts w:hint="eastAsia" w:ascii="宋体" w:hAnsi="宋体" w:cs="宋体"/>
          <w:sz w:val="24"/>
        </w:rPr>
      </w:pPr>
      <w:r>
        <w:rPr>
          <w:rFonts w:hint="eastAsia" w:ascii="宋体" w:hAnsi="宋体" w:cs="宋体"/>
          <w:sz w:val="24"/>
        </w:rPr>
        <w:t>根据</w:t>
      </w:r>
      <w:r>
        <w:rPr>
          <w:rFonts w:hint="eastAsia" w:ascii="宋体" w:hAnsi="宋体" w:cs="宋体"/>
          <w:b/>
          <w:sz w:val="24"/>
          <w:u w:val="single"/>
        </w:rPr>
        <w:t>项目名称</w:t>
      </w:r>
      <w:r>
        <w:rPr>
          <w:rFonts w:hint="eastAsia" w:ascii="宋体" w:hAnsi="宋体" w:cs="宋体"/>
          <w:sz w:val="24"/>
        </w:rPr>
        <w:t>（下称“本项目”）的询价采购结果，乙方为成交供应商，现依照询价采购文件、响应文件及相关文件的内容，双方达成如下协议：</w:t>
      </w:r>
    </w:p>
    <w:p>
      <w:pPr>
        <w:spacing w:line="48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一、合同标的和合同价格</w:t>
      </w:r>
    </w:p>
    <w:tbl>
      <w:tblPr>
        <w:tblStyle w:val="19"/>
        <w:tblpPr w:leftFromText="180" w:rightFromText="180" w:vertAnchor="text" w:horzAnchor="page" w:tblpX="1682" w:tblpY="123"/>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2"/>
        <w:gridCol w:w="1809"/>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exact"/>
        </w:trPr>
        <w:tc>
          <w:tcPr>
            <w:tcW w:w="5392" w:type="dxa"/>
            <w:tcBorders>
              <w:bottom w:val="single" w:color="auto" w:sz="4" w:space="0"/>
            </w:tcBorders>
            <w:vAlign w:val="center"/>
          </w:tcPr>
          <w:p>
            <w:pPr>
              <w:spacing w:line="480" w:lineRule="exact"/>
              <w:jc w:val="center"/>
              <w:rPr>
                <w:rFonts w:hint="eastAsia" w:ascii="宋体" w:hAnsi="宋体" w:cs="宋体"/>
                <w:sz w:val="24"/>
              </w:rPr>
            </w:pPr>
            <w:bookmarkStart w:id="8" w:name="_Toc414353836"/>
            <w:bookmarkStart w:id="9" w:name="_Toc330375586"/>
            <w:bookmarkStart w:id="10" w:name="_Toc385579506"/>
            <w:bookmarkStart w:id="11" w:name="_Toc101718485"/>
            <w:bookmarkStart w:id="12" w:name="_Toc103794292"/>
            <w:bookmarkStart w:id="13" w:name="_Toc325446801"/>
            <w:bookmarkStart w:id="14" w:name="_Toc499045144"/>
            <w:r>
              <w:rPr>
                <w:rFonts w:hint="eastAsia" w:ascii="宋体" w:hAnsi="宋体" w:cs="宋体"/>
                <w:sz w:val="24"/>
              </w:rPr>
              <w:t>项目名称</w:t>
            </w:r>
          </w:p>
        </w:tc>
        <w:tc>
          <w:tcPr>
            <w:tcW w:w="1809" w:type="dxa"/>
            <w:tcBorders>
              <w:bottom w:val="single" w:color="auto" w:sz="4" w:space="0"/>
            </w:tcBorders>
            <w:vAlign w:val="center"/>
          </w:tcPr>
          <w:p>
            <w:pPr>
              <w:spacing w:line="480" w:lineRule="exact"/>
              <w:jc w:val="center"/>
              <w:rPr>
                <w:rFonts w:hint="eastAsia" w:ascii="宋体" w:hAnsi="宋体" w:cs="宋体"/>
                <w:sz w:val="24"/>
              </w:rPr>
            </w:pPr>
            <w:r>
              <w:rPr>
                <w:rFonts w:hint="eastAsia" w:ascii="宋体" w:hAnsi="宋体" w:cs="宋体"/>
                <w:sz w:val="24"/>
              </w:rPr>
              <w:t>单 价</w:t>
            </w:r>
          </w:p>
        </w:tc>
        <w:tc>
          <w:tcPr>
            <w:tcW w:w="1958" w:type="dxa"/>
            <w:tcBorders>
              <w:bottom w:val="single" w:color="auto" w:sz="4" w:space="0"/>
            </w:tcBorders>
            <w:vAlign w:val="center"/>
          </w:tcPr>
          <w:p>
            <w:pPr>
              <w:spacing w:line="480" w:lineRule="exact"/>
              <w:jc w:val="center"/>
              <w:rPr>
                <w:rFonts w:hint="eastAsia" w:ascii="宋体" w:hAnsi="宋体" w:cs="宋体"/>
                <w:sz w:val="24"/>
              </w:rPr>
            </w:pPr>
            <w:r>
              <w:rPr>
                <w:rFonts w:hint="eastAsia" w:ascii="宋体" w:hAnsi="宋体" w:cs="宋体"/>
                <w:sz w:val="24"/>
              </w:rPr>
              <w:t>总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trPr>
        <w:tc>
          <w:tcPr>
            <w:tcW w:w="5392" w:type="dxa"/>
            <w:tcBorders>
              <w:bottom w:val="single" w:color="auto" w:sz="4" w:space="0"/>
            </w:tcBorders>
          </w:tcPr>
          <w:p>
            <w:pPr>
              <w:spacing w:line="480" w:lineRule="exact"/>
              <w:rPr>
                <w:rFonts w:hint="eastAsia" w:ascii="宋体" w:hAnsi="宋体" w:cs="宋体"/>
                <w:sz w:val="24"/>
              </w:rPr>
            </w:pPr>
          </w:p>
        </w:tc>
        <w:tc>
          <w:tcPr>
            <w:tcW w:w="1809" w:type="dxa"/>
            <w:tcBorders>
              <w:bottom w:val="single" w:color="auto" w:sz="4" w:space="0"/>
            </w:tcBorders>
          </w:tcPr>
          <w:p>
            <w:pPr>
              <w:spacing w:line="480" w:lineRule="exact"/>
              <w:jc w:val="center"/>
              <w:rPr>
                <w:rFonts w:hint="eastAsia" w:ascii="宋体" w:hAnsi="宋体" w:cs="宋体"/>
                <w:sz w:val="24"/>
              </w:rPr>
            </w:pPr>
            <w:r>
              <w:rPr>
                <w:rFonts w:hint="eastAsia" w:ascii="宋体" w:hAnsi="宋体" w:cs="宋体"/>
                <w:sz w:val="24"/>
              </w:rPr>
              <w:t xml:space="preserve"> </w:t>
            </w:r>
          </w:p>
        </w:tc>
        <w:tc>
          <w:tcPr>
            <w:tcW w:w="1958" w:type="dxa"/>
            <w:tcBorders>
              <w:bottom w:val="single" w:color="auto" w:sz="4" w:space="0"/>
            </w:tcBorders>
          </w:tcPr>
          <w:p>
            <w:pPr>
              <w:spacing w:line="480" w:lineRule="exact"/>
              <w:jc w:val="center"/>
              <w:rPr>
                <w:rFonts w:hint="eastAsia"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exact"/>
        </w:trPr>
        <w:tc>
          <w:tcPr>
            <w:tcW w:w="9159" w:type="dxa"/>
            <w:gridSpan w:val="3"/>
          </w:tcPr>
          <w:p>
            <w:pPr>
              <w:spacing w:line="480" w:lineRule="exact"/>
              <w:jc w:val="left"/>
              <w:rPr>
                <w:rFonts w:hint="eastAsia" w:ascii="宋体" w:hAnsi="宋体" w:cs="宋体"/>
                <w:bCs/>
                <w:sz w:val="24"/>
              </w:rPr>
            </w:pPr>
            <w:r>
              <w:rPr>
                <w:rFonts w:hint="eastAsia" w:ascii="宋体" w:hAnsi="宋体" w:cs="宋体"/>
                <w:sz w:val="24"/>
              </w:rPr>
              <w:t>合同总金额，含税(大写) ：人民币</w:t>
            </w:r>
            <w:r>
              <w:rPr>
                <w:rFonts w:hint="eastAsia" w:ascii="宋体" w:hAnsi="宋体" w:cs="宋体"/>
                <w:sz w:val="24"/>
                <w:u w:val="single"/>
              </w:rPr>
              <w:t xml:space="preserve">                    元整</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tc>
      </w:tr>
      <w:bookmarkEnd w:id="8"/>
      <w:bookmarkEnd w:id="9"/>
      <w:bookmarkEnd w:id="10"/>
      <w:bookmarkEnd w:id="11"/>
      <w:bookmarkEnd w:id="12"/>
      <w:bookmarkEnd w:id="13"/>
      <w:bookmarkEnd w:id="14"/>
    </w:tbl>
    <w:p>
      <w:pPr>
        <w:keepNext w:val="0"/>
        <w:keepLines w:val="0"/>
        <w:pageBreakBefore w:val="0"/>
        <w:numPr>
          <w:ilvl w:val="0"/>
          <w:numId w:val="2"/>
        </w:numPr>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服务内容</w:t>
      </w:r>
    </w:p>
    <w:p>
      <w:pPr>
        <w:pStyle w:val="2"/>
        <w:keepNext w:val="0"/>
        <w:keepLines w:val="0"/>
        <w:pageBreakBefore w:val="0"/>
        <w:kinsoku/>
        <w:wordWrap/>
        <w:overflowPunct/>
        <w:topLinePunct w:val="0"/>
        <w:autoSpaceDE/>
        <w:autoSpaceDN/>
        <w:bidi w:val="0"/>
        <w:adjustRightInd/>
        <w:snapToGrid/>
        <w:spacing w:after="0" w:afterLines="50" w:line="480" w:lineRule="exact"/>
        <w:ind w:left="0" w:leftChars="0" w:firstLine="480"/>
        <w:textAlignment w:val="auto"/>
        <w:rPr>
          <w:rFonts w:hint="eastAsia" w:ascii="宋体" w:hAnsi="宋体" w:cs="宋体"/>
          <w:sz w:val="24"/>
        </w:rPr>
      </w:pPr>
      <w:r>
        <w:rPr>
          <w:rFonts w:hint="eastAsia" w:ascii="宋体" w:hAnsi="宋体" w:cs="宋体"/>
          <w:sz w:val="24"/>
        </w:rPr>
        <w:t>1.梳理汇编文件。汇编国家、部、省出台的有关公路行业分级分类监管的法律法规、规章制度、政策和行业规范等文件。</w:t>
      </w:r>
    </w:p>
    <w:p>
      <w:pPr>
        <w:pStyle w:val="2"/>
        <w:keepNext w:val="0"/>
        <w:keepLines w:val="0"/>
        <w:pageBreakBefore w:val="0"/>
        <w:kinsoku/>
        <w:wordWrap/>
        <w:overflowPunct/>
        <w:topLinePunct w:val="0"/>
        <w:autoSpaceDE/>
        <w:autoSpaceDN/>
        <w:bidi w:val="0"/>
        <w:adjustRightInd/>
        <w:snapToGrid/>
        <w:spacing w:after="0" w:afterLines="50" w:line="480" w:lineRule="exact"/>
        <w:ind w:left="0" w:leftChars="0" w:firstLine="480"/>
        <w:textAlignment w:val="auto"/>
        <w:rPr>
          <w:rFonts w:hint="eastAsia" w:ascii="宋体" w:hAnsi="宋体" w:cs="宋体"/>
          <w:sz w:val="24"/>
        </w:rPr>
      </w:pPr>
      <w:r>
        <w:rPr>
          <w:rFonts w:hint="eastAsia" w:ascii="宋体" w:hAnsi="宋体" w:cs="宋体"/>
          <w:sz w:val="24"/>
        </w:rPr>
        <w:t>2.收集经验做法。通过网络、电话、查阅资料等多种方式，收集兄弟省份行业分级分类监管工作经验做法。</w:t>
      </w:r>
    </w:p>
    <w:p>
      <w:pPr>
        <w:pStyle w:val="2"/>
        <w:keepNext w:val="0"/>
        <w:keepLines w:val="0"/>
        <w:pageBreakBefore w:val="0"/>
        <w:kinsoku/>
        <w:wordWrap/>
        <w:overflowPunct/>
        <w:topLinePunct w:val="0"/>
        <w:autoSpaceDE/>
        <w:autoSpaceDN/>
        <w:bidi w:val="0"/>
        <w:adjustRightInd/>
        <w:snapToGrid/>
        <w:spacing w:after="0" w:afterLines="50" w:line="480" w:lineRule="exact"/>
        <w:ind w:left="0" w:leftChars="0" w:firstLine="480"/>
        <w:textAlignment w:val="auto"/>
        <w:rPr>
          <w:rFonts w:hint="eastAsia" w:ascii="宋体" w:hAnsi="宋体" w:cs="宋体"/>
          <w:sz w:val="24"/>
        </w:rPr>
      </w:pPr>
      <w:r>
        <w:rPr>
          <w:rFonts w:hint="eastAsia" w:ascii="宋体" w:hAnsi="宋体" w:cs="宋体"/>
          <w:sz w:val="24"/>
        </w:rPr>
        <w:t>3.开展实地调研。赴我省市、县两级公路养护运营机构，调研分级分类监管工作开展情况，了解业务需求和难点问题等。</w:t>
      </w:r>
    </w:p>
    <w:p>
      <w:pPr>
        <w:pStyle w:val="2"/>
        <w:keepNext w:val="0"/>
        <w:keepLines w:val="0"/>
        <w:pageBreakBefore w:val="0"/>
        <w:kinsoku/>
        <w:wordWrap/>
        <w:overflowPunct/>
        <w:topLinePunct w:val="0"/>
        <w:autoSpaceDE/>
        <w:autoSpaceDN/>
        <w:bidi w:val="0"/>
        <w:adjustRightInd/>
        <w:snapToGrid/>
        <w:spacing w:after="0" w:afterLines="50" w:line="480" w:lineRule="exact"/>
        <w:ind w:left="0" w:leftChars="0" w:firstLine="480"/>
        <w:textAlignment w:val="auto"/>
        <w:rPr>
          <w:rFonts w:ascii="宋体" w:hAnsi="宋体" w:cs="宋体"/>
          <w:sz w:val="24"/>
        </w:rPr>
      </w:pPr>
      <w:r>
        <w:rPr>
          <w:rFonts w:hint="eastAsia" w:ascii="宋体" w:hAnsi="宋体" w:cs="宋体"/>
          <w:sz w:val="24"/>
        </w:rPr>
        <w:t>4.撰写研究报告。根据所收集的资料、调研成果及提出对策建议要点等内容编制《福建省普通公路养护运营领域分级分类监管研究报告》，要求文字精炼，针对性强、对策建议具有可操作性，提交研究报告时，需一并提交精简版研究报告（1500字以内）。成果通过验收后，提交纸质文件10份和可编辑电子文件。</w:t>
      </w:r>
    </w:p>
    <w:p>
      <w:pPr>
        <w:pStyle w:val="2"/>
        <w:keepNext w:val="0"/>
        <w:keepLines w:val="0"/>
        <w:pageBreakBefore w:val="0"/>
        <w:kinsoku/>
        <w:wordWrap/>
        <w:overflowPunct/>
        <w:topLinePunct w:val="0"/>
        <w:autoSpaceDE/>
        <w:autoSpaceDN/>
        <w:bidi w:val="0"/>
        <w:adjustRightInd/>
        <w:snapToGrid/>
        <w:spacing w:after="0" w:afterLines="50" w:line="480" w:lineRule="exact"/>
        <w:ind w:left="0" w:leftChars="0" w:firstLine="480"/>
        <w:textAlignment w:val="auto"/>
        <w:rPr>
          <w:rFonts w:hint="eastAsia" w:ascii="宋体" w:hAnsi="宋体" w:cs="宋体"/>
          <w:sz w:val="24"/>
        </w:rPr>
      </w:pPr>
      <w:r>
        <w:rPr>
          <w:rFonts w:hint="eastAsia" w:ascii="宋体" w:hAnsi="宋体" w:cs="宋体"/>
          <w:sz w:val="24"/>
        </w:rPr>
        <w:t>5.拟开展本项目的服务团队中需至少有一人具有副高（副教授）及以上职称（建设、土木、道路与桥梁、交通运输、安全等相关专业）。服务团队人员名单详见附件。</w:t>
      </w:r>
    </w:p>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三、服务完成时间及验收标准</w:t>
      </w:r>
    </w:p>
    <w:p>
      <w:pPr>
        <w:pStyle w:val="15"/>
        <w:keepNext w:val="0"/>
        <w:keepLines w:val="0"/>
        <w:pageBreakBefore w:val="0"/>
        <w:kinsoku/>
        <w:wordWrap/>
        <w:overflowPunct/>
        <w:topLinePunct w:val="0"/>
        <w:autoSpaceDE/>
        <w:autoSpaceDN/>
        <w:bidi w:val="0"/>
        <w:adjustRightInd/>
        <w:snapToGrid/>
        <w:spacing w:before="0" w:beforeAutospacing="0" w:after="0" w:afterLines="50" w:afterAutospacing="0" w:line="480" w:lineRule="exact"/>
        <w:ind w:firstLine="480" w:firstLineChars="200"/>
        <w:textAlignment w:val="auto"/>
        <w:rPr>
          <w:rFonts w:hint="eastAsia" w:cs="宋体"/>
          <w:kern w:val="2"/>
        </w:rPr>
      </w:pPr>
      <w:r>
        <w:rPr>
          <w:rFonts w:hint="eastAsia" w:cs="宋体"/>
          <w:kern w:val="2"/>
        </w:rPr>
        <w:t>1.服务完成时间：合同签订后40个自然日内提交研究成果并通过甲方验收。</w:t>
      </w:r>
    </w:p>
    <w:p>
      <w:pPr>
        <w:pStyle w:val="15"/>
        <w:keepNext w:val="0"/>
        <w:keepLines w:val="0"/>
        <w:pageBreakBefore w:val="0"/>
        <w:kinsoku/>
        <w:wordWrap/>
        <w:overflowPunct/>
        <w:topLinePunct w:val="0"/>
        <w:autoSpaceDE/>
        <w:autoSpaceDN/>
        <w:bidi w:val="0"/>
        <w:adjustRightInd/>
        <w:snapToGrid/>
        <w:spacing w:before="0" w:beforeAutospacing="0" w:after="0" w:afterLines="50" w:afterAutospacing="0" w:line="480" w:lineRule="exact"/>
        <w:ind w:firstLine="480" w:firstLineChars="200"/>
        <w:textAlignment w:val="auto"/>
        <w:rPr>
          <w:rFonts w:hint="eastAsia" w:cs="宋体"/>
          <w:kern w:val="2"/>
        </w:rPr>
      </w:pPr>
      <w:r>
        <w:rPr>
          <w:rFonts w:hint="eastAsia" w:cs="宋体"/>
          <w:kern w:val="2"/>
        </w:rPr>
        <w:t>2.验收时间：以甲方通知为准。</w:t>
      </w:r>
    </w:p>
    <w:p>
      <w:pPr>
        <w:pStyle w:val="15"/>
        <w:keepNext w:val="0"/>
        <w:keepLines w:val="0"/>
        <w:pageBreakBefore w:val="0"/>
        <w:kinsoku/>
        <w:wordWrap/>
        <w:overflowPunct/>
        <w:topLinePunct w:val="0"/>
        <w:autoSpaceDE/>
        <w:autoSpaceDN/>
        <w:bidi w:val="0"/>
        <w:adjustRightInd/>
        <w:snapToGrid/>
        <w:spacing w:before="0" w:beforeAutospacing="0" w:after="0" w:afterLines="50" w:afterAutospacing="0" w:line="480" w:lineRule="exact"/>
        <w:ind w:firstLine="480" w:firstLineChars="200"/>
        <w:textAlignment w:val="auto"/>
        <w:rPr>
          <w:rFonts w:hint="eastAsia" w:cs="宋体"/>
          <w:kern w:val="2"/>
        </w:rPr>
      </w:pPr>
      <w:r>
        <w:rPr>
          <w:rFonts w:hint="eastAsia" w:cs="宋体"/>
          <w:kern w:val="2"/>
        </w:rPr>
        <w:t>3.验收方式：由甲方组织专题会验收</w:t>
      </w:r>
      <w:r>
        <w:rPr>
          <w:rFonts w:hint="eastAsia" w:cs="宋体"/>
          <w:kern w:val="2"/>
          <w:lang w:eastAsia="zh-CN"/>
        </w:rPr>
        <w:t>，</w:t>
      </w:r>
      <w:r>
        <w:rPr>
          <w:rFonts w:hint="eastAsia"/>
        </w:rPr>
        <w:t>乙方根据评审意见修改完善</w:t>
      </w:r>
      <w:r>
        <w:rPr>
          <w:rFonts w:hint="eastAsia" w:cs="宋体"/>
          <w:kern w:val="2"/>
        </w:rPr>
        <w:t>。</w:t>
      </w:r>
    </w:p>
    <w:p>
      <w:pPr>
        <w:pStyle w:val="15"/>
        <w:keepNext w:val="0"/>
        <w:keepLines w:val="0"/>
        <w:pageBreakBefore w:val="0"/>
        <w:kinsoku/>
        <w:wordWrap/>
        <w:overflowPunct/>
        <w:topLinePunct w:val="0"/>
        <w:autoSpaceDE/>
        <w:autoSpaceDN/>
        <w:bidi w:val="0"/>
        <w:adjustRightInd/>
        <w:snapToGrid/>
        <w:spacing w:before="0" w:beforeAutospacing="0" w:after="0" w:afterLines="50" w:afterAutospacing="0" w:line="480" w:lineRule="exact"/>
        <w:ind w:firstLine="480" w:firstLineChars="200"/>
        <w:textAlignment w:val="auto"/>
        <w:rPr>
          <w:rFonts w:hint="eastAsia" w:cs="宋体"/>
          <w:kern w:val="2"/>
        </w:rPr>
      </w:pPr>
      <w:r>
        <w:rPr>
          <w:rFonts w:hint="eastAsia" w:cs="宋体"/>
          <w:kern w:val="2"/>
        </w:rPr>
        <w:t>4.验收标准：符合合同约定及采购文件规定服务内容的要求、项目执行相关要求。</w:t>
      </w:r>
    </w:p>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sz w:val="24"/>
        </w:rPr>
      </w:pPr>
      <w:r>
        <w:rPr>
          <w:rFonts w:hint="eastAsia" w:ascii="宋体" w:hAnsi="宋体" w:cs="宋体"/>
          <w:b/>
          <w:bCs/>
          <w:sz w:val="24"/>
        </w:rPr>
        <w:t>四、合同价格及支付方式</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 xml:space="preserve">1.本合同总价为人民币￥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元整)。上述费用包括但不限于乙方按照法律规定应当缴纳的税款等因本合同而发生的所有费用。除前述费用外，甲方不再支付其他任何费用。</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2.合同签订，且甲方收到乙方提交的合法等额发票后，于十五个工作日内支付合同总额的50%(含税)作为预付款，即人民币￥</w:t>
      </w:r>
      <w:r>
        <w:rPr>
          <w:rFonts w:hint="eastAsia" w:ascii="宋体" w:hAnsi="宋体" w:cs="宋体"/>
          <w:sz w:val="24"/>
          <w:u w:val="single"/>
        </w:rPr>
        <w:t xml:space="preserve">        </w:t>
      </w:r>
      <w:r>
        <w:rPr>
          <w:rFonts w:hint="eastAsia" w:ascii="宋体" w:hAnsi="宋体" w:cs="宋体"/>
          <w:sz w:val="24"/>
        </w:rPr>
        <w:t>元整。</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3.乙方完成本项目服务且提交的服务成果通过验收后，甲方收到乙方提交的合法等额发票，于十五个工作日内支付剩余合同总额的50%(含税)，即人民币￥</w:t>
      </w:r>
      <w:r>
        <w:rPr>
          <w:rFonts w:hint="eastAsia" w:ascii="宋体" w:hAnsi="宋体" w:cs="宋体"/>
          <w:sz w:val="24"/>
          <w:u w:val="single"/>
        </w:rPr>
        <w:t xml:space="preserve">        </w:t>
      </w:r>
      <w:r>
        <w:rPr>
          <w:rFonts w:hint="eastAsia" w:ascii="宋体" w:hAnsi="宋体" w:cs="宋体"/>
          <w:sz w:val="24"/>
        </w:rPr>
        <w:t>元整。</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4.若乙方未按要求提供发票的，甲方有权延期付款，并不承担任何违约责任，但乙方仍需履行合同义务。</w:t>
      </w:r>
    </w:p>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五、项目执行相关要求</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1、乙方应按合同约定提供服务，并将所收集的资料、调研成果及提出对策建议要点等内容汇编成册，编制形成《福建省普通公路养护运营领域分级分类监管研究报告》，提交word版本1份、纸质印刷胶装10份。要求文字精炼，针对性强、对策建议具有可操作性，提交研究报告时，需一并提交精简版研究报告（1500字以内）。</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bookmarkStart w:id="15" w:name="_Hlk177047385"/>
      <w:r>
        <w:rPr>
          <w:rFonts w:hint="eastAsia" w:ascii="宋体" w:hAnsi="宋体" w:cs="宋体"/>
          <w:sz w:val="24"/>
        </w:rPr>
        <w:t>2.乙方不得以任何名义和理由在中标后将本项目的主体、非主体、关键性工作、非关键性工作进行转包、分包，否则，应承担相应违约责任。因乙方违约对甲方造成的损失的，需另行支付相应的赔偿，并追究相关法律责任。</w:t>
      </w:r>
    </w:p>
    <w:bookmarkEnd w:id="15"/>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六、知识产权约定及其他相关权利</w:t>
      </w:r>
    </w:p>
    <w:p>
      <w:pPr>
        <w:pStyle w:val="15"/>
        <w:keepNext w:val="0"/>
        <w:keepLines w:val="0"/>
        <w:pageBreakBefore w:val="0"/>
        <w:kinsoku/>
        <w:wordWrap/>
        <w:overflowPunct/>
        <w:topLinePunct w:val="0"/>
        <w:autoSpaceDE/>
        <w:autoSpaceDN/>
        <w:bidi w:val="0"/>
        <w:adjustRightInd/>
        <w:snapToGrid/>
        <w:spacing w:before="0" w:beforeAutospacing="0" w:after="0" w:afterLines="50" w:afterAutospacing="0" w:line="480" w:lineRule="exact"/>
        <w:ind w:firstLine="390"/>
        <w:textAlignment w:val="auto"/>
        <w:rPr>
          <w:rFonts w:hint="eastAsia" w:cs="宋体"/>
        </w:rPr>
      </w:pPr>
      <w:r>
        <w:rPr>
          <w:rFonts w:hint="eastAsia" w:cs="宋体"/>
        </w:rPr>
        <w:t>1.乙方须保障甲方在使用服务或任何一部分服务时不受到第三方关于侵犯著作权、专利权、商标权或工业设计等知识产权的指控。如果任何第三方提出侵权指控则与甲方无关，乙方须与第三方交涉并承担可能发生的责任与一切费用。如甲方因此而遭致损失的，乙方应赔偿该损失。</w:t>
      </w:r>
    </w:p>
    <w:p>
      <w:pPr>
        <w:pStyle w:val="15"/>
        <w:keepNext w:val="0"/>
        <w:keepLines w:val="0"/>
        <w:pageBreakBefore w:val="0"/>
        <w:kinsoku/>
        <w:wordWrap/>
        <w:overflowPunct/>
        <w:topLinePunct w:val="0"/>
        <w:autoSpaceDE/>
        <w:autoSpaceDN/>
        <w:bidi w:val="0"/>
        <w:adjustRightInd/>
        <w:snapToGrid/>
        <w:spacing w:before="0" w:beforeAutospacing="0" w:after="0" w:afterLines="50" w:afterAutospacing="0" w:line="480" w:lineRule="exact"/>
        <w:ind w:firstLine="390"/>
        <w:textAlignment w:val="auto"/>
        <w:rPr>
          <w:rFonts w:hint="eastAsia" w:cs="宋体"/>
        </w:rPr>
      </w:pPr>
      <w:r>
        <w:rPr>
          <w:rFonts w:hint="eastAsia" w:cs="宋体"/>
        </w:rPr>
        <w:t>2.乙方提交成果的知识产权归甲方，乙方不得擅自使用或对外传播，否则，应当赔偿由此给甲方造成的损失。</w:t>
      </w:r>
    </w:p>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七、合同解除及违约责任</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双方必须严格遵守合同的约定，否则视为违约，应按照本合同约定及《中华人民共和国民法典》的相关规定承担违约责任，赔偿守约方受到的损失(包括前期准备费用、耗材费、垫付的赔偿金，甲方追索损失产生的诉讼费、律师费、保全费、保全保险费、鉴定费等)：</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lang w:eastAsia="zh"/>
        </w:rPr>
      </w:pPr>
      <w:r>
        <w:rPr>
          <w:rFonts w:hint="eastAsia" w:ascii="宋体" w:hAnsi="宋体" w:cs="宋体"/>
          <w:sz w:val="24"/>
        </w:rPr>
        <w:t>（1）甲方逾期付款的，每逾期一日，按照逾期支付款项的1‰支付违约金。但</w:t>
      </w:r>
      <w:r>
        <w:rPr>
          <w:rFonts w:hint="eastAsia" w:ascii="宋体" w:hAnsi="宋体" w:cs="宋体"/>
          <w:sz w:val="24"/>
          <w:lang w:eastAsia="zh"/>
        </w:rPr>
        <w:t>因政策原因导致延迟支付的，甲方不支付违约金。</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（2）乙方未经甲方书面同意擅自更换委托事项执行人或团队成员且经甲方提出异议后仍不改正的，甲方有权解除合同，不支付剩余费用并要求乙方退还已支付款项，乙方还应支付合同总额10%的违约金；</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3）乙方交付的成果不符合合同约定标准的，甲方有权要求乙方限期整改，如乙方拒绝整改或整改后仍不符合甲方要求，甲方有权解除合同，不予支付剩余款项并要求乙方退还已支付款项，乙方还应支付合同总额的10%的违约金并赔偿损失。</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4）乙方未能在本合同约定的期限内向甲方交付全部成果的，甲方有权要求乙方限期交付，同时有权要求乙方承担逾期交付的违约责任，每逾期一日，按照合同总金额1‰支付违约金。如乙方在甲方通知的限期内仍未交付的，甲方有权解除合同，不予支付剩余款项并要求乙方退还已支付款项，乙方还应支付合同总额的10%的违约金并赔偿损失。</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（5）在签订采购合同之后，乙方要求解除合同的，视为乙方违约，甲方有权要求乙方支付合同总金额10%的违约金，并赔偿损失。</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（6）因乙方原因发生重大质量事故，除依约承担赔偿责任外，还将按有关质量管理办法规定执行。同时，甲方有权保留更换成交人的权利，并报相关行政主管部门处罚。</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（7）如乙方存在其他履行合同不符合约定的情形，导致合同目的无法实现或给甲方造成损失的，甲方有权单方终止合同要求乙方退还已付费用，乙方还应向采购人支付合同总金额10%的违约金，并赔偿损失。</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（8）因乙方原因造成采购合同无法按时签订，视为乙方违约，乙方应向甲方支付合同金额的3%作为违约金。违约金不足以弥补由此对甲方造成的损失的，乙方需另行支付相应的赔偿。</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（9）乙方擅自将本项目工作进行转包、分包的，甲方有权单方终止合同并要求乙方退还已付费用，乙方还应向甲方支付合同总金额10%的违约金，并赔偿损失。</w:t>
      </w:r>
    </w:p>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八、不可抗力</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九、</w:t>
      </w:r>
      <w:bookmarkStart w:id="16" w:name="_Toc499045155"/>
      <w:bookmarkStart w:id="17" w:name="_Toc403148372"/>
      <w:bookmarkStart w:id="18" w:name="_Toc448323583"/>
      <w:bookmarkStart w:id="19" w:name="_Toc392583063"/>
      <w:bookmarkStart w:id="20" w:name="_Toc101718492"/>
      <w:bookmarkStart w:id="21" w:name="_Toc361421128"/>
      <w:bookmarkStart w:id="22" w:name="_Toc326331753"/>
      <w:bookmarkStart w:id="23" w:name="_Toc325446813"/>
      <w:r>
        <w:rPr>
          <w:rFonts w:hint="eastAsia" w:ascii="宋体" w:hAnsi="宋体" w:cs="宋体"/>
          <w:b/>
          <w:bCs/>
          <w:sz w:val="24"/>
        </w:rPr>
        <w:t>合同纠纷处理方式</w:t>
      </w:r>
      <w:bookmarkEnd w:id="16"/>
      <w:bookmarkEnd w:id="17"/>
      <w:bookmarkEnd w:id="18"/>
      <w:bookmarkEnd w:id="19"/>
      <w:bookmarkEnd w:id="20"/>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bookmarkStart w:id="24" w:name="_Toc392583064"/>
      <w:r>
        <w:rPr>
          <w:rFonts w:hint="eastAsia" w:ascii="宋体" w:hAnsi="宋体" w:cs="宋体"/>
          <w:sz w:val="24"/>
        </w:rPr>
        <w:t>因本合同或与本合同有关的一切事项发生争议，由双方友好协商解决。协商不成的，任何一方均可选择</w:t>
      </w:r>
      <w:bookmarkEnd w:id="21"/>
      <w:bookmarkEnd w:id="22"/>
      <w:bookmarkEnd w:id="23"/>
      <w:bookmarkEnd w:id="24"/>
      <w:r>
        <w:rPr>
          <w:rFonts w:hint="eastAsia" w:ascii="宋体" w:hAnsi="宋体" w:cs="宋体"/>
          <w:sz w:val="24"/>
        </w:rPr>
        <w:t>向甲方所在地有管辖权的人民法院提起诉讼。</w:t>
      </w:r>
    </w:p>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十、保密责任</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乙方对在工作过程中接触到的甲方的任何资料、文件、数据等或与本项目相关的文件、资料、数据等均属于保密信息，乙方负有保密责任。未经甲方书面同意，乙方不得将该等保密信息以任何方式向任何第三方提供或透露或用于合同以外的其他目的，否则乙方需承担一切由此引起的后果并承担赔偿责任。保密期限为永久，本合同项下保密责任条款永久有效，不因合同履行完毕、终止、解除等原因失效。</w:t>
      </w:r>
    </w:p>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十一、通知与送达</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本合同所载明的甲、乙双方的地址、联系方式、联系人、邮箱等即为有效的送达地址，双方所有的通知、文件、资料等的送达和人民法院诉讼全过程中或仲裁机构仲裁全过程中的司法文书等送达均适用该送达地址。文书到达或签收日期为送达日期；文书被拒收的，文书被退回之日视为送达之日。若地址发生变更的，应提前三日书面通知对方，若因提供地址不准确或地址变更后未及时通知对方导致文书未能实际送达的，文书被退回之日视为送达之日。</w:t>
      </w:r>
    </w:p>
    <w:p>
      <w:pPr>
        <w:keepNext w:val="0"/>
        <w:keepLines w:val="0"/>
        <w:pageBreakBefore w:val="0"/>
        <w:kinsoku/>
        <w:wordWrap/>
        <w:overflowPunct/>
        <w:topLinePunct w:val="0"/>
        <w:autoSpaceDE/>
        <w:autoSpaceDN/>
        <w:bidi w:val="0"/>
        <w:adjustRightInd/>
        <w:snapToGrid/>
        <w:spacing w:after="0" w:afterLines="50" w:line="480" w:lineRule="exact"/>
        <w:ind w:firstLine="482" w:firstLineChars="200"/>
        <w:textAlignment w:val="auto"/>
        <w:rPr>
          <w:rFonts w:hint="eastAsia" w:ascii="宋体" w:hAnsi="宋体" w:cs="宋体"/>
          <w:b/>
          <w:bCs/>
          <w:sz w:val="24"/>
        </w:rPr>
      </w:pPr>
      <w:r>
        <w:rPr>
          <w:rFonts w:hint="eastAsia" w:ascii="宋体" w:hAnsi="宋体" w:cs="宋体"/>
          <w:b/>
          <w:bCs/>
          <w:sz w:val="24"/>
        </w:rPr>
        <w:t>十二、其他约定</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1.本项目的采购文件、乙方的响应文件以及相关的澄清确认函(如果有的话)均为本合同不可分割的一部分，与本合同具有同等法律效力。</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2.本合同未尽事宜，双方另行协商并签订书面补充协议。</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3.本合同一式陆份,双方各执叁份。本合同自双方签字并加盖公章之日起生效，至双方权利义务履行完毕之日终止。</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4、乙方的报价单、服务团队人员名单及对委托事项的工作方案为本合同附件,与本合同具有同等的法律效力。</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甲    方：                            乙    方：</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单位地址：                            单位地址：</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法定代表人：                          法定代表人：</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委托代理人：                          委托代理人：</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电    话：                            电    话：</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开户银行：                            开户银行：</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bookmarkStart w:id="25" w:name="_Toc403467585"/>
      <w:bookmarkStart w:id="26" w:name="_Toc420281983"/>
      <w:bookmarkStart w:id="27" w:name="_Toc419485070"/>
      <w:r>
        <w:rPr>
          <w:rFonts w:hint="eastAsia" w:ascii="宋体" w:hAnsi="宋体" w:cs="宋体"/>
          <w:sz w:val="24"/>
        </w:rPr>
        <w:t>账    号：                            账    号：</w:t>
      </w:r>
      <w:bookmarkEnd w:id="25"/>
      <w:bookmarkEnd w:id="26"/>
      <w:bookmarkEnd w:id="27"/>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签订日期：      年   月   日</w:t>
      </w:r>
    </w:p>
    <w:p>
      <w:pPr>
        <w:keepNext w:val="0"/>
        <w:keepLines w:val="0"/>
        <w:pageBreakBefore w:val="0"/>
        <w:kinsoku/>
        <w:wordWrap/>
        <w:overflowPunct/>
        <w:topLinePunct w:val="0"/>
        <w:autoSpaceDE/>
        <w:autoSpaceDN/>
        <w:bidi w:val="0"/>
        <w:adjustRightInd/>
        <w:snapToGrid/>
        <w:spacing w:after="0" w:afterLines="50" w:line="480" w:lineRule="exact"/>
        <w:ind w:firstLine="480" w:firstLineChars="200"/>
        <w:textAlignment w:val="auto"/>
        <w:rPr>
          <w:rFonts w:hint="eastAsia" w:ascii="宋体" w:hAnsi="宋体" w:cs="宋体"/>
          <w:sz w:val="24"/>
        </w:rPr>
      </w:pPr>
      <w:r>
        <w:rPr>
          <w:rFonts w:hint="eastAsia" w:ascii="宋体" w:hAnsi="宋体" w:cs="宋体"/>
          <w:sz w:val="24"/>
        </w:rPr>
        <w:t xml:space="preserve">签订地点： </w:t>
      </w:r>
    </w:p>
    <w:p>
      <w:pPr>
        <w:pStyle w:val="22"/>
        <w:spacing w:line="520" w:lineRule="exact"/>
        <w:ind w:firstLine="0" w:firstLineChars="0"/>
        <w:jc w:val="center"/>
        <w:rPr>
          <w:rFonts w:hint="eastAsia" w:ascii="黑体" w:hAnsi="黑体" w:eastAsia="黑体" w:cs="黑体"/>
          <w:color w:val="000000"/>
          <w:sz w:val="44"/>
          <w:szCs w:val="44"/>
        </w:rPr>
      </w:pPr>
    </w:p>
    <w:p>
      <w:pPr>
        <w:pStyle w:val="22"/>
        <w:spacing w:line="560" w:lineRule="atLeast"/>
        <w:ind w:firstLine="0" w:firstLineChars="0"/>
        <w:jc w:val="center"/>
        <w:rPr>
          <w:rFonts w:hint="eastAsia" w:ascii="黑体" w:hAnsi="黑体" w:eastAsia="黑体" w:cs="黑体"/>
          <w:color w:val="000000"/>
          <w:sz w:val="44"/>
          <w:szCs w:val="44"/>
        </w:rPr>
      </w:pPr>
    </w:p>
    <w:sectPr>
      <w:pgSz w:w="11850" w:h="16783"/>
      <w:pgMar w:top="1814" w:right="1474" w:bottom="1701" w:left="147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802CFC-72F8-47D0-BBB7-90B6D24C05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58F9FD4F-8056-4064-8A5E-F5E9CDA48217}"/>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F161230F-BD23-4BF5-B52C-3E7EF67D9E98}"/>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FDD9E0D9-F228-4D3C-8434-F8A38AD37D7F}"/>
  </w:font>
  <w:font w:name="方正公文小标宋">
    <w:altName w:val="方正小标宋简体"/>
    <w:panose1 w:val="02000500000000000000"/>
    <w:charset w:val="86"/>
    <w:family w:val="auto"/>
    <w:pitch w:val="default"/>
    <w:sig w:usb0="00000000" w:usb1="00000000" w:usb2="00000016" w:usb3="00000000" w:csb0="00040001" w:csb1="00000000"/>
    <w:embedRegular r:id="rId5" w:fontKey="{3232B877-7B11-4339-A6C3-85335CA32AAF}"/>
  </w:font>
  <w:font w:name="Arial Unicode MS">
    <w:altName w:val="宋体"/>
    <w:panose1 w:val="020B0604020202020204"/>
    <w:charset w:val="86"/>
    <w:family w:val="swiss"/>
    <w:pitch w:val="default"/>
    <w:sig w:usb0="00000000" w:usb1="00000000" w:usb2="00000000" w:usb3="00000000" w:csb0="00000000" w:csb1="00000000"/>
    <w:embedRegular r:id="rId6" w:fontKey="{AAA4883B-A206-4519-BE53-2BD3D50139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3935D6"/>
    <w:multiLevelType w:val="singleLevel"/>
    <w:tmpl w:val="B13935D6"/>
    <w:lvl w:ilvl="0" w:tentative="0">
      <w:start w:val="2"/>
      <w:numFmt w:val="chineseCounting"/>
      <w:suff w:val="nothing"/>
      <w:lvlText w:val="%1、"/>
      <w:lvlJc w:val="left"/>
      <w:rPr>
        <w:rFonts w:hint="eastAsia"/>
      </w:rPr>
    </w:lvl>
  </w:abstractNum>
  <w:abstractNum w:abstractNumId="1">
    <w:nsid w:val="039F1A6E"/>
    <w:multiLevelType w:val="multilevel"/>
    <w:tmpl w:val="039F1A6E"/>
    <w:lvl w:ilvl="0" w:tentative="0">
      <w:start w:val="1"/>
      <w:numFmt w:val="taiwaneseDigital"/>
      <w:pStyle w:val="36"/>
      <w:suff w:val="nothing"/>
      <w:lvlText w:val="%1、"/>
      <w:lvlJc w:val="left"/>
      <w:pPr>
        <w:tabs>
          <w:tab w:val="left" w:pos="357"/>
        </w:tabs>
        <w:ind w:left="357" w:hanging="357"/>
      </w:pPr>
      <w:rPr>
        <w:b/>
      </w:rPr>
    </w:lvl>
    <w:lvl w:ilvl="1" w:tentative="0">
      <w:start w:val="1"/>
      <w:numFmt w:val="taiwaneseDigital"/>
      <w:pStyle w:val="32"/>
      <w:suff w:val="nothing"/>
      <w:lvlText w:val="（%2）"/>
      <w:lvlJc w:val="left"/>
      <w:pPr>
        <w:tabs>
          <w:tab w:val="left" w:pos="357"/>
        </w:tabs>
        <w:ind w:left="357" w:hanging="357"/>
      </w:pPr>
      <w:rPr>
        <w:b/>
      </w:rPr>
    </w:lvl>
    <w:lvl w:ilvl="2" w:tentative="0">
      <w:start w:val="1"/>
      <w:numFmt w:val="decimal"/>
      <w:suff w:val="nothing"/>
      <w:lvlText w:val="%3."/>
      <w:lvlJc w:val="left"/>
      <w:pPr>
        <w:tabs>
          <w:tab w:val="left" w:pos="357"/>
        </w:tabs>
        <w:ind w:left="357" w:hanging="357"/>
      </w:pPr>
      <w:rPr>
        <w:b/>
      </w:rPr>
    </w:lvl>
    <w:lvl w:ilvl="3" w:tentative="0">
      <w:start w:val="1"/>
      <w:numFmt w:val="decimal"/>
      <w:suff w:val="nothing"/>
      <w:lvlText w:val="(%4)"/>
      <w:lvlJc w:val="left"/>
      <w:pPr>
        <w:tabs>
          <w:tab w:val="left" w:pos="357"/>
        </w:tabs>
        <w:ind w:left="357" w:hanging="357"/>
      </w:pPr>
      <w:rPr>
        <w:b/>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DAF69B"/>
    <w:rsid w:val="0008681C"/>
    <w:rsid w:val="001345E2"/>
    <w:rsid w:val="0017195F"/>
    <w:rsid w:val="001B3637"/>
    <w:rsid w:val="003E0FC4"/>
    <w:rsid w:val="00527285"/>
    <w:rsid w:val="00856D23"/>
    <w:rsid w:val="00892D14"/>
    <w:rsid w:val="009030D5"/>
    <w:rsid w:val="00931324"/>
    <w:rsid w:val="00A2680C"/>
    <w:rsid w:val="00B74C12"/>
    <w:rsid w:val="00B92F65"/>
    <w:rsid w:val="00CF5291"/>
    <w:rsid w:val="01562D2A"/>
    <w:rsid w:val="04E03D00"/>
    <w:rsid w:val="0990253F"/>
    <w:rsid w:val="0BFD8EA1"/>
    <w:rsid w:val="19835866"/>
    <w:rsid w:val="1A001591"/>
    <w:rsid w:val="1D2673B3"/>
    <w:rsid w:val="1D4923BB"/>
    <w:rsid w:val="1DF7AD02"/>
    <w:rsid w:val="20717E21"/>
    <w:rsid w:val="26724404"/>
    <w:rsid w:val="2E4B360F"/>
    <w:rsid w:val="34C44E30"/>
    <w:rsid w:val="36D861EF"/>
    <w:rsid w:val="36ED2AFE"/>
    <w:rsid w:val="39132998"/>
    <w:rsid w:val="3B9F20B1"/>
    <w:rsid w:val="44FFC8BC"/>
    <w:rsid w:val="46B45007"/>
    <w:rsid w:val="47220D5A"/>
    <w:rsid w:val="49CD62DA"/>
    <w:rsid w:val="4EFE5602"/>
    <w:rsid w:val="604A0DD8"/>
    <w:rsid w:val="62643849"/>
    <w:rsid w:val="637D3B69"/>
    <w:rsid w:val="6D65A6DB"/>
    <w:rsid w:val="6FE12370"/>
    <w:rsid w:val="70113125"/>
    <w:rsid w:val="72FB3290"/>
    <w:rsid w:val="7337373D"/>
    <w:rsid w:val="7BBF704F"/>
    <w:rsid w:val="7CE58E9E"/>
    <w:rsid w:val="7DB101AE"/>
    <w:rsid w:val="7DBB5108"/>
    <w:rsid w:val="7DFB7C72"/>
    <w:rsid w:val="7EBBF3FF"/>
    <w:rsid w:val="7F4EC0AF"/>
    <w:rsid w:val="7FF75DAC"/>
    <w:rsid w:val="7FFB9362"/>
    <w:rsid w:val="7FFFBAC8"/>
    <w:rsid w:val="AFEFDBBA"/>
    <w:rsid w:val="B5FBA442"/>
    <w:rsid w:val="BEDAF69B"/>
    <w:rsid w:val="BFF6D928"/>
    <w:rsid w:val="D36D9F39"/>
    <w:rsid w:val="DDDF229F"/>
    <w:rsid w:val="DFD832A1"/>
    <w:rsid w:val="E7EF64CC"/>
    <w:rsid w:val="EE7FFD30"/>
    <w:rsid w:val="EF77160D"/>
    <w:rsid w:val="EFFE99EB"/>
    <w:rsid w:val="F7518E9B"/>
    <w:rsid w:val="F7A72150"/>
    <w:rsid w:val="FABD36B2"/>
    <w:rsid w:val="FBF09825"/>
    <w:rsid w:val="FEE4DEC8"/>
    <w:rsid w:val="FF53DC02"/>
    <w:rsid w:val="FF7EB884"/>
    <w:rsid w:val="FF9FBB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2"/>
    <w:pPr>
      <w:keepNext/>
      <w:keepLines/>
      <w:spacing w:before="260" w:after="260" w:line="580" w:lineRule="exact"/>
      <w:outlineLvl w:val="1"/>
    </w:pPr>
    <w:rPr>
      <w:rFonts w:ascii="宋体" w:hAnsi="宋体"/>
      <w:b/>
      <w:kern w:val="0"/>
      <w:sz w:val="24"/>
      <w:szCs w:val="20"/>
    </w:rPr>
  </w:style>
  <w:style w:type="character" w:default="1" w:styleId="16">
    <w:name w:val="Default Paragraph Font"/>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qFormat/>
    <w:uiPriority w:val="0"/>
    <w:pPr>
      <w:spacing w:after="120"/>
      <w:ind w:left="420" w:leftChars="200"/>
    </w:pPr>
  </w:style>
  <w:style w:type="paragraph" w:styleId="6">
    <w:name w:val="annotation subject"/>
    <w:basedOn w:val="7"/>
    <w:next w:val="7"/>
    <w:link w:val="40"/>
    <w:qFormat/>
    <w:uiPriority w:val="0"/>
    <w:rPr>
      <w:b/>
      <w:bCs/>
    </w:rPr>
  </w:style>
  <w:style w:type="paragraph" w:styleId="7">
    <w:name w:val="annotation text"/>
    <w:basedOn w:val="1"/>
    <w:link w:val="39"/>
    <w:qFormat/>
    <w:uiPriority w:val="0"/>
    <w:pPr>
      <w:jc w:val="left"/>
    </w:pPr>
  </w:style>
  <w:style w:type="paragraph" w:styleId="8">
    <w:name w:val="Body Text First Indent"/>
    <w:basedOn w:val="9"/>
    <w:qFormat/>
    <w:uiPriority w:val="0"/>
    <w:pPr>
      <w:adjustRightInd w:val="0"/>
      <w:spacing w:line="360" w:lineRule="auto"/>
      <w:ind w:firstLine="420"/>
      <w:textAlignment w:val="baseline"/>
    </w:pPr>
    <w:rPr>
      <w:rFonts w:ascii="Times New Roman" w:hAnsi="Times New Roman" w:eastAsia="楷体_GB2312"/>
      <w:kern w:val="0"/>
      <w:sz w:val="24"/>
      <w:szCs w:val="20"/>
    </w:rPr>
  </w:style>
  <w:style w:type="paragraph" w:styleId="9">
    <w:name w:val="Body Text"/>
    <w:basedOn w:val="1"/>
    <w:next w:val="1"/>
    <w:unhideWhenUsed/>
    <w:qFormat/>
    <w:uiPriority w:val="0"/>
    <w:pPr>
      <w:spacing w:after="120"/>
    </w:pPr>
    <w:rPr>
      <w:rFonts w:ascii="Calibri" w:hAnsi="Calibri"/>
      <w:szCs w:val="22"/>
    </w:rPr>
  </w:style>
  <w:style w:type="paragraph" w:styleId="10">
    <w:name w:val="Plain Text"/>
    <w:basedOn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Subtitle"/>
    <w:next w:val="1"/>
    <w:qFormat/>
    <w:uiPriority w:val="0"/>
    <w:pPr>
      <w:wordWrap w:val="0"/>
      <w:spacing w:after="60" w:line="278" w:lineRule="auto"/>
      <w:jc w:val="center"/>
    </w:pPr>
    <w:rPr>
      <w:rFonts w:ascii="宋体" w:hAnsi="宋体" w:eastAsia="宋体" w:cs="宋体"/>
      <w:sz w:val="24"/>
      <w:lang w:val="en-US" w:eastAsia="zh-CN" w:bidi="ar-SA"/>
    </w:rPr>
  </w:style>
  <w:style w:type="paragraph" w:styleId="15">
    <w:name w:val="Normal (Web)"/>
    <w:basedOn w:val="1"/>
    <w:qFormat/>
    <w:uiPriority w:val="2"/>
    <w:pPr>
      <w:widowControl/>
      <w:spacing w:before="100" w:beforeAutospacing="1" w:after="100" w:afterAutospacing="1"/>
      <w:jc w:val="left"/>
    </w:pPr>
    <w:rPr>
      <w:rFonts w:ascii="宋体" w:hAnsi="宋体"/>
      <w:kern w:val="0"/>
      <w:sz w:val="24"/>
    </w:rPr>
  </w:style>
  <w:style w:type="character" w:styleId="17">
    <w:name w:val="Strong"/>
    <w:basedOn w:val="16"/>
    <w:qFormat/>
    <w:uiPriority w:val="0"/>
    <w:rPr>
      <w:b/>
      <w:bCs/>
    </w:rPr>
  </w:style>
  <w:style w:type="character" w:styleId="18">
    <w:name w:val="annotation reference"/>
    <w:basedOn w:val="16"/>
    <w:qFormat/>
    <w:uiPriority w:val="0"/>
    <w:rPr>
      <w:sz w:val="21"/>
      <w:szCs w:val="21"/>
    </w:rPr>
  </w:style>
  <w:style w:type="table" w:styleId="20">
    <w:name w:val="Table Grid"/>
    <w:basedOn w:val="19"/>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标题 1 字符"/>
    <w:basedOn w:val="16"/>
    <w:link w:val="4"/>
    <w:qFormat/>
    <w:uiPriority w:val="0"/>
    <w:rPr>
      <w:b/>
      <w:bCs/>
      <w:kern w:val="44"/>
      <w:sz w:val="44"/>
      <w:szCs w:val="44"/>
    </w:rPr>
  </w:style>
  <w:style w:type="paragraph" w:customStyle="1" w:styleId="22">
    <w:name w:val="（符号）普通正文"/>
    <w:basedOn w:val="1"/>
    <w:link w:val="27"/>
    <w:qFormat/>
    <w:uiPriority w:val="0"/>
    <w:pPr>
      <w:spacing w:line="560" w:lineRule="exact"/>
      <w:ind w:firstLine="640" w:firstLineChars="200"/>
    </w:pPr>
    <w:rPr>
      <w:rFonts w:ascii="仿宋" w:hAnsi="仿宋" w:eastAsia="仿宋" w:cs="宋体"/>
      <w:sz w:val="32"/>
      <w:szCs w:val="32"/>
    </w:rPr>
  </w:style>
  <w:style w:type="paragraph" w:customStyle="1" w:styleId="23">
    <w:name w:val="样式 首行缩进:  2 字符"/>
    <w:basedOn w:val="1"/>
    <w:qFormat/>
    <w:uiPriority w:val="0"/>
    <w:pPr>
      <w:spacing w:line="400" w:lineRule="atLeast"/>
      <w:ind w:firstLine="200" w:firstLineChars="200"/>
    </w:pPr>
    <w:rPr>
      <w:szCs w:val="20"/>
    </w:rPr>
  </w:style>
  <w:style w:type="paragraph" w:styleId="24">
    <w:name w:val="List Paragraph"/>
    <w:basedOn w:val="1"/>
    <w:qFormat/>
    <w:uiPriority w:val="34"/>
    <w:pPr>
      <w:ind w:firstLine="420" w:firstLineChars="200"/>
    </w:pPr>
  </w:style>
  <w:style w:type="paragraph" w:customStyle="1" w:styleId="25">
    <w:name w:val="21bc9c4b-6a32-43e5-beaa-fd2d792c5735"/>
    <w:basedOn w:val="4"/>
    <w:next w:val="26"/>
    <w:link w:val="28"/>
    <w:qFormat/>
    <w:uiPriority w:val="0"/>
    <w:pPr>
      <w:adjustRightInd w:val="0"/>
      <w:spacing w:before="0" w:beforeLines="50" w:after="0" w:afterLines="50" w:line="288" w:lineRule="auto"/>
      <w:jc w:val="left"/>
    </w:pPr>
    <w:rPr>
      <w:rFonts w:ascii="微软雅黑" w:hAnsi="微软雅黑" w:eastAsia="微软雅黑" w:cs="方正小标宋简体"/>
      <w:color w:val="000000"/>
      <w:sz w:val="32"/>
    </w:rPr>
  </w:style>
  <w:style w:type="paragraph" w:customStyle="1" w:styleId="26">
    <w:name w:val="acbfdd8b-e11b-4d36-88ff-6049b138f862"/>
    <w:basedOn w:val="1"/>
    <w:link w:val="29"/>
    <w:qFormat/>
    <w:uiPriority w:val="0"/>
    <w:pPr>
      <w:adjustRightInd w:val="0"/>
      <w:spacing w:beforeLines="50" w:afterLines="50" w:line="288" w:lineRule="auto"/>
      <w:jc w:val="left"/>
    </w:pPr>
    <w:rPr>
      <w:rFonts w:ascii="微软雅黑" w:hAnsi="微软雅黑" w:eastAsia="微软雅黑" w:cs="方正小标宋简体"/>
      <w:color w:val="000000"/>
      <w:sz w:val="22"/>
      <w:szCs w:val="44"/>
    </w:rPr>
  </w:style>
  <w:style w:type="character" w:customStyle="1" w:styleId="27">
    <w:name w:val="（符号）普通正文 字符"/>
    <w:basedOn w:val="16"/>
    <w:link w:val="22"/>
    <w:qFormat/>
    <w:uiPriority w:val="0"/>
    <w:rPr>
      <w:rFonts w:ascii="仿宋" w:hAnsi="仿宋" w:eastAsia="仿宋" w:cs="宋体"/>
      <w:kern w:val="2"/>
      <w:sz w:val="32"/>
      <w:szCs w:val="32"/>
    </w:rPr>
  </w:style>
  <w:style w:type="character" w:customStyle="1" w:styleId="28">
    <w:name w:val="21bc9c4b-6a32-43e5-beaa-fd2d792c5735 字符"/>
    <w:basedOn w:val="27"/>
    <w:link w:val="25"/>
    <w:qFormat/>
    <w:uiPriority w:val="0"/>
    <w:rPr>
      <w:rFonts w:ascii="微软雅黑" w:hAnsi="微软雅黑" w:eastAsia="微软雅黑" w:cs="方正小标宋简体"/>
      <w:b/>
      <w:bCs/>
      <w:color w:val="000000"/>
      <w:kern w:val="44"/>
      <w:sz w:val="32"/>
      <w:szCs w:val="44"/>
    </w:rPr>
  </w:style>
  <w:style w:type="character" w:customStyle="1" w:styleId="29">
    <w:name w:val="acbfdd8b-e11b-4d36-88ff-6049b138f862 字符"/>
    <w:basedOn w:val="27"/>
    <w:link w:val="26"/>
    <w:qFormat/>
    <w:uiPriority w:val="0"/>
    <w:rPr>
      <w:rFonts w:ascii="微软雅黑" w:hAnsi="微软雅黑" w:eastAsia="微软雅黑" w:cs="方正小标宋简体"/>
      <w:color w:val="000000"/>
      <w:kern w:val="2"/>
      <w:sz w:val="22"/>
      <w:szCs w:val="44"/>
    </w:rPr>
  </w:style>
  <w:style w:type="paragraph" w:customStyle="1" w:styleId="30">
    <w:name w:val="71e7dc79-1ff7-45e8-997d-0ebda3762b91"/>
    <w:basedOn w:val="5"/>
    <w:next w:val="26"/>
    <w:link w:val="31"/>
    <w:qFormat/>
    <w:uiPriority w:val="0"/>
    <w:pPr>
      <w:adjustRightInd w:val="0"/>
      <w:spacing w:before="0" w:after="0" w:line="288" w:lineRule="auto"/>
      <w:jc w:val="left"/>
    </w:pPr>
    <w:rPr>
      <w:rFonts w:ascii="微软雅黑" w:hAnsi="微软雅黑" w:eastAsia="微软雅黑" w:cs="方正小标宋简体"/>
      <w:color w:val="000000"/>
      <w:kern w:val="44"/>
      <w:sz w:val="28"/>
      <w:szCs w:val="44"/>
    </w:rPr>
  </w:style>
  <w:style w:type="character" w:customStyle="1" w:styleId="31">
    <w:name w:val="71e7dc79-1ff7-45e8-997d-0ebda3762b91 字符"/>
    <w:basedOn w:val="28"/>
    <w:link w:val="30"/>
    <w:qFormat/>
    <w:uiPriority w:val="0"/>
    <w:rPr>
      <w:rFonts w:ascii="微软雅黑" w:hAnsi="微软雅黑" w:eastAsia="微软雅黑" w:cs="方正小标宋简体"/>
      <w:bCs w:val="0"/>
      <w:color w:val="000000"/>
      <w:kern w:val="44"/>
      <w:sz w:val="28"/>
      <w:szCs w:val="44"/>
    </w:rPr>
  </w:style>
  <w:style w:type="paragraph" w:customStyle="1" w:styleId="32">
    <w:name w:val="433e907c-22c4-47aa-a0e2-5f03f9a2dc40"/>
    <w:basedOn w:val="5"/>
    <w:next w:val="33"/>
    <w:link w:val="34"/>
    <w:qFormat/>
    <w:uiPriority w:val="0"/>
    <w:pPr>
      <w:numPr>
        <w:ilvl w:val="1"/>
        <w:numId w:val="1"/>
      </w:numPr>
      <w:adjustRightInd w:val="0"/>
      <w:spacing w:before="0" w:after="0" w:line="600" w:lineRule="exact"/>
      <w:ind w:left="0" w:firstLine="640"/>
    </w:pPr>
    <w:rPr>
      <w:rFonts w:ascii="楷体" w:hAnsi="楷体" w:eastAsia="楷体" w:cs="方正小标宋简体"/>
      <w:color w:val="000000"/>
      <w:kern w:val="44"/>
      <w:sz w:val="32"/>
      <w:szCs w:val="44"/>
    </w:rPr>
  </w:style>
  <w:style w:type="paragraph" w:customStyle="1" w:styleId="33">
    <w:name w:val="7e8dc108-4af0-426d-bb9c-8f96acaaca48"/>
    <w:basedOn w:val="1"/>
    <w:link w:val="35"/>
    <w:qFormat/>
    <w:uiPriority w:val="0"/>
    <w:pPr>
      <w:adjustRightInd w:val="0"/>
      <w:spacing w:line="600" w:lineRule="exact"/>
    </w:pPr>
    <w:rPr>
      <w:rFonts w:ascii="仿宋" w:hAnsi="仿宋" w:eastAsia="仿宋" w:cs="方正小标宋简体"/>
      <w:color w:val="000000"/>
      <w:sz w:val="32"/>
    </w:rPr>
  </w:style>
  <w:style w:type="character" w:customStyle="1" w:styleId="34">
    <w:name w:val="433e907c-22c4-47aa-a0e2-5f03f9a2dc40 字符"/>
    <w:basedOn w:val="31"/>
    <w:link w:val="32"/>
    <w:qFormat/>
    <w:uiPriority w:val="0"/>
    <w:rPr>
      <w:rFonts w:ascii="楷体" w:hAnsi="楷体" w:eastAsia="楷体" w:cs="方正小标宋简体"/>
      <w:color w:val="000000"/>
      <w:kern w:val="44"/>
      <w:sz w:val="32"/>
      <w:szCs w:val="44"/>
    </w:rPr>
  </w:style>
  <w:style w:type="character" w:customStyle="1" w:styleId="35">
    <w:name w:val="7e8dc108-4af0-426d-bb9c-8f96acaaca48 字符"/>
    <w:basedOn w:val="31"/>
    <w:link w:val="33"/>
    <w:qFormat/>
    <w:uiPriority w:val="0"/>
    <w:rPr>
      <w:rFonts w:ascii="仿宋" w:hAnsi="仿宋" w:eastAsia="仿宋" w:cs="方正小标宋简体"/>
      <w:b w:val="0"/>
      <w:color w:val="000000"/>
      <w:kern w:val="2"/>
      <w:sz w:val="32"/>
      <w:szCs w:val="24"/>
    </w:rPr>
  </w:style>
  <w:style w:type="paragraph" w:customStyle="1" w:styleId="36">
    <w:name w:val="72c23eac-05e5-485a-9b67-1c7dbe1944ac"/>
    <w:basedOn w:val="4"/>
    <w:next w:val="33"/>
    <w:link w:val="37"/>
    <w:qFormat/>
    <w:uiPriority w:val="0"/>
    <w:pPr>
      <w:numPr>
        <w:ilvl w:val="0"/>
        <w:numId w:val="1"/>
      </w:numPr>
      <w:adjustRightInd w:val="0"/>
      <w:spacing w:before="0" w:after="0" w:line="600" w:lineRule="exact"/>
      <w:ind w:left="0" w:firstLine="640"/>
    </w:pPr>
    <w:rPr>
      <w:rFonts w:ascii="黑体" w:hAnsi="黑体" w:eastAsia="黑体" w:cs="方正小标宋简体"/>
      <w:color w:val="000000"/>
      <w:sz w:val="32"/>
    </w:rPr>
  </w:style>
  <w:style w:type="character" w:customStyle="1" w:styleId="37">
    <w:name w:val="72c23eac-05e5-485a-9b67-1c7dbe1944ac 字符"/>
    <w:basedOn w:val="34"/>
    <w:link w:val="36"/>
    <w:qFormat/>
    <w:uiPriority w:val="0"/>
    <w:rPr>
      <w:rFonts w:ascii="黑体" w:hAnsi="黑体" w:eastAsia="黑体" w:cs="方正小标宋简体"/>
      <w:bCs/>
      <w:color w:val="000000"/>
      <w:kern w:val="44"/>
      <w:sz w:val="32"/>
      <w:szCs w:val="44"/>
    </w:rPr>
  </w:style>
  <w:style w:type="paragraph" w:customStyle="1" w:styleId="38">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39">
    <w:name w:val="批注文字 字符"/>
    <w:basedOn w:val="16"/>
    <w:link w:val="7"/>
    <w:qFormat/>
    <w:uiPriority w:val="0"/>
    <w:rPr>
      <w:kern w:val="2"/>
      <w:sz w:val="21"/>
      <w:szCs w:val="24"/>
    </w:rPr>
  </w:style>
  <w:style w:type="character" w:customStyle="1" w:styleId="40">
    <w:name w:val="批注主题 字符"/>
    <w:basedOn w:val="39"/>
    <w:link w:val="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4546</Words>
  <Characters>4638</Characters>
  <Lines>331</Lines>
  <Paragraphs>327</Paragraphs>
  <TotalTime>7</TotalTime>
  <ScaleCrop>false</ScaleCrop>
  <LinksUpToDate>false</LinksUpToDate>
  <CharactersWithSpaces>8857</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2025-09-10T18:56:00Z</dcterms:created>
  <dc:creator>林昌晶</dc:creator>
  <cp:lastModifiedBy>Yang</cp:lastModifiedBy>
  <cp:lastPrinted>2025-09-12T16:37:00Z</cp:lastPrinted>
  <dcterms:modified xsi:type="dcterms:W3CDTF">2025-09-12T09:48:08Z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eyJoZGlkIjoiYTA1NTA2YzRiODMwZTdmMGM4MGMxYTkwNTkwNWQyMjgiLCJ1c2VySWQiOiIxNDYxNzQzOTgzIn0=</vt:lpwstr>
  </property>
  <property fmtid="{D5CDD505-2E9C-101B-9397-08002B2CF9AE}" pid="4" name="ICV">
    <vt:lpwstr>A3E490038F45843605EEA26875180B88_43</vt:lpwstr>
  </property>
</Properties>
</file>